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30A1" w14:textId="4FD004AE" w:rsidR="003A6152" w:rsidRPr="003754EA" w:rsidRDefault="003A6152" w:rsidP="00EB26ED">
      <w:pPr>
        <w:pStyle w:val="Heading1"/>
        <w:rPr>
          <w:rFonts w:asciiTheme="majorHAnsi" w:hAnsiTheme="majorHAnsi" w:cstheme="majorHAnsi"/>
          <w:sz w:val="44"/>
          <w:szCs w:val="36"/>
        </w:rPr>
      </w:pPr>
      <w:r w:rsidRPr="003754EA">
        <w:rPr>
          <w:rFonts w:asciiTheme="majorHAnsi" w:hAnsiTheme="majorHAnsi" w:cstheme="majorHAnsi"/>
          <w:sz w:val="44"/>
          <w:szCs w:val="36"/>
        </w:rPr>
        <w:t>SEN Information Report</w:t>
      </w:r>
    </w:p>
    <w:p w14:paraId="268C60D0" w14:textId="1AC8C1C7" w:rsidR="003A6152" w:rsidRPr="003A6DC0" w:rsidRDefault="003A6152" w:rsidP="00617947">
      <w:pPr>
        <w:spacing w:before="240"/>
        <w:rPr>
          <w:rFonts w:asciiTheme="majorHAnsi" w:hAnsiTheme="majorHAnsi" w:cstheme="majorHAnsi"/>
          <w:sz w:val="22"/>
          <w:szCs w:val="24"/>
        </w:rPr>
      </w:pPr>
      <w:r w:rsidRPr="003A6DC0">
        <w:rPr>
          <w:rFonts w:asciiTheme="majorHAnsi" w:hAnsiTheme="majorHAnsi" w:cstheme="majorHAnsi"/>
          <w:sz w:val="22"/>
          <w:szCs w:val="24"/>
        </w:rPr>
        <w:t xml:space="preserve">The Special Educational Needs and Disability Regulations 2014 require the academy to publish certain information regarding our provision for </w:t>
      </w:r>
      <w:r w:rsidR="00FF3538" w:rsidRPr="003A6DC0">
        <w:rPr>
          <w:rFonts w:asciiTheme="majorHAnsi" w:hAnsiTheme="majorHAnsi" w:cstheme="majorHAnsi"/>
          <w:sz w:val="22"/>
          <w:szCs w:val="24"/>
        </w:rPr>
        <w:t>children</w:t>
      </w:r>
      <w:r w:rsidRPr="003A6DC0">
        <w:rPr>
          <w:rFonts w:asciiTheme="majorHAnsi" w:hAnsiTheme="majorHAnsi" w:cstheme="majorHAnsi"/>
          <w:sz w:val="22"/>
          <w:szCs w:val="24"/>
        </w:rPr>
        <w:t xml:space="preserve"> with SEN</w:t>
      </w:r>
      <w:r w:rsidR="00BC49C5" w:rsidRPr="003A6DC0">
        <w:rPr>
          <w:rFonts w:asciiTheme="majorHAnsi" w:hAnsiTheme="majorHAnsi" w:cstheme="majorHAnsi"/>
          <w:sz w:val="22"/>
          <w:szCs w:val="24"/>
        </w:rPr>
        <w:t>D</w:t>
      </w:r>
      <w:r w:rsidRPr="003A6DC0">
        <w:rPr>
          <w:rFonts w:asciiTheme="majorHAnsi" w:hAnsiTheme="majorHAnsi" w:cstheme="majorHAnsi"/>
          <w:sz w:val="22"/>
          <w:szCs w:val="24"/>
        </w:rPr>
        <w:t xml:space="preserve">. We hope parents of current and prospective </w:t>
      </w:r>
      <w:r w:rsidR="00BC49C5" w:rsidRPr="003A6DC0">
        <w:rPr>
          <w:rFonts w:asciiTheme="majorHAnsi" w:hAnsiTheme="majorHAnsi" w:cstheme="majorHAnsi"/>
          <w:sz w:val="22"/>
          <w:szCs w:val="24"/>
        </w:rPr>
        <w:t>children</w:t>
      </w:r>
      <w:r w:rsidRPr="003A6DC0">
        <w:rPr>
          <w:rFonts w:asciiTheme="majorHAnsi" w:hAnsiTheme="majorHAnsi" w:cstheme="majorHAnsi"/>
          <w:sz w:val="22"/>
          <w:szCs w:val="24"/>
        </w:rPr>
        <w:t xml:space="preserve"> find the following information helpful and we encourage all interested parties to contact the academy for more information. </w:t>
      </w:r>
    </w:p>
    <w:tbl>
      <w:tblPr>
        <w:tblStyle w:val="TableGrid"/>
        <w:tblW w:w="0" w:type="auto"/>
        <w:tblLook w:val="04A0" w:firstRow="1" w:lastRow="0" w:firstColumn="1" w:lastColumn="0" w:noHBand="0" w:noVBand="1"/>
      </w:tblPr>
      <w:tblGrid>
        <w:gridCol w:w="9016"/>
      </w:tblGrid>
      <w:tr w:rsidR="003A6152" w:rsidRPr="003754EA" w14:paraId="085184B7" w14:textId="77777777" w:rsidTr="008900A0">
        <w:tc>
          <w:tcPr>
            <w:tcW w:w="9016" w:type="dxa"/>
          </w:tcPr>
          <w:p w14:paraId="726ADA9C" w14:textId="77777777"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t>We provide for the following kinds of special educational needs (SEN):</w:t>
            </w:r>
          </w:p>
        </w:tc>
      </w:tr>
      <w:tr w:rsidR="003A6152" w:rsidRPr="003754EA" w14:paraId="2279D128" w14:textId="77777777" w:rsidTr="008900A0">
        <w:trPr>
          <w:trHeight w:val="1878"/>
        </w:trPr>
        <w:tc>
          <w:tcPr>
            <w:tcW w:w="9016" w:type="dxa"/>
          </w:tcPr>
          <w:p w14:paraId="6B4C729B" w14:textId="77777777" w:rsidR="00C03F4E" w:rsidRPr="00C03F4E" w:rsidRDefault="00C03F4E" w:rsidP="00C03F4E">
            <w:pPr>
              <w:rPr>
                <w:rFonts w:asciiTheme="majorHAnsi" w:hAnsiTheme="majorHAnsi" w:cstheme="majorHAnsi"/>
                <w:sz w:val="22"/>
                <w:szCs w:val="24"/>
              </w:rPr>
            </w:pPr>
            <w:r w:rsidRPr="00C03F4E">
              <w:rPr>
                <w:rFonts w:asciiTheme="majorHAnsi" w:hAnsiTheme="majorHAnsi" w:cstheme="majorHAnsi"/>
                <w:sz w:val="22"/>
                <w:szCs w:val="24"/>
              </w:rPr>
              <w:t>Thomas Wolsey Ormiston Academy is a specialist SEND school which offers inclusive, day education to pupils aged 3 to 16, who have complex physical, medical and/ or sensory needs with associated learning difficulties. We have a PAN (published admission number) of 105 places.</w:t>
            </w:r>
          </w:p>
          <w:p w14:paraId="6ED58603" w14:textId="77777777" w:rsidR="00C03F4E" w:rsidRPr="00C03F4E" w:rsidRDefault="00C03F4E" w:rsidP="00C03F4E">
            <w:pPr>
              <w:rPr>
                <w:rFonts w:asciiTheme="majorHAnsi" w:hAnsiTheme="majorHAnsi" w:cstheme="majorHAnsi"/>
                <w:sz w:val="22"/>
                <w:szCs w:val="24"/>
              </w:rPr>
            </w:pPr>
            <w:r w:rsidRPr="00C03F4E">
              <w:rPr>
                <w:rFonts w:asciiTheme="majorHAnsi" w:hAnsiTheme="majorHAnsi" w:cstheme="majorHAnsi"/>
                <w:sz w:val="22"/>
                <w:szCs w:val="24"/>
              </w:rPr>
              <w:t>The academy’s catchment area includes the whole of Suffolk Local Authority. Very occasionally, pupils are accepted from surrounding Local Authorities, subject to agreement with Suffolk LA.</w:t>
            </w:r>
          </w:p>
          <w:p w14:paraId="3A5D25A4" w14:textId="6280A720" w:rsidR="003A6152" w:rsidRPr="003754EA" w:rsidRDefault="00C03F4E" w:rsidP="00574790">
            <w:pPr>
              <w:rPr>
                <w:rFonts w:asciiTheme="majorHAnsi" w:hAnsiTheme="majorHAnsi" w:cstheme="majorHAnsi"/>
                <w:sz w:val="22"/>
                <w:szCs w:val="24"/>
              </w:rPr>
            </w:pPr>
            <w:r w:rsidRPr="00C03F4E">
              <w:rPr>
                <w:rFonts w:asciiTheme="majorHAnsi" w:hAnsiTheme="majorHAnsi" w:cstheme="majorHAnsi"/>
                <w:sz w:val="22"/>
                <w:szCs w:val="24"/>
              </w:rPr>
              <w:t>All pupils of statutory school age, attending Thomas Wolsey Ormiston Academy have an Education, Health, and Care Plan.</w:t>
            </w:r>
          </w:p>
        </w:tc>
      </w:tr>
      <w:tr w:rsidR="003A6152" w:rsidRPr="003754EA" w14:paraId="2ADEF73D" w14:textId="77777777" w:rsidTr="008900A0">
        <w:tc>
          <w:tcPr>
            <w:tcW w:w="9016" w:type="dxa"/>
          </w:tcPr>
          <w:p w14:paraId="3659B76F" w14:textId="144479BB"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identify and assess </w:t>
            </w:r>
            <w:r w:rsidR="00903752"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using the following methods:</w:t>
            </w:r>
          </w:p>
        </w:tc>
      </w:tr>
      <w:tr w:rsidR="003A6152" w:rsidRPr="003754EA" w14:paraId="43FB08BE" w14:textId="77777777" w:rsidTr="008900A0">
        <w:trPr>
          <w:trHeight w:val="2264"/>
        </w:trPr>
        <w:tc>
          <w:tcPr>
            <w:tcW w:w="9016" w:type="dxa"/>
          </w:tcPr>
          <w:p w14:paraId="46BFB7CD" w14:textId="0E98D8FD" w:rsidR="0094505B" w:rsidRPr="003754EA" w:rsidRDefault="00C03F4E" w:rsidP="00574790">
            <w:pPr>
              <w:rPr>
                <w:rFonts w:asciiTheme="majorHAnsi" w:hAnsiTheme="majorHAnsi" w:cstheme="majorHAnsi"/>
                <w:sz w:val="22"/>
                <w:szCs w:val="24"/>
              </w:rPr>
            </w:pPr>
            <w:r>
              <w:rPr>
                <w:rFonts w:asciiTheme="majorHAnsi" w:hAnsiTheme="majorHAnsi" w:cstheme="majorHAnsi"/>
                <w:sz w:val="22"/>
                <w:szCs w:val="24"/>
              </w:rPr>
              <w:t xml:space="preserve">The </w:t>
            </w:r>
            <w:r w:rsidRPr="00C03F4E">
              <w:rPr>
                <w:rFonts w:asciiTheme="majorHAnsi" w:hAnsiTheme="majorHAnsi" w:cstheme="majorHAnsi"/>
                <w:sz w:val="22"/>
                <w:szCs w:val="24"/>
              </w:rPr>
              <w:t xml:space="preserve">Local </w:t>
            </w:r>
            <w:r>
              <w:rPr>
                <w:rFonts w:asciiTheme="majorHAnsi" w:hAnsiTheme="majorHAnsi" w:cstheme="majorHAnsi"/>
                <w:sz w:val="22"/>
                <w:szCs w:val="24"/>
              </w:rPr>
              <w:t xml:space="preserve">Education </w:t>
            </w:r>
            <w:r w:rsidRPr="00C03F4E">
              <w:rPr>
                <w:rFonts w:asciiTheme="majorHAnsi" w:hAnsiTheme="majorHAnsi" w:cstheme="majorHAnsi"/>
                <w:sz w:val="22"/>
                <w:szCs w:val="24"/>
              </w:rPr>
              <w:t>Authority</w:t>
            </w:r>
            <w:r>
              <w:rPr>
                <w:rFonts w:asciiTheme="majorHAnsi" w:hAnsiTheme="majorHAnsi" w:cstheme="majorHAnsi"/>
                <w:sz w:val="22"/>
                <w:szCs w:val="24"/>
              </w:rPr>
              <w:t xml:space="preserve"> consult the Academy on children with identified SEND who they believe match our provision.  These children will have been referred to the Local Authority’s Specialist Admissions Team by the Inclusion Service or other professionals working in early childhood settings.</w:t>
            </w:r>
            <w:r w:rsidRPr="00C03F4E">
              <w:rPr>
                <w:rFonts w:asciiTheme="majorHAnsi" w:hAnsiTheme="majorHAnsi" w:cstheme="majorHAnsi"/>
                <w:sz w:val="22"/>
                <w:szCs w:val="24"/>
              </w:rPr>
              <w:t xml:space="preserve"> </w:t>
            </w:r>
            <w:r>
              <w:rPr>
                <w:rFonts w:asciiTheme="majorHAnsi" w:hAnsiTheme="majorHAnsi" w:cstheme="majorHAnsi"/>
                <w:sz w:val="22"/>
                <w:szCs w:val="24"/>
              </w:rPr>
              <w:t>These children may or may not have an EHCP. (Education, Health and Care Plan). Based on paperwork and</w:t>
            </w:r>
            <w:r w:rsidR="0094505B">
              <w:rPr>
                <w:rFonts w:asciiTheme="majorHAnsi" w:hAnsiTheme="majorHAnsi" w:cstheme="majorHAnsi"/>
                <w:sz w:val="22"/>
                <w:szCs w:val="24"/>
              </w:rPr>
              <w:t xml:space="preserve"> </w:t>
            </w:r>
            <w:r>
              <w:rPr>
                <w:rFonts w:asciiTheme="majorHAnsi" w:hAnsiTheme="majorHAnsi" w:cstheme="majorHAnsi"/>
                <w:sz w:val="22"/>
                <w:szCs w:val="24"/>
              </w:rPr>
              <w:t xml:space="preserve">a visit to the setting, we will assess their suitability for a place at the Academy Assessment Nursery or, if they have an EHCP, are of statutory school age and a place is available, within the Academy itself. Any </w:t>
            </w:r>
            <w:r w:rsidRPr="00C03F4E">
              <w:rPr>
                <w:rFonts w:asciiTheme="majorHAnsi" w:hAnsiTheme="majorHAnsi" w:cstheme="majorHAnsi"/>
                <w:sz w:val="22"/>
                <w:szCs w:val="24"/>
              </w:rPr>
              <w:t xml:space="preserve">children </w:t>
            </w:r>
            <w:r>
              <w:rPr>
                <w:rFonts w:asciiTheme="majorHAnsi" w:hAnsiTheme="majorHAnsi" w:cstheme="majorHAnsi"/>
                <w:sz w:val="22"/>
                <w:szCs w:val="24"/>
              </w:rPr>
              <w:t xml:space="preserve">who do not have an EHCP </w:t>
            </w:r>
            <w:r w:rsidRPr="00C03F4E">
              <w:rPr>
                <w:rFonts w:asciiTheme="majorHAnsi" w:hAnsiTheme="majorHAnsi" w:cstheme="majorHAnsi"/>
                <w:sz w:val="22"/>
                <w:szCs w:val="24"/>
              </w:rPr>
              <w:t xml:space="preserve">will </w:t>
            </w:r>
            <w:r>
              <w:rPr>
                <w:rFonts w:asciiTheme="majorHAnsi" w:hAnsiTheme="majorHAnsi" w:cstheme="majorHAnsi"/>
                <w:sz w:val="22"/>
                <w:szCs w:val="24"/>
              </w:rPr>
              <w:t xml:space="preserve">need to </w:t>
            </w:r>
            <w:r w:rsidRPr="00C03F4E">
              <w:rPr>
                <w:rFonts w:asciiTheme="majorHAnsi" w:hAnsiTheme="majorHAnsi" w:cstheme="majorHAnsi"/>
                <w:sz w:val="22"/>
                <w:szCs w:val="24"/>
              </w:rPr>
              <w:t>be assessed</w:t>
            </w:r>
            <w:r>
              <w:rPr>
                <w:rFonts w:asciiTheme="majorHAnsi" w:hAnsiTheme="majorHAnsi" w:cstheme="majorHAnsi"/>
                <w:sz w:val="22"/>
                <w:szCs w:val="24"/>
              </w:rPr>
              <w:t xml:space="preserve"> for one.  During this process, they will be assessed</w:t>
            </w:r>
            <w:r w:rsidRPr="00C03F4E">
              <w:rPr>
                <w:rFonts w:asciiTheme="majorHAnsi" w:hAnsiTheme="majorHAnsi" w:cstheme="majorHAnsi"/>
                <w:sz w:val="22"/>
                <w:szCs w:val="24"/>
              </w:rPr>
              <w:t xml:space="preserve"> by a range of professionals including advisory teachers, educational psychologists, paediatricians, health visitors and GPs to decide what </w:t>
            </w:r>
            <w:r>
              <w:rPr>
                <w:rFonts w:asciiTheme="majorHAnsi" w:hAnsiTheme="majorHAnsi" w:cstheme="majorHAnsi"/>
                <w:sz w:val="22"/>
                <w:szCs w:val="24"/>
              </w:rPr>
              <w:t xml:space="preserve">longer-term </w:t>
            </w:r>
            <w:r w:rsidRPr="00C03F4E">
              <w:rPr>
                <w:rFonts w:asciiTheme="majorHAnsi" w:hAnsiTheme="majorHAnsi" w:cstheme="majorHAnsi"/>
                <w:sz w:val="22"/>
                <w:szCs w:val="24"/>
              </w:rPr>
              <w:t xml:space="preserve">provision they need and whether the </w:t>
            </w:r>
            <w:r>
              <w:rPr>
                <w:rFonts w:asciiTheme="majorHAnsi" w:hAnsiTheme="majorHAnsi" w:cstheme="majorHAnsi"/>
                <w:sz w:val="22"/>
                <w:szCs w:val="24"/>
              </w:rPr>
              <w:t>A</w:t>
            </w:r>
            <w:r w:rsidRPr="00C03F4E">
              <w:rPr>
                <w:rFonts w:asciiTheme="majorHAnsi" w:hAnsiTheme="majorHAnsi" w:cstheme="majorHAnsi"/>
                <w:sz w:val="22"/>
                <w:szCs w:val="24"/>
              </w:rPr>
              <w:t xml:space="preserve">cademy is </w:t>
            </w:r>
            <w:r>
              <w:rPr>
                <w:rFonts w:asciiTheme="majorHAnsi" w:hAnsiTheme="majorHAnsi" w:cstheme="majorHAnsi"/>
                <w:sz w:val="22"/>
                <w:szCs w:val="24"/>
              </w:rPr>
              <w:t xml:space="preserve">the </w:t>
            </w:r>
            <w:r w:rsidRPr="00C03F4E">
              <w:rPr>
                <w:rFonts w:asciiTheme="majorHAnsi" w:hAnsiTheme="majorHAnsi" w:cstheme="majorHAnsi"/>
                <w:sz w:val="22"/>
                <w:szCs w:val="24"/>
              </w:rPr>
              <w:t>best placed to meet th</w:t>
            </w:r>
            <w:r>
              <w:rPr>
                <w:rFonts w:asciiTheme="majorHAnsi" w:hAnsiTheme="majorHAnsi" w:cstheme="majorHAnsi"/>
                <w:sz w:val="22"/>
                <w:szCs w:val="24"/>
              </w:rPr>
              <w:t>em</w:t>
            </w:r>
            <w:r w:rsidRPr="00C03F4E">
              <w:rPr>
                <w:rFonts w:asciiTheme="majorHAnsi" w:hAnsiTheme="majorHAnsi" w:cstheme="majorHAnsi"/>
                <w:sz w:val="22"/>
                <w:szCs w:val="24"/>
              </w:rPr>
              <w:t>. A Local Authority SEND panel makes the final decision as to whether their needs will be met by TWOA once they reach statutory school age.</w:t>
            </w:r>
          </w:p>
        </w:tc>
      </w:tr>
      <w:tr w:rsidR="003A6152" w:rsidRPr="003754EA" w14:paraId="46AED55B" w14:textId="77777777" w:rsidTr="008900A0">
        <w:tc>
          <w:tcPr>
            <w:tcW w:w="9016" w:type="dxa"/>
          </w:tcPr>
          <w:p w14:paraId="108B2FA0" w14:textId="77777777"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t>We evaluate the effectiveness of our SEN provision in the following ways:</w:t>
            </w:r>
          </w:p>
        </w:tc>
      </w:tr>
      <w:tr w:rsidR="003A6152" w:rsidRPr="003754EA" w14:paraId="60520B80" w14:textId="77777777" w:rsidTr="008900A0">
        <w:trPr>
          <w:trHeight w:val="1830"/>
        </w:trPr>
        <w:tc>
          <w:tcPr>
            <w:tcW w:w="9016" w:type="dxa"/>
          </w:tcPr>
          <w:p w14:paraId="3C3BE1CB" w14:textId="4429F812" w:rsidR="00B35CD1" w:rsidRPr="003754EA" w:rsidRDefault="00B35CD1" w:rsidP="00574790">
            <w:pPr>
              <w:rPr>
                <w:rFonts w:asciiTheme="majorHAnsi" w:hAnsiTheme="majorHAnsi" w:cstheme="majorHAnsi"/>
                <w:sz w:val="22"/>
                <w:szCs w:val="24"/>
              </w:rPr>
            </w:pPr>
            <w:r>
              <w:rPr>
                <w:rFonts w:asciiTheme="majorHAnsi" w:hAnsiTheme="majorHAnsi" w:cstheme="majorHAnsi"/>
                <w:sz w:val="22"/>
                <w:szCs w:val="24"/>
              </w:rPr>
              <w:t xml:space="preserve">We have a variety of ways of measuring the effectiveness of our SEND provision.  These include gathering feedback from families in the annual review of the EHCP, the formal termly parent contact meeting, periodic surveys and day-to-day contact.  It includes our ongoing continuous assessment and periodic summative assessments. (See our </w:t>
            </w:r>
            <w:hyperlink r:id="rId10" w:history="1">
              <w:r w:rsidRPr="0094505B">
                <w:rPr>
                  <w:rStyle w:val="Hyperlink"/>
                  <w:rFonts w:asciiTheme="majorHAnsi" w:hAnsiTheme="majorHAnsi" w:cstheme="majorHAnsi"/>
                  <w:sz w:val="22"/>
                  <w:szCs w:val="24"/>
                </w:rPr>
                <w:t>'Assess</w:t>
              </w:r>
              <w:r w:rsidR="00D01899">
                <w:rPr>
                  <w:rStyle w:val="Hyperlink"/>
                  <w:rFonts w:asciiTheme="majorHAnsi" w:hAnsiTheme="majorHAnsi" w:cstheme="majorHAnsi"/>
                  <w:sz w:val="22"/>
                  <w:szCs w:val="24"/>
                </w:rPr>
                <w:t>##</w:t>
              </w:r>
              <w:proofErr w:type="spellStart"/>
              <w:r w:rsidRPr="0094505B">
                <w:rPr>
                  <w:rStyle w:val="Hyperlink"/>
                  <w:rFonts w:asciiTheme="majorHAnsi" w:hAnsiTheme="majorHAnsi" w:cstheme="majorHAnsi"/>
                  <w:sz w:val="22"/>
                  <w:szCs w:val="24"/>
                </w:rPr>
                <w:t>ent</w:t>
              </w:r>
              <w:proofErr w:type="spellEnd"/>
              <w:r w:rsidRPr="0094505B">
                <w:rPr>
                  <w:rStyle w:val="Hyperlink"/>
                  <w:rFonts w:asciiTheme="majorHAnsi" w:hAnsiTheme="majorHAnsi" w:cstheme="majorHAnsi"/>
                  <w:sz w:val="22"/>
                  <w:szCs w:val="24"/>
                </w:rPr>
                <w:t>' page</w:t>
              </w:r>
            </w:hyperlink>
            <w:r w:rsidRPr="0094505B">
              <w:rPr>
                <w:rFonts w:asciiTheme="majorHAnsi" w:hAnsiTheme="majorHAnsi" w:cstheme="majorHAnsi"/>
                <w:sz w:val="22"/>
                <w:szCs w:val="24"/>
              </w:rPr>
              <w:t xml:space="preserve"> on </w:t>
            </w:r>
            <w:r>
              <w:rPr>
                <w:rFonts w:asciiTheme="majorHAnsi" w:hAnsiTheme="majorHAnsi" w:cstheme="majorHAnsi"/>
                <w:sz w:val="22"/>
                <w:szCs w:val="24"/>
              </w:rPr>
              <w:t>our</w:t>
            </w:r>
            <w:r w:rsidRPr="0094505B">
              <w:rPr>
                <w:rFonts w:asciiTheme="majorHAnsi" w:hAnsiTheme="majorHAnsi" w:cstheme="majorHAnsi"/>
                <w:sz w:val="22"/>
                <w:szCs w:val="24"/>
              </w:rPr>
              <w:t xml:space="preserve"> website</w:t>
            </w:r>
            <w:r>
              <w:rPr>
                <w:rFonts w:asciiTheme="majorHAnsi" w:hAnsiTheme="majorHAnsi" w:cstheme="majorHAnsi"/>
                <w:sz w:val="22"/>
                <w:szCs w:val="24"/>
              </w:rPr>
              <w:t xml:space="preserve"> for further information). It includes regular monitoring by SLT, Governors and other stakeholders through learning walks, lesson observations, work </w:t>
            </w:r>
            <w:proofErr w:type="spellStart"/>
            <w:r>
              <w:rPr>
                <w:rFonts w:asciiTheme="majorHAnsi" w:hAnsiTheme="majorHAnsi" w:cstheme="majorHAnsi"/>
                <w:sz w:val="22"/>
                <w:szCs w:val="24"/>
              </w:rPr>
              <w:t>scrutinies</w:t>
            </w:r>
            <w:proofErr w:type="spellEnd"/>
            <w:r>
              <w:rPr>
                <w:rFonts w:asciiTheme="majorHAnsi" w:hAnsiTheme="majorHAnsi" w:cstheme="majorHAnsi"/>
                <w:sz w:val="22"/>
                <w:szCs w:val="24"/>
              </w:rPr>
              <w:t xml:space="preserve"> and moderation.  </w:t>
            </w:r>
          </w:p>
        </w:tc>
      </w:tr>
      <w:tr w:rsidR="003A6152" w:rsidRPr="003754EA" w14:paraId="20C68BA3" w14:textId="77777777" w:rsidTr="008900A0">
        <w:tc>
          <w:tcPr>
            <w:tcW w:w="9016" w:type="dxa"/>
          </w:tcPr>
          <w:p w14:paraId="469016C6" w14:textId="0EBEDBC1"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lastRenderedPageBreak/>
              <w:t xml:space="preserve">Our arrangements for assessing and reviewing the progress of </w:t>
            </w:r>
            <w:r w:rsidR="00903752"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are as follows:</w:t>
            </w:r>
          </w:p>
        </w:tc>
      </w:tr>
      <w:tr w:rsidR="003A6152" w:rsidRPr="003754EA" w14:paraId="04D6E213" w14:textId="77777777" w:rsidTr="008900A0">
        <w:trPr>
          <w:trHeight w:val="784"/>
        </w:trPr>
        <w:tc>
          <w:tcPr>
            <w:tcW w:w="9016" w:type="dxa"/>
          </w:tcPr>
          <w:p w14:paraId="7BE7C0A8" w14:textId="72A646E7" w:rsidR="003A6152" w:rsidRPr="003754EA" w:rsidRDefault="003A6152" w:rsidP="00574790">
            <w:pPr>
              <w:rPr>
                <w:rFonts w:asciiTheme="majorHAnsi" w:hAnsiTheme="majorHAnsi" w:cstheme="majorHAnsi"/>
                <w:sz w:val="22"/>
                <w:szCs w:val="24"/>
              </w:rPr>
            </w:pPr>
            <w:r w:rsidRPr="003754EA">
              <w:rPr>
                <w:rFonts w:asciiTheme="majorHAnsi" w:hAnsiTheme="majorHAnsi" w:cstheme="majorHAnsi"/>
                <w:sz w:val="22"/>
                <w:szCs w:val="24"/>
              </w:rPr>
              <w:t xml:space="preserve"> </w:t>
            </w:r>
            <w:r w:rsidR="007E2304">
              <w:rPr>
                <w:rFonts w:asciiTheme="majorHAnsi" w:hAnsiTheme="majorHAnsi" w:cstheme="majorHAnsi"/>
                <w:sz w:val="22"/>
                <w:szCs w:val="24"/>
              </w:rPr>
              <w:t xml:space="preserve">Our </w:t>
            </w:r>
            <w:hyperlink r:id="rId11" w:history="1">
              <w:r w:rsidR="007E2304" w:rsidRPr="0094505B">
                <w:rPr>
                  <w:rStyle w:val="Hyperlink"/>
                  <w:rFonts w:asciiTheme="majorHAnsi" w:hAnsiTheme="majorHAnsi" w:cstheme="majorHAnsi"/>
                  <w:sz w:val="22"/>
                  <w:szCs w:val="24"/>
                </w:rPr>
                <w:t>'Assessment' page</w:t>
              </w:r>
            </w:hyperlink>
            <w:r w:rsidR="007E2304" w:rsidRPr="0094505B">
              <w:rPr>
                <w:rFonts w:asciiTheme="majorHAnsi" w:hAnsiTheme="majorHAnsi" w:cstheme="majorHAnsi"/>
                <w:sz w:val="22"/>
                <w:szCs w:val="24"/>
              </w:rPr>
              <w:t xml:space="preserve"> on </w:t>
            </w:r>
            <w:r w:rsidR="007E2304">
              <w:rPr>
                <w:rFonts w:asciiTheme="majorHAnsi" w:hAnsiTheme="majorHAnsi" w:cstheme="majorHAnsi"/>
                <w:sz w:val="22"/>
                <w:szCs w:val="24"/>
              </w:rPr>
              <w:t>our</w:t>
            </w:r>
            <w:r w:rsidR="007E2304" w:rsidRPr="0094505B">
              <w:rPr>
                <w:rFonts w:asciiTheme="majorHAnsi" w:hAnsiTheme="majorHAnsi" w:cstheme="majorHAnsi"/>
                <w:sz w:val="22"/>
                <w:szCs w:val="24"/>
              </w:rPr>
              <w:t xml:space="preserve"> website</w:t>
            </w:r>
            <w:r w:rsidR="007E2304">
              <w:rPr>
                <w:rFonts w:asciiTheme="majorHAnsi" w:hAnsiTheme="majorHAnsi" w:cstheme="majorHAnsi"/>
                <w:sz w:val="22"/>
                <w:szCs w:val="24"/>
              </w:rPr>
              <w:t xml:space="preserve"> provides further information on how we assess our children.  </w:t>
            </w:r>
          </w:p>
        </w:tc>
      </w:tr>
      <w:tr w:rsidR="003A6152" w:rsidRPr="003754EA" w14:paraId="4C883B04" w14:textId="77777777" w:rsidTr="008900A0">
        <w:tc>
          <w:tcPr>
            <w:tcW w:w="9016" w:type="dxa"/>
          </w:tcPr>
          <w:p w14:paraId="42AB9BE3" w14:textId="1AF5086F"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Our approach to teaching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includes:</w:t>
            </w:r>
          </w:p>
        </w:tc>
      </w:tr>
      <w:tr w:rsidR="003A6152" w:rsidRPr="003754EA" w14:paraId="1DBA671C" w14:textId="77777777" w:rsidTr="008900A0">
        <w:trPr>
          <w:trHeight w:val="646"/>
        </w:trPr>
        <w:tc>
          <w:tcPr>
            <w:tcW w:w="9016" w:type="dxa"/>
          </w:tcPr>
          <w:p w14:paraId="0FA930EA" w14:textId="6EFE2789"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The cognitive ability, types of disability and the age range of our learners varies widely. We therefore employ a wide range of specialist methods and approaches which are driven by the needs of each learner.</w:t>
            </w:r>
          </w:p>
          <w:p w14:paraId="6C21B389" w14:textId="68C64770" w:rsid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We work closely with therapists, social services, sensory services and other professionals to provide a holistic, child-centred, multi-professional approach.</w:t>
            </w:r>
          </w:p>
          <w:p w14:paraId="214CE358" w14:textId="61E36835" w:rsidR="003A6152" w:rsidRPr="003754EA" w:rsidRDefault="007E2304" w:rsidP="00574790">
            <w:pPr>
              <w:rPr>
                <w:rFonts w:asciiTheme="majorHAnsi" w:hAnsiTheme="majorHAnsi" w:cstheme="majorHAnsi"/>
                <w:sz w:val="22"/>
                <w:szCs w:val="24"/>
              </w:rPr>
            </w:pPr>
            <w:r>
              <w:rPr>
                <w:rFonts w:asciiTheme="majorHAnsi" w:hAnsiTheme="majorHAnsi" w:cstheme="majorHAnsi"/>
                <w:sz w:val="22"/>
                <w:szCs w:val="24"/>
              </w:rPr>
              <w:t xml:space="preserve">The </w:t>
            </w:r>
            <w:hyperlink r:id="rId12" w:history="1">
              <w:r w:rsidRPr="007E2304">
                <w:rPr>
                  <w:rStyle w:val="Hyperlink"/>
                  <w:rFonts w:asciiTheme="majorHAnsi" w:hAnsiTheme="majorHAnsi" w:cstheme="majorHAnsi"/>
                  <w:sz w:val="22"/>
                  <w:szCs w:val="24"/>
                </w:rPr>
                <w:t>Curriculu</w:t>
              </w:r>
              <w:r>
                <w:rPr>
                  <w:rStyle w:val="Hyperlink"/>
                  <w:rFonts w:asciiTheme="majorHAnsi" w:hAnsiTheme="majorHAnsi" w:cstheme="majorHAnsi"/>
                  <w:sz w:val="22"/>
                  <w:szCs w:val="24"/>
                </w:rPr>
                <w:t xml:space="preserve">m </w:t>
              </w:r>
              <w:r>
                <w:rPr>
                  <w:rStyle w:val="Hyperlink"/>
                </w:rPr>
                <w:t>page</w:t>
              </w:r>
              <w:r>
                <w:rPr>
                  <w:rStyle w:val="Hyperlink"/>
                  <w:rFonts w:asciiTheme="majorHAnsi" w:hAnsiTheme="majorHAnsi" w:cstheme="majorHAnsi"/>
                  <w:sz w:val="22"/>
                  <w:szCs w:val="24"/>
                </w:rPr>
                <w:t>s</w:t>
              </w:r>
            </w:hyperlink>
            <w:r>
              <w:rPr>
                <w:rFonts w:asciiTheme="majorHAnsi" w:hAnsiTheme="majorHAnsi" w:cstheme="majorHAnsi"/>
                <w:sz w:val="22"/>
                <w:szCs w:val="24"/>
              </w:rPr>
              <w:t xml:space="preserve"> of our website provide lots of information around the approaches we use at the Academy.</w:t>
            </w:r>
          </w:p>
        </w:tc>
      </w:tr>
      <w:tr w:rsidR="003A6152" w:rsidRPr="003754EA" w14:paraId="4375A1E7" w14:textId="77777777" w:rsidTr="008900A0">
        <w:tc>
          <w:tcPr>
            <w:tcW w:w="9016" w:type="dxa"/>
          </w:tcPr>
          <w:p w14:paraId="1312633C" w14:textId="430CE43E"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adapt the curriculum for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in the following ways:</w:t>
            </w:r>
          </w:p>
        </w:tc>
      </w:tr>
      <w:tr w:rsidR="003A6152" w:rsidRPr="003754EA" w14:paraId="774A3120" w14:textId="77777777" w:rsidTr="008900A0">
        <w:trPr>
          <w:trHeight w:val="651"/>
        </w:trPr>
        <w:tc>
          <w:tcPr>
            <w:tcW w:w="9016" w:type="dxa"/>
          </w:tcPr>
          <w:p w14:paraId="79838BF8"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As a special school, the provision within Thomas Wolsey Ormiston Academy specifically addresses SEND.</w:t>
            </w:r>
          </w:p>
          <w:p w14:paraId="469DABEB"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 xml:space="preserve">The curriculum is child-centred and combines personalised programmes of study with the class programmes of study to ensure each pupil accesses learning in ways and at a level that is appropriate to their needs and ability. </w:t>
            </w:r>
          </w:p>
          <w:p w14:paraId="29D935E8"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Class sizes are small and have a high staff-pupil ratio to provide learners with the extra levels of support that they need.</w:t>
            </w:r>
          </w:p>
          <w:p w14:paraId="0CF5CF77"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The curriculum is organised around the key areas of need of the EHCP to ensure provision is weighted appropriately. Curriculum provision is delivered in full consultation with therapists – e.g. PD (Physical Development Programmes) are developed alongside the Physiotherapists, Communication and Literacy programmes alongside the Speech and Language Therapists.</w:t>
            </w:r>
          </w:p>
          <w:p w14:paraId="4D24B4F6"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 xml:space="preserve">Further specialist methods and approaches are built into the curriculum offer such as TACPAC, </w:t>
            </w:r>
            <w:proofErr w:type="spellStart"/>
            <w:r w:rsidRPr="00D85AA6">
              <w:rPr>
                <w:rFonts w:asciiTheme="majorHAnsi" w:hAnsiTheme="majorHAnsi" w:cstheme="majorHAnsi"/>
                <w:sz w:val="22"/>
                <w:szCs w:val="24"/>
              </w:rPr>
              <w:t>Sensology</w:t>
            </w:r>
            <w:proofErr w:type="spellEnd"/>
            <w:r w:rsidRPr="00D85AA6">
              <w:rPr>
                <w:rFonts w:asciiTheme="majorHAnsi" w:hAnsiTheme="majorHAnsi" w:cstheme="majorHAnsi"/>
                <w:sz w:val="22"/>
                <w:szCs w:val="24"/>
              </w:rPr>
              <w:t>, sensory-story-telling and music therapy.</w:t>
            </w:r>
          </w:p>
          <w:p w14:paraId="525FF367" w14:textId="4AE92AB8" w:rsidR="00D85AA6" w:rsidRDefault="00D85AA6" w:rsidP="00574790">
            <w:pPr>
              <w:rPr>
                <w:rFonts w:asciiTheme="majorHAnsi" w:hAnsiTheme="majorHAnsi" w:cstheme="majorHAnsi"/>
                <w:sz w:val="22"/>
                <w:szCs w:val="24"/>
              </w:rPr>
            </w:pPr>
            <w:r w:rsidRPr="00D85AA6">
              <w:rPr>
                <w:rFonts w:asciiTheme="majorHAnsi" w:hAnsiTheme="majorHAnsi" w:cstheme="majorHAnsi"/>
                <w:sz w:val="22"/>
                <w:szCs w:val="24"/>
              </w:rPr>
              <w:t xml:space="preserve">The school has </w:t>
            </w:r>
            <w:proofErr w:type="gramStart"/>
            <w:r w:rsidRPr="00D85AA6">
              <w:rPr>
                <w:rFonts w:asciiTheme="majorHAnsi" w:hAnsiTheme="majorHAnsi" w:cstheme="majorHAnsi"/>
                <w:sz w:val="22"/>
                <w:szCs w:val="24"/>
              </w:rPr>
              <w:t>a number of</w:t>
            </w:r>
            <w:proofErr w:type="gramEnd"/>
            <w:r w:rsidRPr="00D85AA6">
              <w:rPr>
                <w:rFonts w:asciiTheme="majorHAnsi" w:hAnsiTheme="majorHAnsi" w:cstheme="majorHAnsi"/>
                <w:sz w:val="22"/>
                <w:szCs w:val="24"/>
              </w:rPr>
              <w:t xml:space="preserve"> specialist learning environments including sensory dens in most classes, a sensory studio and a sensory room for our learners requiring a more immersive environment or intensive sensory work.</w:t>
            </w:r>
          </w:p>
          <w:p w14:paraId="12D10219" w14:textId="273FB719" w:rsidR="003A6152" w:rsidRPr="003754EA" w:rsidRDefault="007E2304" w:rsidP="00574790">
            <w:pPr>
              <w:rPr>
                <w:rFonts w:asciiTheme="majorHAnsi" w:hAnsiTheme="majorHAnsi" w:cstheme="majorHAnsi"/>
                <w:sz w:val="22"/>
                <w:szCs w:val="24"/>
              </w:rPr>
            </w:pPr>
            <w:r>
              <w:rPr>
                <w:rFonts w:asciiTheme="majorHAnsi" w:hAnsiTheme="majorHAnsi" w:cstheme="majorHAnsi"/>
                <w:sz w:val="22"/>
                <w:szCs w:val="24"/>
              </w:rPr>
              <w:t xml:space="preserve">The </w:t>
            </w:r>
            <w:hyperlink r:id="rId13" w:history="1">
              <w:r w:rsidRPr="007E2304">
                <w:rPr>
                  <w:rStyle w:val="Hyperlink"/>
                  <w:rFonts w:asciiTheme="majorHAnsi" w:hAnsiTheme="majorHAnsi" w:cstheme="majorHAnsi"/>
                  <w:sz w:val="22"/>
                  <w:szCs w:val="24"/>
                </w:rPr>
                <w:t>Curriculu</w:t>
              </w:r>
              <w:r>
                <w:rPr>
                  <w:rStyle w:val="Hyperlink"/>
                  <w:rFonts w:asciiTheme="majorHAnsi" w:hAnsiTheme="majorHAnsi" w:cstheme="majorHAnsi"/>
                  <w:sz w:val="22"/>
                  <w:szCs w:val="24"/>
                </w:rPr>
                <w:t xml:space="preserve">m </w:t>
              </w:r>
              <w:r>
                <w:rPr>
                  <w:rStyle w:val="Hyperlink"/>
                </w:rPr>
                <w:t>page</w:t>
              </w:r>
              <w:r>
                <w:rPr>
                  <w:rStyle w:val="Hyperlink"/>
                  <w:rFonts w:asciiTheme="majorHAnsi" w:hAnsiTheme="majorHAnsi" w:cstheme="majorHAnsi"/>
                  <w:sz w:val="22"/>
                  <w:szCs w:val="24"/>
                </w:rPr>
                <w:t>s</w:t>
              </w:r>
            </w:hyperlink>
            <w:r>
              <w:rPr>
                <w:rFonts w:asciiTheme="majorHAnsi" w:hAnsiTheme="majorHAnsi" w:cstheme="majorHAnsi"/>
                <w:sz w:val="22"/>
                <w:szCs w:val="24"/>
              </w:rPr>
              <w:t xml:space="preserve"> of our website provide lots of information around how we adapt our provision to meet our diverse cohort of learners.   </w:t>
            </w:r>
          </w:p>
        </w:tc>
      </w:tr>
      <w:tr w:rsidR="003A6152" w:rsidRPr="003754EA" w14:paraId="126F578F" w14:textId="77777777" w:rsidTr="008900A0">
        <w:tc>
          <w:tcPr>
            <w:tcW w:w="9016" w:type="dxa"/>
          </w:tcPr>
          <w:p w14:paraId="744B93BB" w14:textId="6E99D5B6"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lastRenderedPageBreak/>
              <w:t xml:space="preserve">We enable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to engage in the activities of the academy, together with children who do not have SEN, in the following ways:</w:t>
            </w:r>
          </w:p>
        </w:tc>
      </w:tr>
      <w:tr w:rsidR="003A6152" w:rsidRPr="003754EA" w14:paraId="1FCCD3B7" w14:textId="77777777" w:rsidTr="008900A0">
        <w:trPr>
          <w:trHeight w:val="1478"/>
        </w:trPr>
        <w:tc>
          <w:tcPr>
            <w:tcW w:w="9016" w:type="dxa"/>
          </w:tcPr>
          <w:p w14:paraId="4C795FB7" w14:textId="61DA0D47" w:rsidR="003A6152" w:rsidRDefault="003F1EF1" w:rsidP="00574790">
            <w:pPr>
              <w:rPr>
                <w:rFonts w:asciiTheme="majorHAnsi" w:hAnsiTheme="majorHAnsi" w:cstheme="majorHAnsi"/>
                <w:sz w:val="22"/>
                <w:szCs w:val="24"/>
              </w:rPr>
            </w:pPr>
            <w:r>
              <w:rPr>
                <w:rFonts w:asciiTheme="majorHAnsi" w:hAnsiTheme="majorHAnsi" w:cstheme="majorHAnsi"/>
                <w:sz w:val="22"/>
                <w:szCs w:val="24"/>
              </w:rPr>
              <w:t>All our children have SEND but we do create opportunities for our children to mix across ‘</w:t>
            </w:r>
            <w:r w:rsidR="006361AC">
              <w:rPr>
                <w:rFonts w:asciiTheme="majorHAnsi" w:hAnsiTheme="majorHAnsi" w:cstheme="majorHAnsi"/>
                <w:sz w:val="22"/>
                <w:szCs w:val="24"/>
              </w:rPr>
              <w:t>a</w:t>
            </w:r>
            <w:r>
              <w:rPr>
                <w:rFonts w:asciiTheme="majorHAnsi" w:hAnsiTheme="majorHAnsi" w:cstheme="majorHAnsi"/>
                <w:sz w:val="22"/>
                <w:szCs w:val="24"/>
              </w:rPr>
              <w:t xml:space="preserve">ge and </w:t>
            </w:r>
            <w:r w:rsidR="006361AC">
              <w:rPr>
                <w:rFonts w:asciiTheme="majorHAnsi" w:hAnsiTheme="majorHAnsi" w:cstheme="majorHAnsi"/>
                <w:sz w:val="22"/>
                <w:szCs w:val="24"/>
              </w:rPr>
              <w:t>s</w:t>
            </w:r>
            <w:r>
              <w:rPr>
                <w:rFonts w:asciiTheme="majorHAnsi" w:hAnsiTheme="majorHAnsi" w:cstheme="majorHAnsi"/>
                <w:sz w:val="22"/>
                <w:szCs w:val="24"/>
              </w:rPr>
              <w:t xml:space="preserve">tage’.  This brings many benefits and naturally occurs during playtimes, during lunchtime clubs and on Schools Transport.  </w:t>
            </w:r>
          </w:p>
          <w:p w14:paraId="0A72A44C" w14:textId="69C8FF85" w:rsidR="006361AC" w:rsidRDefault="006361AC" w:rsidP="00574790">
            <w:pPr>
              <w:rPr>
                <w:rFonts w:asciiTheme="majorHAnsi" w:hAnsiTheme="majorHAnsi" w:cstheme="majorHAnsi"/>
                <w:sz w:val="22"/>
                <w:szCs w:val="24"/>
              </w:rPr>
            </w:pPr>
            <w:r>
              <w:rPr>
                <w:rFonts w:asciiTheme="majorHAnsi" w:hAnsiTheme="majorHAnsi" w:cstheme="majorHAnsi"/>
                <w:sz w:val="22"/>
                <w:szCs w:val="24"/>
              </w:rPr>
              <w:t xml:space="preserve">We create opportunities through ‘Mixed Groups’ which is time-tabled in Upper School for at least one afternoon a week.  All Departments come together for mixed assemblies once a week.  Other opportunities are created through work experience, (older pupils working with some of our younger pupils), ‘share’ mornings, activity days, enrichment activities and whole-school special events.  Classes in the same department will often pair up for certain activities and </w:t>
            </w:r>
          </w:p>
          <w:p w14:paraId="008F619D" w14:textId="1CD8783E" w:rsidR="003F1EF1" w:rsidRPr="003F1EF1" w:rsidRDefault="003F1EF1" w:rsidP="003F1EF1">
            <w:pPr>
              <w:rPr>
                <w:rFonts w:asciiTheme="majorHAnsi" w:hAnsiTheme="majorHAnsi" w:cstheme="majorHAnsi"/>
                <w:sz w:val="22"/>
                <w:szCs w:val="24"/>
              </w:rPr>
            </w:pPr>
            <w:r w:rsidRPr="003F1EF1">
              <w:rPr>
                <w:rFonts w:asciiTheme="majorHAnsi" w:hAnsiTheme="majorHAnsi" w:cstheme="majorHAnsi"/>
                <w:sz w:val="22"/>
                <w:szCs w:val="24"/>
              </w:rPr>
              <w:t>Pupils are encouraged to participate in events alongside their mainstream peers at all levels and in areas where their skills and interests lie. OAT offer a range of oppo</w:t>
            </w:r>
            <w:r w:rsidR="006361AC">
              <w:rPr>
                <w:rFonts w:asciiTheme="majorHAnsi" w:hAnsiTheme="majorHAnsi" w:cstheme="majorHAnsi"/>
                <w:sz w:val="22"/>
                <w:szCs w:val="24"/>
              </w:rPr>
              <w:t>rtuni</w:t>
            </w:r>
            <w:r w:rsidRPr="003F1EF1">
              <w:rPr>
                <w:rFonts w:asciiTheme="majorHAnsi" w:hAnsiTheme="majorHAnsi" w:cstheme="majorHAnsi"/>
                <w:sz w:val="22"/>
                <w:szCs w:val="24"/>
              </w:rPr>
              <w:t>ties such as the Student Voice Councils and events such as the Ormiston</w:t>
            </w:r>
            <w:r w:rsidR="00AD5382">
              <w:rPr>
                <w:rFonts w:asciiTheme="majorHAnsi" w:hAnsiTheme="majorHAnsi" w:cstheme="majorHAnsi"/>
                <w:sz w:val="22"/>
                <w:szCs w:val="24"/>
              </w:rPr>
              <w:t xml:space="preserve">’s Got Talent. </w:t>
            </w:r>
            <w:r w:rsidRPr="003F1EF1">
              <w:rPr>
                <w:rFonts w:asciiTheme="majorHAnsi" w:hAnsiTheme="majorHAnsi" w:cstheme="majorHAnsi"/>
                <w:sz w:val="22"/>
                <w:szCs w:val="24"/>
              </w:rPr>
              <w:t xml:space="preserve">Pupils from the academy have taken part in these events as equals and have won </w:t>
            </w:r>
            <w:proofErr w:type="gramStart"/>
            <w:r w:rsidRPr="003F1EF1">
              <w:rPr>
                <w:rFonts w:asciiTheme="majorHAnsi" w:hAnsiTheme="majorHAnsi" w:cstheme="majorHAnsi"/>
                <w:sz w:val="22"/>
                <w:szCs w:val="24"/>
              </w:rPr>
              <w:t>a number of</w:t>
            </w:r>
            <w:proofErr w:type="gramEnd"/>
            <w:r w:rsidRPr="003F1EF1">
              <w:rPr>
                <w:rFonts w:asciiTheme="majorHAnsi" w:hAnsiTheme="majorHAnsi" w:cstheme="majorHAnsi"/>
                <w:sz w:val="22"/>
                <w:szCs w:val="24"/>
              </w:rPr>
              <w:t xml:space="preserve"> prizes.</w:t>
            </w:r>
          </w:p>
          <w:p w14:paraId="17A07471" w14:textId="77777777" w:rsidR="003F1EF1" w:rsidRPr="003F1EF1" w:rsidRDefault="003F1EF1" w:rsidP="003F1EF1">
            <w:pPr>
              <w:rPr>
                <w:rFonts w:asciiTheme="majorHAnsi" w:hAnsiTheme="majorHAnsi" w:cstheme="majorHAnsi"/>
                <w:sz w:val="22"/>
                <w:szCs w:val="24"/>
              </w:rPr>
            </w:pPr>
            <w:r w:rsidRPr="003F1EF1">
              <w:rPr>
                <w:rFonts w:asciiTheme="majorHAnsi" w:hAnsiTheme="majorHAnsi" w:cstheme="majorHAnsi"/>
                <w:sz w:val="22"/>
                <w:szCs w:val="24"/>
              </w:rPr>
              <w:t xml:space="preserve">The academy’s shared site with Ormiston Endeavour Academy provides </w:t>
            </w:r>
            <w:proofErr w:type="gramStart"/>
            <w:r w:rsidRPr="003F1EF1">
              <w:rPr>
                <w:rFonts w:asciiTheme="majorHAnsi" w:hAnsiTheme="majorHAnsi" w:cstheme="majorHAnsi"/>
                <w:sz w:val="22"/>
                <w:szCs w:val="24"/>
              </w:rPr>
              <w:t>easily-accessible</w:t>
            </w:r>
            <w:proofErr w:type="gramEnd"/>
            <w:r w:rsidRPr="003F1EF1">
              <w:rPr>
                <w:rFonts w:asciiTheme="majorHAnsi" w:hAnsiTheme="majorHAnsi" w:cstheme="majorHAnsi"/>
                <w:sz w:val="22"/>
                <w:szCs w:val="24"/>
              </w:rPr>
              <w:t xml:space="preserve"> opportunities to collaborate on joint projects and ventures. </w:t>
            </w:r>
          </w:p>
          <w:p w14:paraId="019FD392" w14:textId="034AA83E" w:rsidR="003F1EF1" w:rsidRPr="003F1EF1" w:rsidRDefault="003F1EF1" w:rsidP="003F1EF1">
            <w:pPr>
              <w:rPr>
                <w:rFonts w:asciiTheme="majorHAnsi" w:hAnsiTheme="majorHAnsi" w:cstheme="majorHAnsi"/>
                <w:sz w:val="22"/>
                <w:szCs w:val="24"/>
              </w:rPr>
            </w:pPr>
            <w:r w:rsidRPr="003F1EF1">
              <w:rPr>
                <w:rFonts w:asciiTheme="majorHAnsi" w:hAnsiTheme="majorHAnsi" w:cstheme="majorHAnsi"/>
                <w:sz w:val="22"/>
                <w:szCs w:val="24"/>
              </w:rPr>
              <w:t>The academy has also collaborated other local schools outside of the Trust through projects such as the Snape Maltings Celebration of Schools’ Music.</w:t>
            </w:r>
          </w:p>
          <w:p w14:paraId="547ECEB5" w14:textId="5EFF859B" w:rsidR="003F1EF1" w:rsidRPr="003754EA" w:rsidRDefault="003F1EF1" w:rsidP="00574790">
            <w:pPr>
              <w:rPr>
                <w:rFonts w:asciiTheme="majorHAnsi" w:hAnsiTheme="majorHAnsi" w:cstheme="majorHAnsi"/>
                <w:sz w:val="22"/>
                <w:szCs w:val="24"/>
              </w:rPr>
            </w:pPr>
            <w:r w:rsidRPr="003F1EF1">
              <w:rPr>
                <w:rFonts w:asciiTheme="majorHAnsi" w:hAnsiTheme="majorHAnsi" w:cstheme="majorHAnsi"/>
                <w:sz w:val="22"/>
                <w:szCs w:val="24"/>
              </w:rPr>
              <w:t xml:space="preserve">The academy also supports dual registration of pupils </w:t>
            </w:r>
            <w:proofErr w:type="gramStart"/>
            <w:r w:rsidRPr="003F1EF1">
              <w:rPr>
                <w:rFonts w:asciiTheme="majorHAnsi" w:hAnsiTheme="majorHAnsi" w:cstheme="majorHAnsi"/>
                <w:sz w:val="22"/>
                <w:szCs w:val="24"/>
              </w:rPr>
              <w:t>where</w:t>
            </w:r>
            <w:proofErr w:type="gramEnd"/>
            <w:r w:rsidRPr="003F1EF1">
              <w:rPr>
                <w:rFonts w:asciiTheme="majorHAnsi" w:hAnsiTheme="majorHAnsi" w:cstheme="majorHAnsi"/>
                <w:sz w:val="22"/>
                <w:szCs w:val="24"/>
              </w:rPr>
              <w:t xml:space="preserve"> requested by families, with mainstream schools.</w:t>
            </w:r>
          </w:p>
        </w:tc>
      </w:tr>
      <w:tr w:rsidR="003A6152" w:rsidRPr="003754EA" w14:paraId="0E6F8335" w14:textId="77777777" w:rsidTr="008900A0">
        <w:tc>
          <w:tcPr>
            <w:tcW w:w="9016" w:type="dxa"/>
          </w:tcPr>
          <w:p w14:paraId="0FE2E4C8" w14:textId="10E90738" w:rsidR="003A6152" w:rsidRPr="003754EA" w:rsidRDefault="003A6152" w:rsidP="00EB26ED">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The following </w:t>
            </w:r>
            <w:r w:rsidR="00FF3538" w:rsidRPr="003754EA">
              <w:rPr>
                <w:rFonts w:asciiTheme="majorHAnsi" w:hAnsiTheme="majorHAnsi" w:cstheme="majorHAnsi"/>
                <w:sz w:val="28"/>
                <w:szCs w:val="28"/>
              </w:rPr>
              <w:t xml:space="preserve">social, </w:t>
            </w:r>
            <w:r w:rsidRPr="003754EA">
              <w:rPr>
                <w:rFonts w:asciiTheme="majorHAnsi" w:hAnsiTheme="majorHAnsi" w:cstheme="majorHAnsi"/>
                <w:sz w:val="28"/>
                <w:szCs w:val="28"/>
              </w:rPr>
              <w:t>emotional</w:t>
            </w:r>
            <w:r w:rsidR="00FF3538" w:rsidRPr="003754EA">
              <w:rPr>
                <w:rFonts w:asciiTheme="majorHAnsi" w:hAnsiTheme="majorHAnsi" w:cstheme="majorHAnsi"/>
                <w:sz w:val="28"/>
                <w:szCs w:val="28"/>
              </w:rPr>
              <w:t xml:space="preserve"> and </w:t>
            </w:r>
            <w:r w:rsidRPr="003754EA">
              <w:rPr>
                <w:rFonts w:asciiTheme="majorHAnsi" w:hAnsiTheme="majorHAnsi" w:cstheme="majorHAnsi"/>
                <w:sz w:val="28"/>
                <w:szCs w:val="28"/>
              </w:rPr>
              <w:t xml:space="preserve">mental support is available for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w:t>
            </w:r>
          </w:p>
        </w:tc>
      </w:tr>
      <w:tr w:rsidR="003A6152" w:rsidRPr="003754EA" w14:paraId="699E3716" w14:textId="77777777" w:rsidTr="008900A0">
        <w:trPr>
          <w:trHeight w:val="1549"/>
        </w:trPr>
        <w:tc>
          <w:tcPr>
            <w:tcW w:w="9016" w:type="dxa"/>
          </w:tcPr>
          <w:p w14:paraId="2FC8D51B" w14:textId="77777777" w:rsidR="006361AC" w:rsidRPr="006361AC" w:rsidRDefault="006361AC" w:rsidP="006361AC">
            <w:pPr>
              <w:rPr>
                <w:rFonts w:asciiTheme="majorHAnsi" w:hAnsiTheme="majorHAnsi" w:cstheme="majorHAnsi"/>
                <w:sz w:val="22"/>
                <w:szCs w:val="24"/>
              </w:rPr>
            </w:pPr>
            <w:r w:rsidRPr="006361AC">
              <w:rPr>
                <w:rFonts w:asciiTheme="majorHAnsi" w:hAnsiTheme="majorHAnsi" w:cstheme="majorHAnsi"/>
                <w:sz w:val="22"/>
                <w:szCs w:val="24"/>
              </w:rPr>
              <w:t xml:space="preserve">Structuring provision around the EHCP means that class-teams focus on developing social, emotional and mental health outcomes which are personalised to </w:t>
            </w:r>
            <w:proofErr w:type="gramStart"/>
            <w:r w:rsidRPr="006361AC">
              <w:rPr>
                <w:rFonts w:asciiTheme="majorHAnsi" w:hAnsiTheme="majorHAnsi" w:cstheme="majorHAnsi"/>
                <w:sz w:val="22"/>
                <w:szCs w:val="24"/>
              </w:rPr>
              <w:t>each individual</w:t>
            </w:r>
            <w:proofErr w:type="gramEnd"/>
            <w:r w:rsidRPr="006361AC">
              <w:rPr>
                <w:rFonts w:asciiTheme="majorHAnsi" w:hAnsiTheme="majorHAnsi" w:cstheme="majorHAnsi"/>
                <w:sz w:val="22"/>
                <w:szCs w:val="24"/>
              </w:rPr>
              <w:t xml:space="preserve"> </w:t>
            </w:r>
            <w:proofErr w:type="gramStart"/>
            <w:r w:rsidRPr="006361AC">
              <w:rPr>
                <w:rFonts w:asciiTheme="majorHAnsi" w:hAnsiTheme="majorHAnsi" w:cstheme="majorHAnsi"/>
                <w:sz w:val="22"/>
                <w:szCs w:val="24"/>
              </w:rPr>
              <w:t>each and every</w:t>
            </w:r>
            <w:proofErr w:type="gramEnd"/>
            <w:r w:rsidRPr="006361AC">
              <w:rPr>
                <w:rFonts w:asciiTheme="majorHAnsi" w:hAnsiTheme="majorHAnsi" w:cstheme="majorHAnsi"/>
                <w:sz w:val="22"/>
                <w:szCs w:val="24"/>
              </w:rPr>
              <w:t xml:space="preserve"> day. The Engagement Model, (which starts with an Engagement and Happiness Profile) consolidates this further by ensuring that provision is tailored to the interests and motivations of each learner, giving them a sense of control over their own learning, reducing anxiety and building a sense of achievement.</w:t>
            </w:r>
          </w:p>
          <w:p w14:paraId="46A42E98" w14:textId="77777777" w:rsidR="006361AC" w:rsidRPr="006361AC" w:rsidRDefault="006361AC" w:rsidP="006361AC">
            <w:pPr>
              <w:rPr>
                <w:rFonts w:asciiTheme="majorHAnsi" w:hAnsiTheme="majorHAnsi" w:cstheme="majorHAnsi"/>
                <w:sz w:val="22"/>
                <w:szCs w:val="24"/>
              </w:rPr>
            </w:pPr>
            <w:r w:rsidRPr="006361AC">
              <w:rPr>
                <w:rFonts w:asciiTheme="majorHAnsi" w:hAnsiTheme="majorHAnsi" w:cstheme="majorHAnsi"/>
                <w:sz w:val="22"/>
                <w:szCs w:val="24"/>
              </w:rPr>
              <w:t>Pupils are assessed against their own starting points and provision focuses on their abilities rather than their disabilities, building self-esteem and confidence to take on new challenges.</w:t>
            </w:r>
          </w:p>
          <w:p w14:paraId="239C697E" w14:textId="77777777" w:rsidR="006361AC" w:rsidRPr="006361AC" w:rsidRDefault="006361AC" w:rsidP="006361AC">
            <w:pPr>
              <w:rPr>
                <w:rFonts w:asciiTheme="majorHAnsi" w:hAnsiTheme="majorHAnsi" w:cstheme="majorHAnsi"/>
                <w:sz w:val="22"/>
                <w:szCs w:val="24"/>
              </w:rPr>
            </w:pPr>
            <w:r w:rsidRPr="006361AC">
              <w:rPr>
                <w:rFonts w:asciiTheme="majorHAnsi" w:hAnsiTheme="majorHAnsi" w:cstheme="majorHAnsi"/>
                <w:sz w:val="22"/>
                <w:szCs w:val="24"/>
              </w:rPr>
              <w:t>Social, emotional well-being (SEWB) is also delivered through class programmes of study in ways that are appropriate to age and stage of the pupil. Pupils are supported to communicate their needs and express their wishes at all levels of their school experience from their annual review and participation in out-of-school events through to day-to-day choice-making in the classroom.</w:t>
            </w:r>
          </w:p>
          <w:p w14:paraId="4287CC4F" w14:textId="77777777" w:rsidR="006361AC" w:rsidRPr="006361AC" w:rsidRDefault="006361AC" w:rsidP="006361AC">
            <w:pPr>
              <w:rPr>
                <w:rFonts w:asciiTheme="majorHAnsi" w:hAnsiTheme="majorHAnsi" w:cstheme="majorHAnsi"/>
                <w:sz w:val="22"/>
                <w:szCs w:val="24"/>
              </w:rPr>
            </w:pPr>
            <w:r w:rsidRPr="006361AC">
              <w:rPr>
                <w:rFonts w:asciiTheme="majorHAnsi" w:hAnsiTheme="majorHAnsi" w:cstheme="majorHAnsi"/>
                <w:sz w:val="22"/>
                <w:szCs w:val="24"/>
              </w:rPr>
              <w:lastRenderedPageBreak/>
              <w:t>The academy encourages a respectful relationship between staff and pupils so that pupils feel comfortable to express their feelings or concerns with staff of their choosing. Each class has its own team of staff who get to know the needs of each child in the group very well and build up close, yet professional relationships.</w:t>
            </w:r>
          </w:p>
          <w:p w14:paraId="670944B8" w14:textId="1DC24B61" w:rsidR="003A6152" w:rsidRPr="003754EA" w:rsidRDefault="006361AC" w:rsidP="00574790">
            <w:pPr>
              <w:rPr>
                <w:rFonts w:asciiTheme="majorHAnsi" w:hAnsiTheme="majorHAnsi" w:cstheme="majorHAnsi"/>
                <w:sz w:val="22"/>
                <w:szCs w:val="24"/>
              </w:rPr>
            </w:pPr>
            <w:r w:rsidRPr="006361AC">
              <w:rPr>
                <w:rFonts w:asciiTheme="majorHAnsi" w:hAnsiTheme="majorHAnsi" w:cstheme="majorHAnsi"/>
                <w:sz w:val="22"/>
                <w:szCs w:val="24"/>
              </w:rPr>
              <w:t>The school has excellent working relationships with a range of health care professionals and related services and seeks support for children requiring more specialist provision beyond the universal offer of the school.</w:t>
            </w:r>
          </w:p>
        </w:tc>
      </w:tr>
      <w:tr w:rsidR="008900A0" w:rsidRPr="003754EA" w14:paraId="116C532E" w14:textId="77777777" w:rsidTr="00F30905">
        <w:tc>
          <w:tcPr>
            <w:tcW w:w="9016" w:type="dxa"/>
          </w:tcPr>
          <w:p w14:paraId="2264D5D7" w14:textId="30872947" w:rsidR="008900A0" w:rsidRPr="003754EA" w:rsidRDefault="008900A0" w:rsidP="00F30905">
            <w:pPr>
              <w:pStyle w:val="Heading2"/>
              <w:rPr>
                <w:rFonts w:asciiTheme="majorHAnsi" w:hAnsiTheme="majorHAnsi" w:cstheme="majorHAnsi"/>
                <w:sz w:val="28"/>
                <w:szCs w:val="28"/>
              </w:rPr>
            </w:pPr>
            <w:r>
              <w:rPr>
                <w:rFonts w:asciiTheme="majorHAnsi" w:hAnsiTheme="majorHAnsi" w:cstheme="majorHAnsi"/>
                <w:sz w:val="28"/>
                <w:szCs w:val="28"/>
              </w:rPr>
              <w:lastRenderedPageBreak/>
              <w:t xml:space="preserve">The expertise and training our staff </w:t>
            </w:r>
            <w:proofErr w:type="gramStart"/>
            <w:r>
              <w:rPr>
                <w:rFonts w:asciiTheme="majorHAnsi" w:hAnsiTheme="majorHAnsi" w:cstheme="majorHAnsi"/>
                <w:sz w:val="28"/>
                <w:szCs w:val="28"/>
              </w:rPr>
              <w:t>have to</w:t>
            </w:r>
            <w:proofErr w:type="gramEnd"/>
            <w:r>
              <w:rPr>
                <w:rFonts w:asciiTheme="majorHAnsi" w:hAnsiTheme="majorHAnsi" w:cstheme="majorHAnsi"/>
                <w:sz w:val="28"/>
                <w:szCs w:val="28"/>
              </w:rPr>
              <w:t xml:space="preserve"> support students with SEND:</w:t>
            </w:r>
          </w:p>
        </w:tc>
      </w:tr>
      <w:tr w:rsidR="008900A0" w:rsidRPr="003754EA" w14:paraId="365AA8B4" w14:textId="77777777" w:rsidTr="009F4612">
        <w:tc>
          <w:tcPr>
            <w:tcW w:w="9016" w:type="dxa"/>
          </w:tcPr>
          <w:p w14:paraId="2738488A" w14:textId="502CCC32" w:rsidR="008900A0" w:rsidRPr="008900A0" w:rsidRDefault="008900A0" w:rsidP="008900A0">
            <w:pPr>
              <w:rPr>
                <w:rFonts w:asciiTheme="majorHAnsi" w:hAnsiTheme="majorHAnsi" w:cstheme="majorHAnsi"/>
                <w:sz w:val="22"/>
                <w:szCs w:val="24"/>
              </w:rPr>
            </w:pPr>
            <w:r>
              <w:rPr>
                <w:rFonts w:asciiTheme="majorHAnsi" w:hAnsiTheme="majorHAnsi" w:cstheme="majorHAnsi"/>
                <w:sz w:val="22"/>
                <w:szCs w:val="24"/>
              </w:rPr>
              <w:t xml:space="preserve">All </w:t>
            </w:r>
            <w:r w:rsidRPr="008900A0">
              <w:rPr>
                <w:rFonts w:asciiTheme="majorHAnsi" w:hAnsiTheme="majorHAnsi" w:cstheme="majorHAnsi"/>
                <w:sz w:val="22"/>
                <w:szCs w:val="24"/>
              </w:rPr>
              <w:t xml:space="preserve">school staff are </w:t>
            </w:r>
            <w:proofErr w:type="gramStart"/>
            <w:r w:rsidRPr="008900A0">
              <w:rPr>
                <w:rFonts w:asciiTheme="majorHAnsi" w:hAnsiTheme="majorHAnsi" w:cstheme="majorHAnsi"/>
                <w:sz w:val="22"/>
                <w:szCs w:val="24"/>
              </w:rPr>
              <w:t>receive</w:t>
            </w:r>
            <w:proofErr w:type="gramEnd"/>
            <w:r w:rsidRPr="008900A0">
              <w:rPr>
                <w:rFonts w:asciiTheme="majorHAnsi" w:hAnsiTheme="majorHAnsi" w:cstheme="majorHAnsi"/>
                <w:sz w:val="22"/>
                <w:szCs w:val="24"/>
              </w:rPr>
              <w:t xml:space="preserve"> a core training offer which ensures the safeguarding and care needs of all children are met. This is an ongoing cycle of training which is refreshed each year through PD days and twilights. It includes safeguarding updates tailored to a specialist school setting, feeding, postural management and positioning for learning, manual handling, administration of medication, management of medical conditions including asthma, epilepsy and anaphylaxis.</w:t>
            </w:r>
          </w:p>
          <w:p w14:paraId="35439513"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Training tailored to individual pupils is offered within class and school time and delivered through the Speech and Language Therapists, Physiotherapists, Occupational Therapists and the Moving and Handling Instructor who are based on site. The CCTN (Community Children’s Nursing Team) offer further medical training and support on a needs basis, e.g. instruction in the use of pump fees, and gastrostomy feed systems.</w:t>
            </w:r>
          </w:p>
          <w:p w14:paraId="7CBAC38E"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 xml:space="preserve">All staff have Norfolk Steps training which is a Positive Behaviour Management </w:t>
            </w:r>
            <w:proofErr w:type="spellStart"/>
            <w:r w:rsidRPr="008900A0">
              <w:rPr>
                <w:rFonts w:asciiTheme="majorHAnsi" w:hAnsiTheme="majorHAnsi" w:cstheme="majorHAnsi"/>
                <w:sz w:val="22"/>
                <w:szCs w:val="24"/>
              </w:rPr>
              <w:t>Progamme</w:t>
            </w:r>
            <w:proofErr w:type="spellEnd"/>
            <w:r w:rsidRPr="008900A0">
              <w:rPr>
                <w:rFonts w:asciiTheme="majorHAnsi" w:hAnsiTheme="majorHAnsi" w:cstheme="majorHAnsi"/>
                <w:sz w:val="22"/>
                <w:szCs w:val="24"/>
              </w:rPr>
              <w:t xml:space="preserve">. This is refreshed regularly. Additional training is provided for class teams where further interventions may be required. This is provided in-house by members of the Senior Leadership Team who are trained as trainers. </w:t>
            </w:r>
          </w:p>
          <w:p w14:paraId="23ED0DA2"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All members of staff involved with swimming (most class staff) have shallow water training and awareness of the specialist swimming environment, e.g. use of pool hoists.</w:t>
            </w:r>
          </w:p>
          <w:p w14:paraId="5830BAD2" w14:textId="604F7FE0"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 xml:space="preserve">A wide range of training is delivered by the Speech and Language Therapists and the SCARC (Suffolk Communication Aids Resource Centre) team (also based on site) around the use of AAC (alternative and augmentative communication). Some is part of the core offer, e.g. creating communication cultures and the </w:t>
            </w:r>
            <w:r w:rsidR="008438E0">
              <w:rPr>
                <w:rFonts w:asciiTheme="majorHAnsi" w:hAnsiTheme="majorHAnsi" w:cstheme="majorHAnsi"/>
                <w:sz w:val="22"/>
                <w:szCs w:val="24"/>
              </w:rPr>
              <w:t>promotion of total communication</w:t>
            </w:r>
            <w:r w:rsidR="009826F1">
              <w:rPr>
                <w:rFonts w:asciiTheme="majorHAnsi" w:hAnsiTheme="majorHAnsi" w:cstheme="majorHAnsi"/>
                <w:sz w:val="22"/>
                <w:szCs w:val="24"/>
              </w:rPr>
              <w:t xml:space="preserve"> in the classroom</w:t>
            </w:r>
            <w:r w:rsidRPr="008900A0">
              <w:rPr>
                <w:rFonts w:asciiTheme="majorHAnsi" w:hAnsiTheme="majorHAnsi" w:cstheme="majorHAnsi"/>
                <w:sz w:val="22"/>
                <w:szCs w:val="24"/>
              </w:rPr>
              <w:t xml:space="preserve">. The core offer is generally offered during PD days. Bespoke training according to need is delivered during the school day, often with the pupil or the pupil’s device and family members. This includes PECs (Picture Exchange Communication System), eye-gaze or </w:t>
            </w:r>
            <w:proofErr w:type="spellStart"/>
            <w:r w:rsidRPr="008900A0">
              <w:rPr>
                <w:rFonts w:asciiTheme="majorHAnsi" w:hAnsiTheme="majorHAnsi" w:cstheme="majorHAnsi"/>
                <w:sz w:val="22"/>
                <w:szCs w:val="24"/>
              </w:rPr>
              <w:t>Talkpad</w:t>
            </w:r>
            <w:proofErr w:type="spellEnd"/>
            <w:r w:rsidRPr="008900A0">
              <w:rPr>
                <w:rFonts w:asciiTheme="majorHAnsi" w:hAnsiTheme="majorHAnsi" w:cstheme="majorHAnsi"/>
                <w:sz w:val="22"/>
                <w:szCs w:val="24"/>
              </w:rPr>
              <w:t xml:space="preserve"> programming.</w:t>
            </w:r>
          </w:p>
          <w:p w14:paraId="607BE241"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 xml:space="preserve">The Sensory and Communication Service offer further bespoke, needs-led training such as VI, (visual impairment) and HI, (hearing impairment) awareness training. </w:t>
            </w:r>
            <w:proofErr w:type="gramStart"/>
            <w:r w:rsidRPr="008900A0">
              <w:rPr>
                <w:rFonts w:asciiTheme="majorHAnsi" w:hAnsiTheme="majorHAnsi" w:cstheme="majorHAnsi"/>
                <w:sz w:val="22"/>
                <w:szCs w:val="24"/>
              </w:rPr>
              <w:t>A number of</w:t>
            </w:r>
            <w:proofErr w:type="gramEnd"/>
            <w:r w:rsidRPr="008900A0">
              <w:rPr>
                <w:rFonts w:asciiTheme="majorHAnsi" w:hAnsiTheme="majorHAnsi" w:cstheme="majorHAnsi"/>
                <w:sz w:val="22"/>
                <w:szCs w:val="24"/>
              </w:rPr>
              <w:t xml:space="preserve"> staff are first aid trained including paediatric first aid training.</w:t>
            </w:r>
          </w:p>
          <w:p w14:paraId="0BA3BAE6"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lastRenderedPageBreak/>
              <w:t xml:space="preserve">Teachers receive the majority of their ‘learning-based’ training through a weekly teacher’s meeting. This might include use of specialist software such as Clicker or Inclusive Technology, specialist approaches to literacy and numeracy or specialist assessment methods such as the Engagement Model. </w:t>
            </w:r>
          </w:p>
          <w:p w14:paraId="2345B085"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 xml:space="preserve">Teachers are given opportunities to lead curriculum areas and become the 'in-house' experts in their area by attending specialist training from external providers such as </w:t>
            </w:r>
            <w:proofErr w:type="spellStart"/>
            <w:r w:rsidRPr="008900A0">
              <w:rPr>
                <w:rFonts w:asciiTheme="majorHAnsi" w:hAnsiTheme="majorHAnsi" w:cstheme="majorHAnsi"/>
                <w:sz w:val="22"/>
                <w:szCs w:val="24"/>
              </w:rPr>
              <w:t>Hirstwood</w:t>
            </w:r>
            <w:proofErr w:type="spellEnd"/>
            <w:r w:rsidRPr="008900A0">
              <w:rPr>
                <w:rFonts w:asciiTheme="majorHAnsi" w:hAnsiTheme="majorHAnsi" w:cstheme="majorHAnsi"/>
                <w:sz w:val="22"/>
                <w:szCs w:val="24"/>
              </w:rPr>
              <w:t xml:space="preserve"> and visiting and linking with other special school leads. Senior Leaders network with other special school settings through membership of organisations such as the FLSE (Federation of Leaders in Special Education) and the 'Special Heads' forum to set up visits for teachers and other staff in school and share best practice. </w:t>
            </w:r>
          </w:p>
          <w:p w14:paraId="4391A32D"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 xml:space="preserve">Teachers are also encouraged to extend their skills by spending time in </w:t>
            </w:r>
            <w:proofErr w:type="spellStart"/>
            <w:r w:rsidRPr="008900A0">
              <w:rPr>
                <w:rFonts w:asciiTheme="majorHAnsi" w:hAnsiTheme="majorHAnsi" w:cstheme="majorHAnsi"/>
                <w:sz w:val="22"/>
                <w:szCs w:val="24"/>
              </w:rPr>
              <w:t>each others'</w:t>
            </w:r>
            <w:proofErr w:type="spellEnd"/>
            <w:r w:rsidRPr="008900A0">
              <w:rPr>
                <w:rFonts w:asciiTheme="majorHAnsi" w:hAnsiTheme="majorHAnsi" w:cstheme="majorHAnsi"/>
                <w:sz w:val="22"/>
                <w:szCs w:val="24"/>
              </w:rPr>
              <w:t xml:space="preserve"> classes, planning together and sharing ideas and resources. All curriculum planning and resources are stored in shared folders for everyone to access and learn from each other. </w:t>
            </w:r>
          </w:p>
          <w:p w14:paraId="452DCC6A" w14:textId="77777777" w:rsidR="008900A0" w:rsidRPr="008900A0" w:rsidRDefault="008900A0" w:rsidP="008900A0">
            <w:pPr>
              <w:rPr>
                <w:rFonts w:asciiTheme="majorHAnsi" w:hAnsiTheme="majorHAnsi" w:cstheme="majorHAnsi"/>
                <w:sz w:val="22"/>
                <w:szCs w:val="24"/>
              </w:rPr>
            </w:pPr>
            <w:r w:rsidRPr="008900A0">
              <w:rPr>
                <w:rFonts w:asciiTheme="majorHAnsi" w:hAnsiTheme="majorHAnsi" w:cstheme="majorHAnsi"/>
                <w:sz w:val="22"/>
                <w:szCs w:val="24"/>
              </w:rPr>
              <w:t>Upskilling support staff in SEND teaching and learning techniques and approaches is disseminated via the class teacher through weekly class meetings or through modelling during the school day. All support staff attend a weekly forum with their Head of Department which can provide another training opportunity. All class teams are involved with planning up-coming termly topics where time allows during PD, (professional development) days.</w:t>
            </w:r>
          </w:p>
          <w:p w14:paraId="26FF9743" w14:textId="3DF1370C" w:rsidR="008900A0" w:rsidRPr="003754EA" w:rsidRDefault="008900A0" w:rsidP="00574790">
            <w:pPr>
              <w:rPr>
                <w:rFonts w:asciiTheme="majorHAnsi" w:hAnsiTheme="majorHAnsi" w:cstheme="majorHAnsi"/>
                <w:sz w:val="22"/>
                <w:szCs w:val="24"/>
              </w:rPr>
            </w:pPr>
            <w:r w:rsidRPr="008900A0">
              <w:rPr>
                <w:rFonts w:asciiTheme="majorHAnsi" w:hAnsiTheme="majorHAnsi" w:cstheme="majorHAnsi"/>
                <w:sz w:val="22"/>
                <w:szCs w:val="24"/>
              </w:rPr>
              <w:t>Staff are encouraged and supported to undertake professional qualifications and participate in practitioner-based research. Staff are encouraged to undertake CPD (continuous professional development) of their own developing skills in specialist areas such as Intensive Interaction, Sensory Integration Awareness or Rebound Therapy</w:t>
            </w:r>
            <w:r>
              <w:rPr>
                <w:rFonts w:asciiTheme="majorHAnsi" w:hAnsiTheme="majorHAnsi" w:cstheme="majorHAnsi"/>
                <w:sz w:val="22"/>
                <w:szCs w:val="24"/>
              </w:rPr>
              <w:t>.</w:t>
            </w:r>
          </w:p>
        </w:tc>
      </w:tr>
      <w:tr w:rsidR="003A6152" w:rsidRPr="003754EA" w14:paraId="1FBD39DF" w14:textId="77777777" w:rsidTr="008900A0">
        <w:tc>
          <w:tcPr>
            <w:tcW w:w="9016" w:type="dxa"/>
          </w:tcPr>
          <w:p w14:paraId="4A0793C8" w14:textId="77777777"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lastRenderedPageBreak/>
              <w:t>In addition, we use the services of the following specialists:</w:t>
            </w:r>
          </w:p>
        </w:tc>
      </w:tr>
      <w:tr w:rsidR="003A6152" w:rsidRPr="003754EA" w14:paraId="6CAE004F" w14:textId="77777777" w:rsidTr="008900A0">
        <w:trPr>
          <w:trHeight w:val="379"/>
        </w:trPr>
        <w:tc>
          <w:tcPr>
            <w:tcW w:w="9016" w:type="dxa"/>
          </w:tcPr>
          <w:p w14:paraId="7317A1FB" w14:textId="769F17E1" w:rsidR="003A6152" w:rsidRPr="00D84286" w:rsidRDefault="00D84286" w:rsidP="00D84286">
            <w:pPr>
              <w:spacing w:after="0" w:line="240" w:lineRule="auto"/>
              <w:rPr>
                <w:rFonts w:asciiTheme="majorHAnsi" w:hAnsiTheme="majorHAnsi" w:cstheme="majorHAnsi"/>
                <w:sz w:val="22"/>
                <w:szCs w:val="24"/>
              </w:rPr>
            </w:pPr>
            <w:r>
              <w:rPr>
                <w:rFonts w:asciiTheme="majorHAnsi" w:hAnsiTheme="majorHAnsi" w:cstheme="majorHAnsi"/>
                <w:sz w:val="22"/>
                <w:szCs w:val="24"/>
              </w:rPr>
              <w:t xml:space="preserve">Please see below in our external agencies section </w:t>
            </w:r>
          </w:p>
        </w:tc>
      </w:tr>
      <w:tr w:rsidR="003A6152" w:rsidRPr="003754EA" w14:paraId="6B2A4999" w14:textId="77777777" w:rsidTr="008900A0">
        <w:tc>
          <w:tcPr>
            <w:tcW w:w="9016" w:type="dxa"/>
          </w:tcPr>
          <w:p w14:paraId="6A4EC6B7" w14:textId="34BC0364"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currently possess the following equipment and facilities to assist our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w:t>
            </w:r>
          </w:p>
        </w:tc>
      </w:tr>
      <w:tr w:rsidR="003A6152" w:rsidRPr="003754EA" w14:paraId="3CFD1FCF" w14:textId="77777777" w:rsidTr="008900A0">
        <w:trPr>
          <w:trHeight w:val="67"/>
        </w:trPr>
        <w:tc>
          <w:tcPr>
            <w:tcW w:w="9016" w:type="dxa"/>
          </w:tcPr>
          <w:p w14:paraId="07250A88" w14:textId="4B231D67" w:rsidR="003A6152" w:rsidRDefault="00D84286" w:rsidP="00574790">
            <w:pPr>
              <w:rPr>
                <w:rFonts w:asciiTheme="majorHAnsi" w:hAnsiTheme="majorHAnsi" w:cstheme="majorHAnsi"/>
                <w:sz w:val="22"/>
                <w:szCs w:val="24"/>
              </w:rPr>
            </w:pPr>
            <w:r>
              <w:rPr>
                <w:rFonts w:asciiTheme="majorHAnsi" w:hAnsiTheme="majorHAnsi" w:cstheme="majorHAnsi"/>
                <w:sz w:val="22"/>
                <w:szCs w:val="24"/>
              </w:rPr>
              <w:t xml:space="preserve">Please see our </w:t>
            </w:r>
            <w:hyperlink r:id="rId14" w:history="1">
              <w:r w:rsidRPr="00D84286">
                <w:rPr>
                  <w:rStyle w:val="Hyperlink"/>
                  <w:rFonts w:asciiTheme="majorHAnsi" w:hAnsiTheme="majorHAnsi" w:cstheme="majorHAnsi"/>
                  <w:sz w:val="22"/>
                  <w:szCs w:val="24"/>
                </w:rPr>
                <w:t>Facilities and Lettings</w:t>
              </w:r>
            </w:hyperlink>
            <w:r>
              <w:rPr>
                <w:rFonts w:asciiTheme="majorHAnsi" w:hAnsiTheme="majorHAnsi" w:cstheme="majorHAnsi"/>
                <w:sz w:val="22"/>
                <w:szCs w:val="24"/>
              </w:rPr>
              <w:t xml:space="preserve"> page on our website with information about the facilities we have to support SEND in school.  </w:t>
            </w:r>
          </w:p>
          <w:p w14:paraId="352DFFA6" w14:textId="48A7D792" w:rsidR="00D84286" w:rsidRDefault="00D84286" w:rsidP="00574790">
            <w:pPr>
              <w:rPr>
                <w:rFonts w:asciiTheme="majorHAnsi" w:hAnsiTheme="majorHAnsi" w:cstheme="majorHAnsi"/>
                <w:sz w:val="22"/>
                <w:szCs w:val="24"/>
              </w:rPr>
            </w:pPr>
            <w:r>
              <w:rPr>
                <w:rFonts w:asciiTheme="majorHAnsi" w:hAnsiTheme="majorHAnsi" w:cstheme="majorHAnsi"/>
                <w:sz w:val="22"/>
                <w:szCs w:val="24"/>
              </w:rPr>
              <w:t xml:space="preserve">All pupils are provided with the equipment they need to support the outcomes in their EHCP.  This equipment is </w:t>
            </w:r>
            <w:proofErr w:type="gramStart"/>
            <w:r>
              <w:rPr>
                <w:rFonts w:asciiTheme="majorHAnsi" w:hAnsiTheme="majorHAnsi" w:cstheme="majorHAnsi"/>
                <w:sz w:val="22"/>
                <w:szCs w:val="24"/>
              </w:rPr>
              <w:t>bespoke</w:t>
            </w:r>
            <w:proofErr w:type="gramEnd"/>
            <w:r>
              <w:rPr>
                <w:rFonts w:asciiTheme="majorHAnsi" w:hAnsiTheme="majorHAnsi" w:cstheme="majorHAnsi"/>
                <w:sz w:val="22"/>
                <w:szCs w:val="24"/>
              </w:rPr>
              <w:t xml:space="preserve"> to them and may include physiotherapy equipment to support their postural management programmes, AAC (alternative and augmentative communication) equipment to support their communication such as switches, eye-gazes or </w:t>
            </w:r>
            <w:proofErr w:type="spellStart"/>
            <w:r>
              <w:rPr>
                <w:rFonts w:asciiTheme="majorHAnsi" w:hAnsiTheme="majorHAnsi" w:cstheme="majorHAnsi"/>
                <w:sz w:val="22"/>
                <w:szCs w:val="24"/>
              </w:rPr>
              <w:t>talkpads</w:t>
            </w:r>
            <w:proofErr w:type="spellEnd"/>
            <w:r>
              <w:rPr>
                <w:rFonts w:asciiTheme="majorHAnsi" w:hAnsiTheme="majorHAnsi" w:cstheme="majorHAnsi"/>
                <w:sz w:val="22"/>
                <w:szCs w:val="24"/>
              </w:rPr>
              <w:t xml:space="preserve">.  It may be adapted equipment to facilitate independence such as a sloped writing desk, height-adjustable table or specialist spoon.   </w:t>
            </w:r>
          </w:p>
          <w:p w14:paraId="2DC6C194" w14:textId="4C57FB71" w:rsidR="003A6152" w:rsidRPr="003754EA" w:rsidRDefault="00D84286" w:rsidP="00574790">
            <w:pPr>
              <w:rPr>
                <w:rFonts w:asciiTheme="majorHAnsi" w:hAnsiTheme="majorHAnsi" w:cstheme="majorHAnsi"/>
                <w:sz w:val="22"/>
                <w:szCs w:val="24"/>
              </w:rPr>
            </w:pPr>
            <w:r>
              <w:rPr>
                <w:rFonts w:asciiTheme="majorHAnsi" w:hAnsiTheme="majorHAnsi" w:cstheme="majorHAnsi"/>
                <w:sz w:val="22"/>
                <w:szCs w:val="24"/>
              </w:rPr>
              <w:lastRenderedPageBreak/>
              <w:t>Some equipment is generic to our setting as it may benefit several learners such as adapted equipment to support participation in disability sports or IT access.</w:t>
            </w:r>
          </w:p>
        </w:tc>
      </w:tr>
      <w:tr w:rsidR="003A6152" w:rsidRPr="003754EA" w14:paraId="61A74092" w14:textId="77777777" w:rsidTr="008900A0">
        <w:tc>
          <w:tcPr>
            <w:tcW w:w="9016" w:type="dxa"/>
          </w:tcPr>
          <w:p w14:paraId="55BA2842" w14:textId="77777777"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lastRenderedPageBreak/>
              <w:t>Our arrangements for ensuring the involvement of parents of children with SEN are as follows:</w:t>
            </w:r>
          </w:p>
        </w:tc>
      </w:tr>
      <w:tr w:rsidR="003A6152" w:rsidRPr="003754EA" w14:paraId="0563B6A1" w14:textId="77777777" w:rsidTr="00704D33">
        <w:trPr>
          <w:trHeight w:val="1785"/>
        </w:trPr>
        <w:tc>
          <w:tcPr>
            <w:tcW w:w="9016" w:type="dxa"/>
          </w:tcPr>
          <w:p w14:paraId="3C469554" w14:textId="77777777" w:rsidR="00704D33" w:rsidRDefault="00704D33" w:rsidP="005B1048">
            <w:pPr>
              <w:rPr>
                <w:rFonts w:asciiTheme="majorHAnsi" w:hAnsiTheme="majorHAnsi" w:cstheme="majorHAnsi"/>
                <w:sz w:val="22"/>
                <w:szCs w:val="24"/>
              </w:rPr>
            </w:pPr>
            <w:r>
              <w:rPr>
                <w:rFonts w:asciiTheme="majorHAnsi" w:hAnsiTheme="majorHAnsi" w:cstheme="majorHAnsi"/>
                <w:sz w:val="22"/>
                <w:szCs w:val="24"/>
              </w:rPr>
              <w:t xml:space="preserve">We work very closely with our families to ensure the provision we offer is right for each child.  All our provision is </w:t>
            </w:r>
            <w:proofErr w:type="gramStart"/>
            <w:r>
              <w:rPr>
                <w:rFonts w:asciiTheme="majorHAnsi" w:hAnsiTheme="majorHAnsi" w:cstheme="majorHAnsi"/>
                <w:sz w:val="22"/>
                <w:szCs w:val="24"/>
              </w:rPr>
              <w:t>bespoke</w:t>
            </w:r>
            <w:proofErr w:type="gramEnd"/>
            <w:r>
              <w:rPr>
                <w:rFonts w:asciiTheme="majorHAnsi" w:hAnsiTheme="majorHAnsi" w:cstheme="majorHAnsi"/>
                <w:sz w:val="22"/>
                <w:szCs w:val="24"/>
              </w:rPr>
              <w:t xml:space="preserve"> to </w:t>
            </w:r>
            <w:proofErr w:type="gramStart"/>
            <w:r>
              <w:rPr>
                <w:rFonts w:asciiTheme="majorHAnsi" w:hAnsiTheme="majorHAnsi" w:cstheme="majorHAnsi"/>
                <w:sz w:val="22"/>
                <w:szCs w:val="24"/>
              </w:rPr>
              <w:t>each individual</w:t>
            </w:r>
            <w:proofErr w:type="gramEnd"/>
            <w:r>
              <w:rPr>
                <w:rFonts w:asciiTheme="majorHAnsi" w:hAnsiTheme="majorHAnsi" w:cstheme="majorHAnsi"/>
                <w:sz w:val="22"/>
                <w:szCs w:val="24"/>
              </w:rPr>
              <w:t xml:space="preserve"> so gathering the views and perspectives of our families is essential to get this right. </w:t>
            </w:r>
          </w:p>
          <w:p w14:paraId="6864FDA6" w14:textId="2AAAB594" w:rsidR="003A6152" w:rsidRPr="003754EA" w:rsidRDefault="00704D33" w:rsidP="005B1048">
            <w:pPr>
              <w:rPr>
                <w:rFonts w:asciiTheme="majorHAnsi" w:hAnsiTheme="majorHAnsi" w:cstheme="majorHAnsi"/>
                <w:sz w:val="22"/>
                <w:szCs w:val="24"/>
              </w:rPr>
            </w:pPr>
            <w:r>
              <w:rPr>
                <w:rFonts w:asciiTheme="majorHAnsi" w:hAnsiTheme="majorHAnsi" w:cstheme="majorHAnsi"/>
                <w:sz w:val="22"/>
                <w:szCs w:val="24"/>
              </w:rPr>
              <w:t>The annual review of the EHCP provides is critical in this process as well as formal termly parent contact meetings and regular day-to-day interaction with parents face-to-face on over the phone. EHCP outcomes, short-term targets, bespoke provision is all decided collaboratively with parents.</w:t>
            </w:r>
          </w:p>
        </w:tc>
      </w:tr>
      <w:tr w:rsidR="00080965" w:rsidRPr="003754EA" w14:paraId="3F2A03F0" w14:textId="77777777" w:rsidTr="008900A0">
        <w:trPr>
          <w:trHeight w:val="835"/>
        </w:trPr>
        <w:tc>
          <w:tcPr>
            <w:tcW w:w="9016" w:type="dxa"/>
          </w:tcPr>
          <w:p w14:paraId="53CB73E5" w14:textId="2A53544B" w:rsidR="00080965" w:rsidRPr="003754EA" w:rsidRDefault="00080965" w:rsidP="005B1048">
            <w:pPr>
              <w:rPr>
                <w:rFonts w:asciiTheme="majorHAnsi" w:hAnsiTheme="majorHAnsi" w:cstheme="majorHAnsi"/>
                <w:color w:val="00B0F0"/>
                <w:sz w:val="28"/>
                <w:szCs w:val="28"/>
                <w:highlight w:val="lightGray"/>
              </w:rPr>
            </w:pPr>
            <w:r w:rsidRPr="003754EA">
              <w:rPr>
                <w:rFonts w:asciiTheme="majorHAnsi" w:hAnsiTheme="majorHAnsi" w:cstheme="majorHAnsi"/>
                <w:color w:val="00B0F0"/>
                <w:sz w:val="28"/>
                <w:szCs w:val="28"/>
              </w:rPr>
              <w:t xml:space="preserve">Our arrangements for ensuring the involvement of </w:t>
            </w:r>
            <w:r w:rsidR="00BD1D50" w:rsidRPr="003754EA">
              <w:rPr>
                <w:rFonts w:asciiTheme="majorHAnsi" w:hAnsiTheme="majorHAnsi" w:cstheme="majorHAnsi"/>
                <w:color w:val="00B0F0"/>
                <w:sz w:val="28"/>
                <w:szCs w:val="28"/>
              </w:rPr>
              <w:t>children and young people</w:t>
            </w:r>
            <w:r w:rsidRPr="003754EA">
              <w:rPr>
                <w:rFonts w:asciiTheme="majorHAnsi" w:hAnsiTheme="majorHAnsi" w:cstheme="majorHAnsi"/>
                <w:color w:val="00B0F0"/>
                <w:sz w:val="28"/>
                <w:szCs w:val="28"/>
              </w:rPr>
              <w:t xml:space="preserve"> with SEN are as follows:</w:t>
            </w:r>
          </w:p>
        </w:tc>
      </w:tr>
      <w:tr w:rsidR="00080965" w:rsidRPr="003754EA" w14:paraId="15285907" w14:textId="77777777" w:rsidTr="008900A0">
        <w:trPr>
          <w:trHeight w:val="4313"/>
        </w:trPr>
        <w:tc>
          <w:tcPr>
            <w:tcW w:w="9016" w:type="dxa"/>
          </w:tcPr>
          <w:p w14:paraId="43276EC7" w14:textId="29DA1BF0" w:rsidR="00D85AA6" w:rsidRDefault="00D85AA6" w:rsidP="00D85AA6">
            <w:pPr>
              <w:rPr>
                <w:rFonts w:asciiTheme="majorHAnsi" w:hAnsiTheme="majorHAnsi" w:cstheme="majorHAnsi"/>
                <w:sz w:val="22"/>
                <w:szCs w:val="24"/>
              </w:rPr>
            </w:pPr>
            <w:r>
              <w:rPr>
                <w:rFonts w:asciiTheme="majorHAnsi" w:hAnsiTheme="majorHAnsi" w:cstheme="majorHAnsi"/>
                <w:sz w:val="22"/>
                <w:szCs w:val="24"/>
              </w:rPr>
              <w:t>Wherever possible and appropriate,</w:t>
            </w:r>
            <w:r w:rsidRPr="0094505B">
              <w:rPr>
                <w:rFonts w:asciiTheme="majorHAnsi" w:hAnsiTheme="majorHAnsi" w:cstheme="majorHAnsi"/>
                <w:sz w:val="22"/>
                <w:szCs w:val="24"/>
              </w:rPr>
              <w:t xml:space="preserve"> all children and young people from Year 7 and up attend their review and where appropriate, </w:t>
            </w:r>
            <w:r>
              <w:rPr>
                <w:rFonts w:asciiTheme="majorHAnsi" w:hAnsiTheme="majorHAnsi" w:cstheme="majorHAnsi"/>
                <w:sz w:val="22"/>
                <w:szCs w:val="24"/>
              </w:rPr>
              <w:t xml:space="preserve">some </w:t>
            </w:r>
            <w:r w:rsidRPr="0094505B">
              <w:rPr>
                <w:rFonts w:asciiTheme="majorHAnsi" w:hAnsiTheme="majorHAnsi" w:cstheme="majorHAnsi"/>
                <w:sz w:val="22"/>
                <w:szCs w:val="24"/>
              </w:rPr>
              <w:t xml:space="preserve">younger children </w:t>
            </w:r>
            <w:r>
              <w:rPr>
                <w:rFonts w:asciiTheme="majorHAnsi" w:hAnsiTheme="majorHAnsi" w:cstheme="majorHAnsi"/>
                <w:sz w:val="22"/>
                <w:szCs w:val="24"/>
              </w:rPr>
              <w:t>may do t</w:t>
            </w:r>
            <w:r w:rsidRPr="0094505B">
              <w:rPr>
                <w:rFonts w:asciiTheme="majorHAnsi" w:hAnsiTheme="majorHAnsi" w:cstheme="majorHAnsi"/>
                <w:sz w:val="22"/>
                <w:szCs w:val="24"/>
              </w:rPr>
              <w:t xml:space="preserve">oo. </w:t>
            </w:r>
            <w:r>
              <w:rPr>
                <w:rFonts w:asciiTheme="majorHAnsi" w:hAnsiTheme="majorHAnsi" w:cstheme="majorHAnsi"/>
                <w:sz w:val="22"/>
                <w:szCs w:val="24"/>
              </w:rPr>
              <w:t>P</w:t>
            </w:r>
            <w:r w:rsidRPr="0094505B">
              <w:rPr>
                <w:rFonts w:asciiTheme="majorHAnsi" w:hAnsiTheme="majorHAnsi" w:cstheme="majorHAnsi"/>
                <w:sz w:val="22"/>
                <w:szCs w:val="24"/>
              </w:rPr>
              <w:t xml:space="preserve">upil voice </w:t>
            </w:r>
            <w:r>
              <w:rPr>
                <w:rFonts w:asciiTheme="majorHAnsi" w:hAnsiTheme="majorHAnsi" w:cstheme="majorHAnsi"/>
                <w:sz w:val="22"/>
                <w:szCs w:val="24"/>
              </w:rPr>
              <w:t xml:space="preserve">is gathered </w:t>
            </w:r>
            <w:r w:rsidRPr="0094505B">
              <w:rPr>
                <w:rFonts w:asciiTheme="majorHAnsi" w:hAnsiTheme="majorHAnsi" w:cstheme="majorHAnsi"/>
                <w:sz w:val="22"/>
                <w:szCs w:val="24"/>
              </w:rPr>
              <w:t>in a format relevant for that pupil.</w:t>
            </w:r>
            <w:r>
              <w:rPr>
                <w:rFonts w:asciiTheme="majorHAnsi" w:hAnsiTheme="majorHAnsi" w:cstheme="majorHAnsi"/>
                <w:sz w:val="22"/>
                <w:szCs w:val="24"/>
              </w:rPr>
              <w:t xml:space="preserve"> ‘</w:t>
            </w:r>
            <w:r w:rsidRPr="0094505B">
              <w:rPr>
                <w:rFonts w:asciiTheme="majorHAnsi" w:hAnsiTheme="majorHAnsi" w:cstheme="majorHAnsi"/>
                <w:sz w:val="22"/>
                <w:szCs w:val="24"/>
              </w:rPr>
              <w:t>Consulting' emerging learners and our youngest children must be done through observation, reflective practice and close partnership working with families and other professionals. Tools such as the Engagement Model are rooted in these principles and provide a structure for staff to 'listen' to the voice of the pupil and tailor provision according to each pupil’s interests and motivations.</w:t>
            </w:r>
            <w:r>
              <w:rPr>
                <w:rFonts w:asciiTheme="majorHAnsi" w:hAnsiTheme="majorHAnsi" w:cstheme="majorHAnsi"/>
                <w:sz w:val="22"/>
                <w:szCs w:val="24"/>
              </w:rPr>
              <w:t xml:space="preserve"> </w:t>
            </w:r>
          </w:p>
          <w:p w14:paraId="704BCE48" w14:textId="11156668" w:rsidR="00704D33" w:rsidRPr="00D85AA6" w:rsidRDefault="00704D33" w:rsidP="00704D33">
            <w:pPr>
              <w:rPr>
                <w:rFonts w:asciiTheme="majorHAnsi" w:hAnsiTheme="majorHAnsi" w:cstheme="majorHAnsi"/>
                <w:sz w:val="22"/>
              </w:rPr>
            </w:pPr>
            <w:r>
              <w:rPr>
                <w:rFonts w:asciiTheme="majorHAnsi" w:hAnsiTheme="majorHAnsi" w:cstheme="majorHAnsi"/>
                <w:sz w:val="22"/>
                <w:szCs w:val="24"/>
              </w:rPr>
              <w:t xml:space="preserve">Where possible, we seek </w:t>
            </w:r>
            <w:r w:rsidRPr="00D85AA6">
              <w:rPr>
                <w:rFonts w:asciiTheme="majorHAnsi" w:hAnsiTheme="majorHAnsi" w:cstheme="majorHAnsi"/>
                <w:sz w:val="22"/>
              </w:rPr>
              <w:t xml:space="preserve">feedback on our curriculum offer and special events </w:t>
            </w:r>
            <w:r>
              <w:rPr>
                <w:rFonts w:asciiTheme="majorHAnsi" w:hAnsiTheme="majorHAnsi" w:cstheme="majorHAnsi"/>
                <w:sz w:val="22"/>
              </w:rPr>
              <w:t xml:space="preserve">from our pupils.  Sometimes this </w:t>
            </w:r>
            <w:r w:rsidRPr="00D85AA6">
              <w:rPr>
                <w:rFonts w:asciiTheme="majorHAnsi" w:hAnsiTheme="majorHAnsi" w:cstheme="majorHAnsi"/>
                <w:sz w:val="22"/>
              </w:rPr>
              <w:t>is</w:t>
            </w:r>
            <w:r>
              <w:rPr>
                <w:rFonts w:asciiTheme="majorHAnsi" w:hAnsiTheme="majorHAnsi" w:cstheme="majorHAnsi"/>
                <w:sz w:val="22"/>
              </w:rPr>
              <w:t xml:space="preserve"> formalised and specifically</w:t>
            </w:r>
            <w:r w:rsidRPr="00D85AA6">
              <w:rPr>
                <w:rFonts w:asciiTheme="majorHAnsi" w:hAnsiTheme="majorHAnsi" w:cstheme="majorHAnsi"/>
                <w:sz w:val="22"/>
              </w:rPr>
              <w:t xml:space="preserve"> sought through surveys and evaluation forms</w:t>
            </w:r>
            <w:r>
              <w:rPr>
                <w:rFonts w:asciiTheme="majorHAnsi" w:hAnsiTheme="majorHAnsi" w:cstheme="majorHAnsi"/>
                <w:sz w:val="22"/>
              </w:rPr>
              <w:t xml:space="preserve"> and sometimes, it is gathered through observation. </w:t>
            </w:r>
            <w:r w:rsidRPr="00D85AA6">
              <w:rPr>
                <w:rFonts w:asciiTheme="majorHAnsi" w:hAnsiTheme="majorHAnsi" w:cstheme="majorHAnsi"/>
                <w:sz w:val="22"/>
              </w:rPr>
              <w:t xml:space="preserve"> Pupils are also encouraged to evaluate</w:t>
            </w:r>
            <w:r w:rsidR="00947DD7">
              <w:rPr>
                <w:rFonts w:asciiTheme="majorHAnsi" w:hAnsiTheme="majorHAnsi" w:cstheme="majorHAnsi"/>
                <w:sz w:val="22"/>
              </w:rPr>
              <w:t xml:space="preserve"> </w:t>
            </w:r>
            <w:r w:rsidRPr="00D85AA6">
              <w:rPr>
                <w:rFonts w:asciiTheme="majorHAnsi" w:hAnsiTheme="majorHAnsi" w:cstheme="majorHAnsi"/>
                <w:sz w:val="22"/>
              </w:rPr>
              <w:t xml:space="preserve">educational visits </w:t>
            </w:r>
            <w:r w:rsidR="00947DD7">
              <w:rPr>
                <w:rFonts w:asciiTheme="majorHAnsi" w:hAnsiTheme="majorHAnsi" w:cstheme="majorHAnsi"/>
                <w:sz w:val="22"/>
              </w:rPr>
              <w:t xml:space="preserve">and enrichment </w:t>
            </w:r>
            <w:proofErr w:type="gramStart"/>
            <w:r w:rsidR="00947DD7">
              <w:rPr>
                <w:rFonts w:asciiTheme="majorHAnsi" w:hAnsiTheme="majorHAnsi" w:cstheme="majorHAnsi"/>
                <w:sz w:val="22"/>
              </w:rPr>
              <w:t>experiences</w:t>
            </w:r>
            <w:proofErr w:type="gramEnd"/>
            <w:r w:rsidR="00947DD7">
              <w:rPr>
                <w:rFonts w:asciiTheme="majorHAnsi" w:hAnsiTheme="majorHAnsi" w:cstheme="majorHAnsi"/>
                <w:sz w:val="22"/>
              </w:rPr>
              <w:t xml:space="preserve"> </w:t>
            </w:r>
            <w:r w:rsidRPr="00D85AA6">
              <w:rPr>
                <w:rFonts w:asciiTheme="majorHAnsi" w:hAnsiTheme="majorHAnsi" w:cstheme="majorHAnsi"/>
                <w:sz w:val="22"/>
              </w:rPr>
              <w:t xml:space="preserve">and </w:t>
            </w:r>
            <w:r w:rsidR="00947DD7">
              <w:rPr>
                <w:rFonts w:asciiTheme="majorHAnsi" w:hAnsiTheme="majorHAnsi" w:cstheme="majorHAnsi"/>
                <w:sz w:val="22"/>
              </w:rPr>
              <w:t xml:space="preserve">they are encouraged to </w:t>
            </w:r>
            <w:r w:rsidRPr="00D85AA6">
              <w:rPr>
                <w:rFonts w:asciiTheme="majorHAnsi" w:hAnsiTheme="majorHAnsi" w:cstheme="majorHAnsi"/>
                <w:sz w:val="22"/>
              </w:rPr>
              <w:t>be involved in the choice and organisation of key events in the school calendar such as fundraising days, sports day, educational visits and activity days.</w:t>
            </w:r>
          </w:p>
          <w:p w14:paraId="49E5EFAB" w14:textId="2735A42F" w:rsidR="00704D33" w:rsidRPr="003754EA" w:rsidRDefault="00704D33" w:rsidP="00704D33">
            <w:pPr>
              <w:rPr>
                <w:rFonts w:asciiTheme="majorHAnsi" w:hAnsiTheme="majorHAnsi" w:cstheme="majorHAnsi"/>
                <w:sz w:val="22"/>
                <w:szCs w:val="24"/>
                <w:highlight w:val="lightGray"/>
              </w:rPr>
            </w:pPr>
            <w:r w:rsidRPr="00D85AA6">
              <w:rPr>
                <w:rFonts w:asciiTheme="majorHAnsi" w:hAnsiTheme="majorHAnsi" w:cstheme="majorHAnsi"/>
                <w:sz w:val="22"/>
                <w:szCs w:val="24"/>
              </w:rPr>
              <w:t>There are various forums that pupils can join at academy level and Trust level, including the School Council and the Student Voice Council.</w:t>
            </w:r>
          </w:p>
        </w:tc>
      </w:tr>
      <w:tr w:rsidR="003A6152" w:rsidRPr="003754EA" w14:paraId="11A08180" w14:textId="77777777" w:rsidTr="008900A0">
        <w:tc>
          <w:tcPr>
            <w:tcW w:w="9016" w:type="dxa"/>
          </w:tcPr>
          <w:p w14:paraId="5D61F27D" w14:textId="1F976464"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lastRenderedPageBreak/>
              <w:t xml:space="preserve">Our arrangements regarding complaints from parents of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are as follows:</w:t>
            </w:r>
          </w:p>
        </w:tc>
      </w:tr>
      <w:tr w:rsidR="003A6152" w:rsidRPr="003754EA" w14:paraId="47CB1ED8" w14:textId="77777777" w:rsidTr="008900A0">
        <w:trPr>
          <w:trHeight w:val="2251"/>
        </w:trPr>
        <w:tc>
          <w:tcPr>
            <w:tcW w:w="9016" w:type="dxa"/>
          </w:tcPr>
          <w:p w14:paraId="4D2D49CF"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 xml:space="preserve">The academy promotes an open relationship with parents/ carers. If a parent/carer has any concerns they are </w:t>
            </w:r>
            <w:proofErr w:type="gramStart"/>
            <w:r w:rsidRPr="00D85AA6">
              <w:rPr>
                <w:rFonts w:asciiTheme="majorHAnsi" w:hAnsiTheme="majorHAnsi" w:cstheme="majorHAnsi"/>
                <w:sz w:val="22"/>
                <w:szCs w:val="24"/>
              </w:rPr>
              <w:t>encourage</w:t>
            </w:r>
            <w:proofErr w:type="gramEnd"/>
            <w:r w:rsidRPr="00D85AA6">
              <w:rPr>
                <w:rFonts w:asciiTheme="majorHAnsi" w:hAnsiTheme="majorHAnsi" w:cstheme="majorHAnsi"/>
                <w:sz w:val="22"/>
                <w:szCs w:val="24"/>
              </w:rPr>
              <w:t xml:space="preserve"> to contact school immediately and request to speak to a member of the Senior Leadership Team who will investigate and respond on the same day wherever possible. </w:t>
            </w:r>
            <w:proofErr w:type="gramStart"/>
            <w:r w:rsidRPr="00D85AA6">
              <w:rPr>
                <w:rFonts w:asciiTheme="majorHAnsi" w:hAnsiTheme="majorHAnsi" w:cstheme="majorHAnsi"/>
                <w:sz w:val="22"/>
                <w:szCs w:val="24"/>
              </w:rPr>
              <w:t>The majority of</w:t>
            </w:r>
            <w:proofErr w:type="gramEnd"/>
            <w:r w:rsidRPr="00D85AA6">
              <w:rPr>
                <w:rFonts w:asciiTheme="majorHAnsi" w:hAnsiTheme="majorHAnsi" w:cstheme="majorHAnsi"/>
                <w:sz w:val="22"/>
                <w:szCs w:val="24"/>
              </w:rPr>
              <w:t xml:space="preserve"> issues are successfully resolved in this way.</w:t>
            </w:r>
          </w:p>
          <w:p w14:paraId="5594C80B" w14:textId="5F018F48" w:rsidR="003A6152" w:rsidRPr="003754EA" w:rsidRDefault="00D85AA6" w:rsidP="003A6152">
            <w:pPr>
              <w:rPr>
                <w:rFonts w:asciiTheme="majorHAnsi" w:hAnsiTheme="majorHAnsi" w:cstheme="majorHAnsi"/>
                <w:sz w:val="22"/>
                <w:szCs w:val="24"/>
              </w:rPr>
            </w:pPr>
            <w:r w:rsidRPr="00D85AA6">
              <w:rPr>
                <w:rFonts w:asciiTheme="majorHAnsi" w:hAnsiTheme="majorHAnsi" w:cstheme="majorHAnsi"/>
                <w:sz w:val="22"/>
                <w:szCs w:val="24"/>
              </w:rPr>
              <w:t xml:space="preserve">The academy has a formal complaints procedure for complaints which are not resolved in this way. This is available on the </w:t>
            </w:r>
            <w:hyperlink r:id="rId15" w:history="1">
              <w:r w:rsidRPr="00D85AA6">
                <w:rPr>
                  <w:rStyle w:val="Hyperlink"/>
                  <w:rFonts w:asciiTheme="majorHAnsi" w:hAnsiTheme="majorHAnsi" w:cstheme="majorHAnsi"/>
                  <w:sz w:val="22"/>
                  <w:szCs w:val="24"/>
                </w:rPr>
                <w:t>'Policies and Privacy Notices' page</w:t>
              </w:r>
            </w:hyperlink>
            <w:r w:rsidRPr="00D85AA6">
              <w:rPr>
                <w:rFonts w:asciiTheme="majorHAnsi" w:hAnsiTheme="majorHAnsi" w:cstheme="majorHAnsi"/>
                <w:sz w:val="22"/>
                <w:szCs w:val="24"/>
              </w:rPr>
              <w:t xml:space="preserve"> of this website. Hard copies are available on request from the school office.</w:t>
            </w:r>
          </w:p>
        </w:tc>
      </w:tr>
      <w:tr w:rsidR="003A6152" w:rsidRPr="003754EA" w14:paraId="66682F04" w14:textId="77777777" w:rsidTr="008900A0">
        <w:tc>
          <w:tcPr>
            <w:tcW w:w="9016" w:type="dxa"/>
          </w:tcPr>
          <w:p w14:paraId="566B1DEF" w14:textId="32E71CAC"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work with the following bodies to ensure the best possible provision for our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w:t>
            </w:r>
          </w:p>
        </w:tc>
      </w:tr>
      <w:tr w:rsidR="003A6152" w:rsidRPr="003754EA" w14:paraId="477BB99C" w14:textId="77777777" w:rsidTr="008900A0">
        <w:trPr>
          <w:trHeight w:val="2238"/>
        </w:trPr>
        <w:tc>
          <w:tcPr>
            <w:tcW w:w="9016" w:type="dxa"/>
          </w:tcPr>
          <w:p w14:paraId="0F359E3B" w14:textId="77777777"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 xml:space="preserve">We work very closely with a wide range of professionals, many of whom are based on site and work in ways fully integrated into our educational provision, e.g. SALT, PT, OT, SPLSAs (specialist learning support assistants for those eligible for continuing care) music therapists, intervenors, professionals from SCARC (Suffolk Communication Aid Resource Centre) and specialist teachers from the SES teams </w:t>
            </w:r>
            <w:hyperlink r:id="rId16" w:history="1">
              <w:r w:rsidRPr="00D85AA6">
                <w:rPr>
                  <w:rStyle w:val="Hyperlink"/>
                  <w:rFonts w:asciiTheme="majorHAnsi" w:hAnsiTheme="majorHAnsi" w:cstheme="majorHAnsi"/>
                  <w:sz w:val="22"/>
                  <w:szCs w:val="24"/>
                </w:rPr>
                <w:t>(Suffolk Specialist Education teams)</w:t>
              </w:r>
            </w:hyperlink>
            <w:r w:rsidRPr="00D85AA6">
              <w:rPr>
                <w:rFonts w:asciiTheme="majorHAnsi" w:hAnsiTheme="majorHAnsi" w:cstheme="majorHAnsi"/>
                <w:sz w:val="22"/>
                <w:szCs w:val="24"/>
              </w:rPr>
              <w:t>. They provide both direct engagement with pupils as well as working alongside staff to meet pupil needs.</w:t>
            </w:r>
          </w:p>
          <w:p w14:paraId="1703F482" w14:textId="77777777" w:rsidR="00D85AA6" w:rsidRPr="00D85AA6" w:rsidRDefault="00D85AA6" w:rsidP="00D85AA6">
            <w:pPr>
              <w:rPr>
                <w:rFonts w:asciiTheme="majorHAnsi" w:hAnsiTheme="majorHAnsi" w:cstheme="majorHAnsi"/>
                <w:sz w:val="22"/>
                <w:szCs w:val="24"/>
              </w:rPr>
            </w:pPr>
            <w:proofErr w:type="gramStart"/>
            <w:r w:rsidRPr="00D85AA6">
              <w:rPr>
                <w:rFonts w:asciiTheme="majorHAnsi" w:hAnsiTheme="majorHAnsi" w:cstheme="majorHAnsi"/>
                <w:sz w:val="22"/>
                <w:szCs w:val="24"/>
              </w:rPr>
              <w:t>The majority of</w:t>
            </w:r>
            <w:proofErr w:type="gramEnd"/>
            <w:r w:rsidRPr="00D85AA6">
              <w:rPr>
                <w:rFonts w:asciiTheme="majorHAnsi" w:hAnsiTheme="majorHAnsi" w:cstheme="majorHAnsi"/>
                <w:sz w:val="22"/>
                <w:szCs w:val="24"/>
              </w:rPr>
              <w:t xml:space="preserve"> multi-professional meetings are hosted at school and pastoral teachers are supported to attend wherever possible </w:t>
            </w:r>
            <w:proofErr w:type="gramStart"/>
            <w:r w:rsidRPr="00D85AA6">
              <w:rPr>
                <w:rFonts w:asciiTheme="majorHAnsi" w:hAnsiTheme="majorHAnsi" w:cstheme="majorHAnsi"/>
                <w:sz w:val="22"/>
                <w:szCs w:val="24"/>
              </w:rPr>
              <w:t>in order to</w:t>
            </w:r>
            <w:proofErr w:type="gramEnd"/>
            <w:r w:rsidRPr="00D85AA6">
              <w:rPr>
                <w:rFonts w:asciiTheme="majorHAnsi" w:hAnsiTheme="majorHAnsi" w:cstheme="majorHAnsi"/>
                <w:sz w:val="22"/>
                <w:szCs w:val="24"/>
              </w:rPr>
              <w:t xml:space="preserve"> build relationships to support best possible outcomes. Further organisations and professionals with whom we work regularly include Family Services, (Local Authority) respite carers, social workers, CCNT (Community Children's Nursing Team), paediatric consultants, CAMHS, (Children and Adolescent Mental Health Team), EACH, (East Anglia Children's Hospice) and Educational Psychologists.</w:t>
            </w:r>
          </w:p>
          <w:p w14:paraId="7F35A158" w14:textId="11A77FED" w:rsidR="00D85AA6" w:rsidRPr="00D85AA6" w:rsidRDefault="00D85AA6" w:rsidP="00D85AA6">
            <w:pPr>
              <w:rPr>
                <w:rFonts w:asciiTheme="majorHAnsi" w:hAnsiTheme="majorHAnsi" w:cstheme="majorHAnsi"/>
                <w:sz w:val="22"/>
                <w:szCs w:val="24"/>
              </w:rPr>
            </w:pPr>
            <w:r w:rsidRPr="00D85AA6">
              <w:rPr>
                <w:rFonts w:asciiTheme="majorHAnsi" w:hAnsiTheme="majorHAnsi" w:cstheme="majorHAnsi"/>
                <w:sz w:val="22"/>
                <w:szCs w:val="24"/>
              </w:rPr>
              <w:t xml:space="preserve">In terms of providing learning opportunities for our children, we link with a wide range of organisations and are continually </w:t>
            </w:r>
            <w:proofErr w:type="gramStart"/>
            <w:r w:rsidRPr="00D85AA6">
              <w:rPr>
                <w:rFonts w:asciiTheme="majorHAnsi" w:hAnsiTheme="majorHAnsi" w:cstheme="majorHAnsi"/>
                <w:sz w:val="22"/>
                <w:szCs w:val="24"/>
              </w:rPr>
              <w:t>seek</w:t>
            </w:r>
            <w:proofErr w:type="gramEnd"/>
            <w:r w:rsidRPr="00D85AA6">
              <w:rPr>
                <w:rFonts w:asciiTheme="majorHAnsi" w:hAnsiTheme="majorHAnsi" w:cstheme="majorHAnsi"/>
                <w:sz w:val="22"/>
                <w:szCs w:val="24"/>
              </w:rPr>
              <w:t xml:space="preserve"> to make new contacts </w:t>
            </w:r>
            <w:proofErr w:type="gramStart"/>
            <w:r w:rsidRPr="00D85AA6">
              <w:rPr>
                <w:rFonts w:asciiTheme="majorHAnsi" w:hAnsiTheme="majorHAnsi" w:cstheme="majorHAnsi"/>
                <w:sz w:val="22"/>
                <w:szCs w:val="24"/>
              </w:rPr>
              <w:t>in order to</w:t>
            </w:r>
            <w:proofErr w:type="gramEnd"/>
            <w:r w:rsidRPr="00D85AA6">
              <w:rPr>
                <w:rFonts w:asciiTheme="majorHAnsi" w:hAnsiTheme="majorHAnsi" w:cstheme="majorHAnsi"/>
                <w:sz w:val="22"/>
                <w:szCs w:val="24"/>
              </w:rPr>
              <w:t xml:space="preserve"> provide a rich and rewarding school experience. For more information about this see the </w:t>
            </w:r>
            <w:hyperlink r:id="rId17" w:history="1">
              <w:r w:rsidRPr="00D85AA6">
                <w:rPr>
                  <w:rStyle w:val="Hyperlink"/>
                  <w:rFonts w:asciiTheme="majorHAnsi" w:hAnsiTheme="majorHAnsi" w:cstheme="majorHAnsi"/>
                  <w:sz w:val="22"/>
                  <w:szCs w:val="24"/>
                </w:rPr>
                <w:t>'Enrichment' page</w:t>
              </w:r>
            </w:hyperlink>
            <w:r w:rsidRPr="00D85AA6">
              <w:rPr>
                <w:rFonts w:asciiTheme="majorHAnsi" w:hAnsiTheme="majorHAnsi" w:cstheme="majorHAnsi"/>
                <w:sz w:val="22"/>
                <w:szCs w:val="24"/>
              </w:rPr>
              <w:t xml:space="preserve"> on this website.</w:t>
            </w:r>
          </w:p>
        </w:tc>
      </w:tr>
      <w:tr w:rsidR="003A6152" w:rsidRPr="003754EA" w14:paraId="56488A24" w14:textId="77777777" w:rsidTr="008900A0">
        <w:tc>
          <w:tcPr>
            <w:tcW w:w="9016" w:type="dxa"/>
          </w:tcPr>
          <w:p w14:paraId="708C6D43" w14:textId="25448888"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t>Parents of children with SEN may find the following support services helpful, in addition to the academy’s offer:</w:t>
            </w:r>
          </w:p>
        </w:tc>
      </w:tr>
      <w:tr w:rsidR="003A6152" w:rsidRPr="003754EA" w14:paraId="6A115B13" w14:textId="77777777" w:rsidTr="008900A0">
        <w:trPr>
          <w:trHeight w:val="1739"/>
        </w:trPr>
        <w:tc>
          <w:tcPr>
            <w:tcW w:w="9016" w:type="dxa"/>
          </w:tcPr>
          <w:p w14:paraId="37E86903" w14:textId="5321F00C" w:rsidR="003A6152" w:rsidRPr="003754EA" w:rsidRDefault="003A6152" w:rsidP="00574790">
            <w:pPr>
              <w:rPr>
                <w:rFonts w:asciiTheme="majorHAnsi" w:hAnsiTheme="majorHAnsi" w:cstheme="majorHAnsi"/>
                <w:sz w:val="22"/>
                <w:szCs w:val="24"/>
              </w:rPr>
            </w:pPr>
            <w:r w:rsidRPr="003754EA">
              <w:rPr>
                <w:rFonts w:asciiTheme="majorHAnsi" w:hAnsiTheme="majorHAnsi" w:cstheme="majorHAnsi"/>
                <w:sz w:val="22"/>
                <w:szCs w:val="24"/>
              </w:rPr>
              <w:t xml:space="preserve"> </w:t>
            </w:r>
            <w:r w:rsidR="00D84286">
              <w:rPr>
                <w:rFonts w:asciiTheme="majorHAnsi" w:hAnsiTheme="majorHAnsi" w:cstheme="majorHAnsi"/>
                <w:sz w:val="22"/>
                <w:szCs w:val="24"/>
              </w:rPr>
              <w:t xml:space="preserve">Please see our </w:t>
            </w:r>
            <w:hyperlink r:id="rId18" w:history="1">
              <w:r w:rsidR="00D84286" w:rsidRPr="00D84286">
                <w:rPr>
                  <w:rStyle w:val="Hyperlink"/>
                  <w:rFonts w:asciiTheme="majorHAnsi" w:hAnsiTheme="majorHAnsi" w:cstheme="majorHAnsi"/>
                  <w:sz w:val="22"/>
                  <w:szCs w:val="24"/>
                </w:rPr>
                <w:t>Support for families</w:t>
              </w:r>
            </w:hyperlink>
            <w:r w:rsidR="00D84286">
              <w:rPr>
                <w:rFonts w:asciiTheme="majorHAnsi" w:hAnsiTheme="majorHAnsi" w:cstheme="majorHAnsi"/>
                <w:sz w:val="22"/>
                <w:szCs w:val="24"/>
              </w:rPr>
              <w:t xml:space="preserve"> page on our website.</w:t>
            </w:r>
          </w:p>
        </w:tc>
      </w:tr>
      <w:tr w:rsidR="003A6152" w:rsidRPr="003754EA" w14:paraId="43518E17" w14:textId="77777777" w:rsidTr="008900A0">
        <w:tc>
          <w:tcPr>
            <w:tcW w:w="9016" w:type="dxa"/>
          </w:tcPr>
          <w:p w14:paraId="36DFD094" w14:textId="2C61BC17" w:rsidR="003A6152" w:rsidRPr="003754EA" w:rsidRDefault="003A6152" w:rsidP="005B1048">
            <w:pPr>
              <w:pStyle w:val="Heading2"/>
              <w:rPr>
                <w:rFonts w:asciiTheme="majorHAnsi" w:hAnsiTheme="majorHAnsi" w:cstheme="majorHAnsi"/>
                <w:sz w:val="28"/>
                <w:szCs w:val="28"/>
              </w:rPr>
            </w:pPr>
            <w:r w:rsidRPr="003754EA">
              <w:rPr>
                <w:rFonts w:asciiTheme="majorHAnsi" w:hAnsiTheme="majorHAnsi" w:cstheme="majorHAnsi"/>
                <w:sz w:val="28"/>
                <w:szCs w:val="28"/>
              </w:rPr>
              <w:lastRenderedPageBreak/>
              <w:t xml:space="preserve">Our transitional arrangements for </w:t>
            </w:r>
            <w:r w:rsidR="00FF3538" w:rsidRPr="003754EA">
              <w:rPr>
                <w:rFonts w:asciiTheme="majorHAnsi" w:hAnsiTheme="majorHAnsi" w:cstheme="majorHAnsi"/>
                <w:sz w:val="28"/>
                <w:szCs w:val="28"/>
              </w:rPr>
              <w:t>children</w:t>
            </w:r>
            <w:r w:rsidRPr="003754EA">
              <w:rPr>
                <w:rFonts w:asciiTheme="majorHAnsi" w:hAnsiTheme="majorHAnsi" w:cstheme="majorHAnsi"/>
                <w:sz w:val="28"/>
                <w:szCs w:val="28"/>
              </w:rPr>
              <w:t xml:space="preserve"> with SEN include:</w:t>
            </w:r>
          </w:p>
        </w:tc>
      </w:tr>
      <w:tr w:rsidR="003A6152" w:rsidRPr="003754EA" w14:paraId="5C887C75" w14:textId="77777777" w:rsidTr="008900A0">
        <w:trPr>
          <w:trHeight w:val="2171"/>
        </w:trPr>
        <w:tc>
          <w:tcPr>
            <w:tcW w:w="9016" w:type="dxa"/>
          </w:tcPr>
          <w:p w14:paraId="46D1CAF6" w14:textId="77777777" w:rsidR="00AA2F8C" w:rsidRDefault="00AA2F8C" w:rsidP="00AA2F8C">
            <w:pPr>
              <w:rPr>
                <w:rFonts w:asciiTheme="majorHAnsi" w:hAnsiTheme="majorHAnsi" w:cstheme="majorHAnsi"/>
                <w:sz w:val="22"/>
                <w:szCs w:val="24"/>
              </w:rPr>
            </w:pPr>
            <w:r>
              <w:rPr>
                <w:rFonts w:asciiTheme="majorHAnsi" w:hAnsiTheme="majorHAnsi" w:cstheme="majorHAnsi"/>
                <w:sz w:val="22"/>
                <w:szCs w:val="24"/>
              </w:rPr>
              <w:t xml:space="preserve">Transition between different phases within school is carefully planned and pupils are given time and tools to adjust to new settings. The academy has trialled moving transition to the start of the academic year in recent years and this has worked well; our ‘Meet the Team’ day at the beginning of the academic year provides a safe and gentle </w:t>
            </w:r>
            <w:r w:rsidR="00981609">
              <w:rPr>
                <w:rFonts w:asciiTheme="majorHAnsi" w:hAnsiTheme="majorHAnsi" w:cstheme="majorHAnsi"/>
                <w:sz w:val="22"/>
                <w:szCs w:val="24"/>
              </w:rPr>
              <w:t xml:space="preserve">reintroduction back into school </w:t>
            </w:r>
            <w:r>
              <w:rPr>
                <w:rFonts w:asciiTheme="majorHAnsi" w:hAnsiTheme="majorHAnsi" w:cstheme="majorHAnsi"/>
                <w:sz w:val="22"/>
                <w:szCs w:val="24"/>
              </w:rPr>
              <w:t>after the long summer holiday.</w:t>
            </w:r>
            <w:r w:rsidR="00981609">
              <w:rPr>
                <w:rFonts w:asciiTheme="majorHAnsi" w:hAnsiTheme="majorHAnsi" w:cstheme="majorHAnsi"/>
                <w:sz w:val="22"/>
                <w:szCs w:val="24"/>
              </w:rPr>
              <w:t xml:space="preserve">  The start of each new academic year focuses heavily on pastoral activities to help establish strong relationships and ensure new teams understand pupil needs well.  There is typically high involvement from other professionals during this period too such as therapists or sensory impairment specialists for example.  All pupils are given a ‘transition book’ to take home over the summer to share with their families.  This has key information about their new classroom, peers and the staff that will be working with them.</w:t>
            </w:r>
          </w:p>
          <w:p w14:paraId="01EE670C" w14:textId="415CE5DC" w:rsidR="00981609" w:rsidRDefault="00981609" w:rsidP="00AA2F8C">
            <w:pPr>
              <w:rPr>
                <w:rFonts w:asciiTheme="majorHAnsi" w:hAnsiTheme="majorHAnsi" w:cstheme="majorHAnsi"/>
                <w:sz w:val="22"/>
                <w:szCs w:val="24"/>
              </w:rPr>
            </w:pPr>
            <w:r>
              <w:rPr>
                <w:rFonts w:asciiTheme="majorHAnsi" w:hAnsiTheme="majorHAnsi" w:cstheme="majorHAnsi"/>
                <w:sz w:val="22"/>
                <w:szCs w:val="24"/>
              </w:rPr>
              <w:t>Transition to post 16 provision begins in Year 9 with preparations for adulthood central to the curriculum offer and annual review process.  Year 11s participate in a year-long transition programme which provides them with opportunities to spend time at some of the local FE colleges in their Supported Learning Departments.</w:t>
            </w:r>
          </w:p>
          <w:p w14:paraId="2AC4D768" w14:textId="1B4BDD68" w:rsidR="00DD4CBD" w:rsidRPr="00981609" w:rsidRDefault="00981609" w:rsidP="00AA2F8C">
            <w:pPr>
              <w:rPr>
                <w:rFonts w:asciiTheme="majorHAnsi" w:hAnsiTheme="majorHAnsi" w:cstheme="majorHAnsi"/>
                <w:sz w:val="22"/>
                <w:szCs w:val="24"/>
              </w:rPr>
            </w:pPr>
            <w:r>
              <w:rPr>
                <w:rFonts w:asciiTheme="majorHAnsi" w:hAnsiTheme="majorHAnsi" w:cstheme="majorHAnsi"/>
                <w:sz w:val="22"/>
                <w:szCs w:val="24"/>
              </w:rPr>
              <w:t xml:space="preserve">‘Experience of work’ opportunities in Year 11 also help prepare our older pupils for post 16 provision. Sometimes we </w:t>
            </w:r>
            <w:proofErr w:type="gramStart"/>
            <w:r>
              <w:rPr>
                <w:rFonts w:asciiTheme="majorHAnsi" w:hAnsiTheme="majorHAnsi" w:cstheme="majorHAnsi"/>
                <w:sz w:val="22"/>
                <w:szCs w:val="24"/>
              </w:rPr>
              <w:t>are able to</w:t>
            </w:r>
            <w:proofErr w:type="gramEnd"/>
            <w:r>
              <w:rPr>
                <w:rFonts w:asciiTheme="majorHAnsi" w:hAnsiTheme="majorHAnsi" w:cstheme="majorHAnsi"/>
                <w:sz w:val="22"/>
                <w:szCs w:val="24"/>
              </w:rPr>
              <w:t xml:space="preserve"> arrange bespoke careers-based opportunities tailored to the needs and interests of each child.  Other times we arrange more generic opportunities to local social enterprises. </w:t>
            </w:r>
          </w:p>
        </w:tc>
      </w:tr>
      <w:tr w:rsidR="003A6152" w:rsidRPr="003754EA" w14:paraId="69059960" w14:textId="77777777" w:rsidTr="008900A0">
        <w:trPr>
          <w:trHeight w:val="799"/>
        </w:trPr>
        <w:tc>
          <w:tcPr>
            <w:tcW w:w="9016" w:type="dxa"/>
          </w:tcPr>
          <w:p w14:paraId="7B1B7FDF" w14:textId="28F62978" w:rsidR="00EF0F08" w:rsidRPr="003754EA" w:rsidRDefault="00AA2F8C" w:rsidP="00AA2F8C">
            <w:pPr>
              <w:pStyle w:val="Heading2"/>
              <w:rPr>
                <w:rFonts w:asciiTheme="majorHAnsi" w:hAnsiTheme="majorHAnsi" w:cstheme="majorHAnsi"/>
                <w:sz w:val="22"/>
                <w:szCs w:val="24"/>
              </w:rPr>
            </w:pPr>
            <w:r>
              <w:rPr>
                <w:rFonts w:asciiTheme="majorHAnsi" w:hAnsiTheme="majorHAnsi" w:cstheme="majorHAnsi"/>
                <w:sz w:val="28"/>
                <w:szCs w:val="28"/>
              </w:rPr>
              <w:t>Suffolk</w:t>
            </w:r>
            <w:r w:rsidR="003A6152" w:rsidRPr="003754EA">
              <w:rPr>
                <w:rFonts w:asciiTheme="majorHAnsi" w:hAnsiTheme="majorHAnsi" w:cstheme="majorHAnsi"/>
                <w:sz w:val="28"/>
                <w:szCs w:val="28"/>
              </w:rPr>
              <w:t xml:space="preserve">’s local offer, </w:t>
            </w:r>
            <w:hyperlink r:id="rId19" w:history="1">
              <w:r w:rsidRPr="00AA2F8C">
                <w:rPr>
                  <w:rStyle w:val="Hyperlink"/>
                  <w:rFonts w:asciiTheme="majorHAnsi" w:hAnsiTheme="majorHAnsi" w:cstheme="majorHAnsi"/>
                  <w:sz w:val="28"/>
                  <w:szCs w:val="28"/>
                </w:rPr>
                <w:t>Home - Suffolk SEND Local Offer</w:t>
              </w:r>
            </w:hyperlink>
            <w:r>
              <w:rPr>
                <w:rFonts w:asciiTheme="majorHAnsi" w:hAnsiTheme="majorHAnsi" w:cstheme="majorHAnsi"/>
                <w:sz w:val="28"/>
                <w:szCs w:val="28"/>
              </w:rPr>
              <w:t xml:space="preserve"> provides information and advice for families of children and young people with SEND in Suffolk.  </w:t>
            </w:r>
          </w:p>
        </w:tc>
      </w:tr>
      <w:tr w:rsidR="00EF0F08" w:rsidRPr="003754EA" w14:paraId="1E56F857" w14:textId="77777777" w:rsidTr="008900A0">
        <w:tc>
          <w:tcPr>
            <w:tcW w:w="9016" w:type="dxa"/>
          </w:tcPr>
          <w:p w14:paraId="4E0E86D2" w14:textId="641B770F" w:rsidR="00EF0F08" w:rsidRPr="003754EA" w:rsidRDefault="00DD4CBD" w:rsidP="005B1048">
            <w:pPr>
              <w:pStyle w:val="Heading2"/>
              <w:rPr>
                <w:rFonts w:asciiTheme="majorHAnsi" w:hAnsiTheme="majorHAnsi" w:cstheme="majorHAnsi"/>
                <w:sz w:val="28"/>
                <w:szCs w:val="28"/>
                <w:highlight w:val="lightGray"/>
                <w:shd w:val="clear" w:color="auto" w:fill="D9D9D9" w:themeFill="background1" w:themeFillShade="D9"/>
              </w:rPr>
            </w:pPr>
            <w:r>
              <w:rPr>
                <w:rFonts w:asciiTheme="majorHAnsi" w:hAnsiTheme="majorHAnsi" w:cstheme="majorHAnsi"/>
                <w:sz w:val="28"/>
                <w:szCs w:val="28"/>
              </w:rPr>
              <w:t>More information can be found in our SEND policy</w:t>
            </w:r>
          </w:p>
        </w:tc>
      </w:tr>
      <w:tr w:rsidR="00EF0F08" w:rsidRPr="003754EA" w14:paraId="362C6F28" w14:textId="77777777" w:rsidTr="008900A0">
        <w:trPr>
          <w:trHeight w:val="1015"/>
        </w:trPr>
        <w:tc>
          <w:tcPr>
            <w:tcW w:w="9016" w:type="dxa"/>
          </w:tcPr>
          <w:p w14:paraId="26BAECD8" w14:textId="77777777" w:rsidR="00DD4CBD" w:rsidRDefault="00DD4CBD" w:rsidP="00DD4CBD">
            <w:pPr>
              <w:rPr>
                <w:rFonts w:asciiTheme="majorHAnsi" w:hAnsiTheme="majorHAnsi" w:cstheme="majorHAnsi"/>
                <w:sz w:val="22"/>
                <w:szCs w:val="24"/>
              </w:rPr>
            </w:pPr>
            <w:r>
              <w:rPr>
                <w:rFonts w:asciiTheme="majorHAnsi" w:hAnsiTheme="majorHAnsi" w:cstheme="majorHAnsi"/>
                <w:sz w:val="22"/>
                <w:szCs w:val="24"/>
              </w:rPr>
              <w:t>See our SEND policy on policies pages on our website</w:t>
            </w:r>
          </w:p>
          <w:p w14:paraId="543FFF27" w14:textId="6407D38E" w:rsidR="006F2AF1" w:rsidRPr="003754EA" w:rsidRDefault="00DD4CBD" w:rsidP="006F2AF1">
            <w:pPr>
              <w:rPr>
                <w:rFonts w:asciiTheme="majorHAnsi" w:hAnsiTheme="majorHAnsi" w:cstheme="majorHAnsi"/>
                <w:sz w:val="22"/>
                <w:szCs w:val="24"/>
                <w:highlight w:val="lightGray"/>
              </w:rPr>
            </w:pPr>
            <w:hyperlink r:id="rId20" w:history="1">
              <w:r w:rsidRPr="00DD4CBD">
                <w:rPr>
                  <w:rStyle w:val="Hyperlink"/>
                  <w:rFonts w:asciiTheme="majorHAnsi" w:hAnsiTheme="majorHAnsi" w:cstheme="majorHAnsi"/>
                  <w:sz w:val="22"/>
                  <w:szCs w:val="24"/>
                </w:rPr>
                <w:t>Thomas Wolsey Ormiston Academy - Policies &amp; Privacy Notices</w:t>
              </w:r>
            </w:hyperlink>
          </w:p>
        </w:tc>
      </w:tr>
    </w:tbl>
    <w:p w14:paraId="16D9F263" w14:textId="77777777" w:rsidR="003A6152" w:rsidRPr="003754EA" w:rsidRDefault="003A6152" w:rsidP="003A6152">
      <w:pPr>
        <w:rPr>
          <w:rFonts w:asciiTheme="majorHAnsi" w:hAnsiTheme="majorHAnsi" w:cstheme="majorHAnsi"/>
          <w:sz w:val="22"/>
          <w:szCs w:val="24"/>
        </w:rPr>
      </w:pPr>
    </w:p>
    <w:p w14:paraId="423472C4" w14:textId="13E3C1F4" w:rsidR="00493872" w:rsidRPr="003754EA" w:rsidRDefault="0036376C">
      <w:pPr>
        <w:spacing w:after="0" w:line="240" w:lineRule="auto"/>
        <w:rPr>
          <w:rFonts w:asciiTheme="majorHAnsi" w:hAnsiTheme="majorHAnsi" w:cstheme="majorHAnsi"/>
          <w:sz w:val="22"/>
          <w:szCs w:val="24"/>
        </w:rPr>
      </w:pPr>
      <w:r w:rsidRPr="003754EA">
        <w:rPr>
          <w:rFonts w:asciiTheme="majorHAnsi" w:hAnsiTheme="majorHAnsi" w:cstheme="majorHAnsi"/>
          <w:i/>
          <w:iCs/>
          <w:sz w:val="22"/>
          <w:szCs w:val="24"/>
        </w:rPr>
        <w:t>See below for Contacts and responsibility information</w:t>
      </w:r>
      <w:r w:rsidRPr="003754EA">
        <w:rPr>
          <w:rFonts w:asciiTheme="majorHAnsi" w:hAnsiTheme="majorHAnsi" w:cstheme="majorHAnsi"/>
          <w:sz w:val="22"/>
          <w:szCs w:val="24"/>
        </w:rPr>
        <w:t>.</w:t>
      </w:r>
      <w:r w:rsidR="008B62F1">
        <w:rPr>
          <w:rFonts w:asciiTheme="majorHAnsi" w:hAnsiTheme="majorHAnsi" w:cstheme="majorHAnsi"/>
          <w:sz w:val="22"/>
          <w:szCs w:val="24"/>
        </w:rPr>
        <w:t xml:space="preserve"> </w:t>
      </w:r>
      <w:r w:rsidRPr="003754EA">
        <w:rPr>
          <w:rFonts w:ascii="Cambria Math" w:hAnsi="Cambria Math" w:cs="Cambria Math"/>
          <w:sz w:val="32"/>
          <w:szCs w:val="36"/>
        </w:rPr>
        <w:t>⬇</w:t>
      </w:r>
      <w:r w:rsidR="00493872" w:rsidRPr="003754EA">
        <w:rPr>
          <w:rFonts w:asciiTheme="majorHAnsi" w:hAnsiTheme="majorHAnsi" w:cstheme="majorHAnsi"/>
          <w:sz w:val="22"/>
          <w:szCs w:val="24"/>
        </w:rPr>
        <w:br w:type="page"/>
      </w:r>
    </w:p>
    <w:p w14:paraId="1545583F" w14:textId="77777777" w:rsidR="003B246F" w:rsidRPr="003754EA" w:rsidRDefault="003B246F" w:rsidP="003B246F">
      <w:pPr>
        <w:rPr>
          <w:rFonts w:asciiTheme="majorHAnsi" w:hAnsiTheme="majorHAnsi" w:cstheme="majorHAnsi"/>
          <w:sz w:val="22"/>
          <w:szCs w:val="24"/>
        </w:rPr>
      </w:pPr>
    </w:p>
    <w:tbl>
      <w:tblPr>
        <w:tblStyle w:val="TableGrid"/>
        <w:tblW w:w="0" w:type="auto"/>
        <w:tblLook w:val="04A0" w:firstRow="1" w:lastRow="0" w:firstColumn="1" w:lastColumn="0" w:noHBand="0" w:noVBand="1"/>
      </w:tblPr>
      <w:tblGrid>
        <w:gridCol w:w="2374"/>
        <w:gridCol w:w="2528"/>
        <w:gridCol w:w="4114"/>
      </w:tblGrid>
      <w:tr w:rsidR="003B246F" w:rsidRPr="003754EA" w14:paraId="1DD8CCA7" w14:textId="77777777" w:rsidTr="004C24B9">
        <w:tc>
          <w:tcPr>
            <w:tcW w:w="9016" w:type="dxa"/>
            <w:gridSpan w:val="3"/>
          </w:tcPr>
          <w:p w14:paraId="48D0EE7E" w14:textId="77777777" w:rsidR="003B246F" w:rsidRPr="003754EA" w:rsidRDefault="003B246F" w:rsidP="004C24B9">
            <w:pPr>
              <w:rPr>
                <w:rFonts w:asciiTheme="majorHAnsi" w:hAnsiTheme="majorHAnsi" w:cstheme="majorHAnsi"/>
                <w:b/>
                <w:bCs/>
                <w:sz w:val="22"/>
                <w:szCs w:val="24"/>
              </w:rPr>
            </w:pPr>
          </w:p>
          <w:p w14:paraId="125A2BC5" w14:textId="77777777" w:rsidR="003B246F" w:rsidRPr="003754EA" w:rsidRDefault="003B246F" w:rsidP="004C24B9">
            <w:pPr>
              <w:jc w:val="center"/>
              <w:rPr>
                <w:rFonts w:asciiTheme="majorHAnsi" w:hAnsiTheme="majorHAnsi" w:cstheme="majorHAnsi"/>
                <w:color w:val="00B0F0"/>
                <w:sz w:val="44"/>
                <w:szCs w:val="44"/>
                <w:shd w:val="clear" w:color="auto" w:fill="FFFFFF"/>
              </w:rPr>
            </w:pPr>
            <w:r w:rsidRPr="003754EA">
              <w:rPr>
                <w:rFonts w:asciiTheme="majorHAnsi" w:hAnsiTheme="majorHAnsi" w:cstheme="majorHAnsi"/>
                <w:color w:val="00B0F0"/>
                <w:sz w:val="44"/>
                <w:szCs w:val="44"/>
                <w:shd w:val="clear" w:color="auto" w:fill="FFFFFF"/>
              </w:rPr>
              <w:t xml:space="preserve">Special Educational Needs and Disability (SEND) Contacts and Responsibilities </w:t>
            </w:r>
          </w:p>
          <w:p w14:paraId="50F526AC" w14:textId="70C0258A" w:rsidR="003B246F" w:rsidRPr="003754EA" w:rsidRDefault="003B246F" w:rsidP="003B246F">
            <w:pPr>
              <w:jc w:val="center"/>
              <w:rPr>
                <w:rFonts w:asciiTheme="majorHAnsi" w:hAnsiTheme="majorHAnsi" w:cstheme="majorHAnsi"/>
                <w:sz w:val="24"/>
                <w:szCs w:val="28"/>
              </w:rPr>
            </w:pPr>
            <w:r w:rsidRPr="003754EA">
              <w:rPr>
                <w:rFonts w:asciiTheme="majorHAnsi" w:hAnsiTheme="majorHAnsi" w:cstheme="majorHAnsi"/>
                <w:color w:val="000000"/>
                <w:sz w:val="24"/>
                <w:szCs w:val="28"/>
              </w:rPr>
              <w:t xml:space="preserve">This document should be viewed in conjunction with the </w:t>
            </w:r>
            <w:r w:rsidRPr="003754EA">
              <w:rPr>
                <w:rFonts w:asciiTheme="majorHAnsi" w:hAnsiTheme="majorHAnsi" w:cstheme="majorHAnsi"/>
                <w:sz w:val="24"/>
                <w:szCs w:val="28"/>
              </w:rPr>
              <w:t xml:space="preserve">SEND Policy </w:t>
            </w:r>
          </w:p>
          <w:p w14:paraId="67D96BD9" w14:textId="2E626FE9" w:rsidR="003B246F" w:rsidRPr="003754EA" w:rsidRDefault="003B246F" w:rsidP="004C24B9">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44"/>
                <w:szCs w:val="44"/>
              </w:rPr>
            </w:pPr>
            <w:r w:rsidRPr="003754EA">
              <w:rPr>
                <w:rFonts w:asciiTheme="majorHAnsi" w:hAnsiTheme="majorHAnsi" w:cstheme="majorHAnsi"/>
                <w:sz w:val="22"/>
                <w:szCs w:val="24"/>
              </w:rPr>
              <w:t>Last updated:</w:t>
            </w:r>
            <w:r w:rsidR="00957C18">
              <w:rPr>
                <w:rFonts w:asciiTheme="majorHAnsi" w:hAnsiTheme="majorHAnsi" w:cstheme="majorHAnsi"/>
                <w:sz w:val="22"/>
                <w:szCs w:val="24"/>
              </w:rPr>
              <w:t xml:space="preserve"> </w:t>
            </w:r>
            <w:r w:rsidR="004A7B35">
              <w:rPr>
                <w:rFonts w:asciiTheme="majorHAnsi" w:hAnsiTheme="majorHAnsi" w:cstheme="majorHAnsi"/>
                <w:sz w:val="22"/>
                <w:szCs w:val="24"/>
              </w:rPr>
              <w:t>7</w:t>
            </w:r>
            <w:r w:rsidR="00957C18">
              <w:rPr>
                <w:rFonts w:asciiTheme="majorHAnsi" w:hAnsiTheme="majorHAnsi" w:cstheme="majorHAnsi"/>
                <w:sz w:val="22"/>
                <w:szCs w:val="24"/>
              </w:rPr>
              <w:t>.</w:t>
            </w:r>
            <w:r w:rsidR="004A7B35">
              <w:rPr>
                <w:rFonts w:asciiTheme="majorHAnsi" w:hAnsiTheme="majorHAnsi" w:cstheme="majorHAnsi"/>
                <w:sz w:val="22"/>
                <w:szCs w:val="24"/>
              </w:rPr>
              <w:t>09</w:t>
            </w:r>
            <w:r w:rsidR="00957C18">
              <w:rPr>
                <w:rFonts w:asciiTheme="majorHAnsi" w:hAnsiTheme="majorHAnsi" w:cstheme="majorHAnsi"/>
                <w:sz w:val="22"/>
                <w:szCs w:val="24"/>
              </w:rPr>
              <w:t>.2</w:t>
            </w:r>
            <w:r w:rsidR="004A7B35">
              <w:rPr>
                <w:rFonts w:asciiTheme="majorHAnsi" w:hAnsiTheme="majorHAnsi" w:cstheme="majorHAnsi"/>
                <w:sz w:val="22"/>
                <w:szCs w:val="24"/>
              </w:rPr>
              <w:t>5</w:t>
            </w:r>
          </w:p>
          <w:p w14:paraId="1B0B5C18" w14:textId="77777777" w:rsidR="003B246F" w:rsidRPr="003754EA" w:rsidRDefault="003B246F" w:rsidP="004C24B9">
            <w:pPr>
              <w:rPr>
                <w:rFonts w:asciiTheme="majorHAnsi" w:hAnsiTheme="majorHAnsi" w:cstheme="majorHAnsi"/>
                <w:b/>
                <w:bCs/>
                <w:sz w:val="2"/>
                <w:szCs w:val="2"/>
              </w:rPr>
            </w:pPr>
          </w:p>
        </w:tc>
      </w:tr>
      <w:tr w:rsidR="003B246F" w:rsidRPr="003754EA" w14:paraId="455F0248" w14:textId="77777777" w:rsidTr="004C24B9">
        <w:tc>
          <w:tcPr>
            <w:tcW w:w="9016" w:type="dxa"/>
            <w:gridSpan w:val="3"/>
            <w:shd w:val="clear" w:color="auto" w:fill="00B0F0"/>
          </w:tcPr>
          <w:p w14:paraId="212FE488" w14:textId="77777777" w:rsidR="003B246F" w:rsidRPr="003754EA" w:rsidRDefault="003B246F" w:rsidP="004C24B9">
            <w:pPr>
              <w:jc w:val="center"/>
              <w:rPr>
                <w:rFonts w:asciiTheme="majorHAnsi" w:hAnsiTheme="majorHAnsi" w:cstheme="majorHAnsi"/>
                <w:b/>
                <w:bCs/>
                <w:sz w:val="22"/>
                <w:szCs w:val="24"/>
              </w:rPr>
            </w:pPr>
            <w:r w:rsidRPr="003754EA">
              <w:rPr>
                <w:rFonts w:asciiTheme="majorHAnsi" w:hAnsiTheme="majorHAnsi" w:cstheme="majorHAnsi"/>
                <w:b/>
                <w:bCs/>
                <w:sz w:val="22"/>
                <w:szCs w:val="24"/>
              </w:rPr>
              <w:t>Academy roles</w:t>
            </w:r>
          </w:p>
        </w:tc>
      </w:tr>
      <w:tr w:rsidR="003B246F" w:rsidRPr="003754EA" w14:paraId="76C08F4B" w14:textId="77777777" w:rsidTr="00111EC1">
        <w:tc>
          <w:tcPr>
            <w:tcW w:w="2374" w:type="dxa"/>
            <w:shd w:val="clear" w:color="auto" w:fill="B6DDE8" w:themeFill="accent5" w:themeFillTint="66"/>
          </w:tcPr>
          <w:p w14:paraId="68E76BEE" w14:textId="77777777" w:rsidR="003B246F" w:rsidRPr="003754EA" w:rsidRDefault="003B246F" w:rsidP="004C24B9">
            <w:pPr>
              <w:rPr>
                <w:rFonts w:asciiTheme="majorHAnsi" w:hAnsiTheme="majorHAnsi" w:cstheme="majorHAnsi"/>
                <w:b/>
                <w:bCs/>
                <w:sz w:val="22"/>
                <w:szCs w:val="24"/>
              </w:rPr>
            </w:pPr>
            <w:r w:rsidRPr="003754EA">
              <w:rPr>
                <w:rFonts w:asciiTheme="majorHAnsi" w:hAnsiTheme="majorHAnsi" w:cstheme="majorHAnsi"/>
                <w:b/>
                <w:bCs/>
                <w:sz w:val="22"/>
                <w:szCs w:val="24"/>
              </w:rPr>
              <w:t>Role</w:t>
            </w:r>
          </w:p>
        </w:tc>
        <w:tc>
          <w:tcPr>
            <w:tcW w:w="2528" w:type="dxa"/>
            <w:shd w:val="clear" w:color="auto" w:fill="B6DDE8" w:themeFill="accent5" w:themeFillTint="66"/>
          </w:tcPr>
          <w:p w14:paraId="11247942" w14:textId="77777777" w:rsidR="003B246F" w:rsidRPr="003754EA" w:rsidRDefault="003B246F" w:rsidP="004C24B9">
            <w:pPr>
              <w:rPr>
                <w:rFonts w:asciiTheme="majorHAnsi" w:hAnsiTheme="majorHAnsi" w:cstheme="majorHAnsi"/>
                <w:b/>
                <w:bCs/>
                <w:sz w:val="22"/>
                <w:szCs w:val="24"/>
              </w:rPr>
            </w:pPr>
            <w:r w:rsidRPr="003754EA">
              <w:rPr>
                <w:rFonts w:asciiTheme="majorHAnsi" w:hAnsiTheme="majorHAnsi" w:cstheme="majorHAnsi"/>
                <w:b/>
                <w:bCs/>
                <w:sz w:val="22"/>
                <w:szCs w:val="24"/>
              </w:rPr>
              <w:t>Designated person</w:t>
            </w:r>
          </w:p>
        </w:tc>
        <w:tc>
          <w:tcPr>
            <w:tcW w:w="4114" w:type="dxa"/>
            <w:shd w:val="clear" w:color="auto" w:fill="B6DDE8" w:themeFill="accent5" w:themeFillTint="66"/>
          </w:tcPr>
          <w:p w14:paraId="3F4C8CC1" w14:textId="77777777" w:rsidR="003B246F" w:rsidRPr="003754EA" w:rsidRDefault="003B246F" w:rsidP="004C24B9">
            <w:pPr>
              <w:rPr>
                <w:rFonts w:asciiTheme="majorHAnsi" w:hAnsiTheme="majorHAnsi" w:cstheme="majorHAnsi"/>
                <w:b/>
                <w:bCs/>
                <w:sz w:val="22"/>
                <w:szCs w:val="24"/>
              </w:rPr>
            </w:pPr>
            <w:r w:rsidRPr="003754EA">
              <w:rPr>
                <w:rFonts w:asciiTheme="majorHAnsi" w:hAnsiTheme="majorHAnsi" w:cstheme="majorHAnsi"/>
                <w:b/>
                <w:bCs/>
                <w:sz w:val="22"/>
                <w:szCs w:val="24"/>
              </w:rPr>
              <w:t>Contact Details</w:t>
            </w:r>
          </w:p>
        </w:tc>
      </w:tr>
      <w:tr w:rsidR="003B246F" w:rsidRPr="003754EA" w14:paraId="644E5064" w14:textId="77777777" w:rsidTr="00111EC1">
        <w:tc>
          <w:tcPr>
            <w:tcW w:w="2374" w:type="dxa"/>
          </w:tcPr>
          <w:p w14:paraId="54461F84"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SENCO</w:t>
            </w:r>
          </w:p>
          <w:p w14:paraId="2133DAC1" w14:textId="77777777" w:rsidR="003B246F" w:rsidRPr="003754EA" w:rsidRDefault="003B246F" w:rsidP="004C24B9">
            <w:pPr>
              <w:rPr>
                <w:rFonts w:asciiTheme="majorHAnsi" w:hAnsiTheme="majorHAnsi" w:cstheme="majorHAnsi"/>
                <w:sz w:val="22"/>
                <w:szCs w:val="24"/>
              </w:rPr>
            </w:pPr>
          </w:p>
        </w:tc>
        <w:tc>
          <w:tcPr>
            <w:tcW w:w="2528" w:type="dxa"/>
          </w:tcPr>
          <w:p w14:paraId="5D5BE2BF" w14:textId="62B7A5F9" w:rsidR="003B246F" w:rsidRPr="003754EA" w:rsidRDefault="00957C18" w:rsidP="004C24B9">
            <w:pPr>
              <w:rPr>
                <w:rFonts w:asciiTheme="majorHAnsi" w:hAnsiTheme="majorHAnsi" w:cstheme="majorHAnsi"/>
                <w:sz w:val="22"/>
                <w:szCs w:val="24"/>
              </w:rPr>
            </w:pPr>
            <w:proofErr w:type="gramStart"/>
            <w:r w:rsidRPr="00957C18">
              <w:rPr>
                <w:rFonts w:asciiTheme="majorHAnsi" w:hAnsiTheme="majorHAnsi" w:cstheme="majorHAnsi"/>
                <w:sz w:val="22"/>
                <w:szCs w:val="24"/>
              </w:rPr>
              <w:t>Helen  Dickenson</w:t>
            </w:r>
            <w:proofErr w:type="gramEnd"/>
            <w:r w:rsidRPr="00957C18">
              <w:rPr>
                <w:rFonts w:asciiTheme="majorHAnsi" w:hAnsiTheme="majorHAnsi" w:cstheme="majorHAnsi"/>
                <w:sz w:val="22"/>
                <w:szCs w:val="24"/>
              </w:rPr>
              <w:t> </w:t>
            </w:r>
            <w:r w:rsidRPr="00957C18">
              <w:rPr>
                <w:rFonts w:asciiTheme="majorHAnsi" w:hAnsiTheme="majorHAnsi" w:cstheme="majorHAnsi"/>
                <w:sz w:val="22"/>
                <w:szCs w:val="24"/>
              </w:rPr>
              <w:br/>
              <w:t>Emily Webster </w:t>
            </w:r>
          </w:p>
        </w:tc>
        <w:tc>
          <w:tcPr>
            <w:tcW w:w="4114" w:type="dxa"/>
          </w:tcPr>
          <w:p w14:paraId="2916A1EA" w14:textId="55B4DED9" w:rsidR="00957C18" w:rsidRPr="003754EA" w:rsidRDefault="00957C18" w:rsidP="00957C18">
            <w:pPr>
              <w:rPr>
                <w:rFonts w:asciiTheme="majorHAnsi" w:hAnsiTheme="majorHAnsi" w:cstheme="majorHAnsi"/>
                <w:sz w:val="22"/>
                <w:szCs w:val="24"/>
              </w:rPr>
            </w:pPr>
            <w:hyperlink r:id="rId21" w:tgtFrame="_blank" w:history="1">
              <w:r w:rsidRPr="00957C18">
                <w:rPr>
                  <w:rStyle w:val="Hyperlink"/>
                  <w:rFonts w:asciiTheme="majorHAnsi" w:hAnsiTheme="majorHAnsi" w:cstheme="majorHAnsi"/>
                  <w:sz w:val="22"/>
                  <w:szCs w:val="24"/>
                </w:rPr>
                <w:t>Helen.dickenson@thomaswolseyoa.co.uk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r:id="rId22" w:tgtFrame="_blank" w:history="1">
              <w:r w:rsidRPr="00957C18">
                <w:rPr>
                  <w:rStyle w:val="Hyperlink"/>
                  <w:rFonts w:asciiTheme="majorHAnsi" w:hAnsiTheme="majorHAnsi" w:cstheme="majorHAnsi"/>
                  <w:sz w:val="22"/>
                  <w:szCs w:val="24"/>
                </w:rPr>
                <w:t>Emily.webster@thomaswolseyoa.co.uk</w:t>
              </w:r>
            </w:hyperlink>
            <w:r w:rsidRPr="00957C18">
              <w:rPr>
                <w:rFonts w:asciiTheme="majorHAnsi" w:hAnsiTheme="majorHAnsi" w:cstheme="majorHAnsi"/>
                <w:sz w:val="22"/>
                <w:szCs w:val="24"/>
              </w:rPr>
              <w:t>  </w:t>
            </w:r>
          </w:p>
        </w:tc>
      </w:tr>
      <w:tr w:rsidR="003B246F" w:rsidRPr="003754EA" w14:paraId="77ABA72E" w14:textId="77777777" w:rsidTr="00111EC1">
        <w:tc>
          <w:tcPr>
            <w:tcW w:w="2374" w:type="dxa"/>
          </w:tcPr>
          <w:p w14:paraId="2B6F09FC"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Principal</w:t>
            </w:r>
          </w:p>
          <w:p w14:paraId="5DDED379" w14:textId="77777777" w:rsidR="003B246F" w:rsidRPr="003754EA" w:rsidRDefault="003B246F" w:rsidP="004C24B9">
            <w:pPr>
              <w:rPr>
                <w:rFonts w:asciiTheme="majorHAnsi" w:hAnsiTheme="majorHAnsi" w:cstheme="majorHAnsi"/>
                <w:sz w:val="22"/>
                <w:szCs w:val="24"/>
              </w:rPr>
            </w:pPr>
          </w:p>
        </w:tc>
        <w:tc>
          <w:tcPr>
            <w:tcW w:w="2528" w:type="dxa"/>
          </w:tcPr>
          <w:p w14:paraId="4863BB5F" w14:textId="28ADD88B" w:rsidR="003B246F" w:rsidRPr="003754EA" w:rsidRDefault="00957C18" w:rsidP="004C24B9">
            <w:pPr>
              <w:rPr>
                <w:rFonts w:asciiTheme="majorHAnsi" w:hAnsiTheme="majorHAnsi" w:cstheme="majorHAnsi"/>
                <w:sz w:val="22"/>
                <w:szCs w:val="24"/>
              </w:rPr>
            </w:pPr>
            <w:proofErr w:type="gramStart"/>
            <w:r w:rsidRPr="00957C18">
              <w:rPr>
                <w:rFonts w:asciiTheme="majorHAnsi" w:hAnsiTheme="majorHAnsi" w:cstheme="majorHAnsi"/>
                <w:sz w:val="22"/>
                <w:szCs w:val="24"/>
              </w:rPr>
              <w:t>Helen  Dickenson</w:t>
            </w:r>
            <w:proofErr w:type="gramEnd"/>
            <w:r w:rsidRPr="00957C18">
              <w:rPr>
                <w:rFonts w:asciiTheme="majorHAnsi" w:hAnsiTheme="majorHAnsi" w:cstheme="majorHAnsi"/>
                <w:sz w:val="22"/>
                <w:szCs w:val="24"/>
              </w:rPr>
              <w:t> </w:t>
            </w:r>
            <w:r w:rsidRPr="00957C18">
              <w:rPr>
                <w:rFonts w:asciiTheme="majorHAnsi" w:hAnsiTheme="majorHAnsi" w:cstheme="majorHAnsi"/>
                <w:sz w:val="22"/>
                <w:szCs w:val="24"/>
              </w:rPr>
              <w:br/>
              <w:t>Emily Webster </w:t>
            </w:r>
          </w:p>
        </w:tc>
        <w:tc>
          <w:tcPr>
            <w:tcW w:w="4114" w:type="dxa"/>
          </w:tcPr>
          <w:p w14:paraId="3518135D" w14:textId="0DA918DD" w:rsidR="00957C18" w:rsidRPr="003754EA" w:rsidRDefault="00957C18" w:rsidP="00957C18">
            <w:pPr>
              <w:rPr>
                <w:rFonts w:asciiTheme="majorHAnsi" w:hAnsiTheme="majorHAnsi" w:cstheme="majorHAnsi"/>
                <w:sz w:val="22"/>
                <w:szCs w:val="24"/>
              </w:rPr>
            </w:pPr>
            <w:hyperlink r:id="rId23" w:tgtFrame="_blank" w:history="1">
              <w:r w:rsidRPr="00957C18">
                <w:rPr>
                  <w:rStyle w:val="Hyperlink"/>
                  <w:rFonts w:asciiTheme="majorHAnsi" w:hAnsiTheme="majorHAnsi" w:cstheme="majorHAnsi"/>
                  <w:sz w:val="22"/>
                  <w:szCs w:val="24"/>
                </w:rPr>
                <w:t>Helen.dickenson@thomaswolseyoa.co.uk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r:id="rId24" w:tgtFrame="_blank" w:history="1">
              <w:r w:rsidRPr="00957C18">
                <w:rPr>
                  <w:rStyle w:val="Hyperlink"/>
                  <w:rFonts w:asciiTheme="majorHAnsi" w:hAnsiTheme="majorHAnsi" w:cstheme="majorHAnsi"/>
                  <w:sz w:val="22"/>
                  <w:szCs w:val="24"/>
                </w:rPr>
                <w:t>Emily.webster@thomaswolseyoa.co.uk</w:t>
              </w:r>
            </w:hyperlink>
            <w:r w:rsidRPr="00957C18">
              <w:rPr>
                <w:rFonts w:asciiTheme="majorHAnsi" w:hAnsiTheme="majorHAnsi" w:cstheme="majorHAnsi"/>
                <w:sz w:val="22"/>
                <w:szCs w:val="24"/>
              </w:rPr>
              <w:t>  </w:t>
            </w:r>
          </w:p>
        </w:tc>
      </w:tr>
      <w:tr w:rsidR="003B246F" w:rsidRPr="003754EA" w14:paraId="476F0AEB" w14:textId="77777777" w:rsidTr="00111EC1">
        <w:tc>
          <w:tcPr>
            <w:tcW w:w="2374" w:type="dxa"/>
          </w:tcPr>
          <w:p w14:paraId="0F398C18"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SEND Governor</w:t>
            </w:r>
          </w:p>
          <w:p w14:paraId="2DC03C47" w14:textId="77777777" w:rsidR="003B246F" w:rsidRPr="003754EA" w:rsidRDefault="003B246F" w:rsidP="004C24B9">
            <w:pPr>
              <w:rPr>
                <w:rFonts w:asciiTheme="majorHAnsi" w:hAnsiTheme="majorHAnsi" w:cstheme="majorHAnsi"/>
                <w:sz w:val="22"/>
                <w:szCs w:val="24"/>
              </w:rPr>
            </w:pPr>
          </w:p>
        </w:tc>
        <w:tc>
          <w:tcPr>
            <w:tcW w:w="2528" w:type="dxa"/>
          </w:tcPr>
          <w:p w14:paraId="42D5352D" w14:textId="16B6036C" w:rsidR="003B246F" w:rsidRPr="003754EA" w:rsidRDefault="004A7B35" w:rsidP="004C24B9">
            <w:pPr>
              <w:rPr>
                <w:rFonts w:asciiTheme="majorHAnsi" w:hAnsiTheme="majorHAnsi" w:cstheme="majorHAnsi"/>
                <w:sz w:val="22"/>
                <w:szCs w:val="24"/>
              </w:rPr>
            </w:pPr>
            <w:r>
              <w:rPr>
                <w:rFonts w:asciiTheme="majorHAnsi" w:hAnsiTheme="majorHAnsi" w:cstheme="majorHAnsi"/>
                <w:sz w:val="22"/>
                <w:szCs w:val="24"/>
              </w:rPr>
              <w:t>Nansi Flack</w:t>
            </w:r>
          </w:p>
        </w:tc>
        <w:tc>
          <w:tcPr>
            <w:tcW w:w="4114" w:type="dxa"/>
          </w:tcPr>
          <w:p w14:paraId="29BC88FD" w14:textId="34B3F972" w:rsidR="003B246F" w:rsidRDefault="004A7B35" w:rsidP="004C24B9">
            <w:pPr>
              <w:rPr>
                <w:rFonts w:asciiTheme="majorHAnsi" w:hAnsiTheme="majorHAnsi" w:cstheme="majorHAnsi"/>
                <w:sz w:val="22"/>
                <w:szCs w:val="24"/>
              </w:rPr>
            </w:pPr>
            <w:hyperlink r:id="rId25" w:history="1">
              <w:r w:rsidRPr="00343553">
                <w:rPr>
                  <w:rStyle w:val="Hyperlink"/>
                  <w:rFonts w:asciiTheme="majorHAnsi" w:hAnsiTheme="majorHAnsi" w:cstheme="majorHAnsi"/>
                  <w:sz w:val="22"/>
                  <w:szCs w:val="24"/>
                </w:rPr>
                <w:t>Nansiflack@hotmail.com</w:t>
              </w:r>
            </w:hyperlink>
          </w:p>
          <w:p w14:paraId="0865E0D5" w14:textId="0AE71091" w:rsidR="004A7B35" w:rsidRPr="003754EA" w:rsidRDefault="004A7B35" w:rsidP="004C24B9">
            <w:pPr>
              <w:rPr>
                <w:rFonts w:asciiTheme="majorHAnsi" w:hAnsiTheme="majorHAnsi" w:cstheme="majorHAnsi"/>
                <w:sz w:val="22"/>
                <w:szCs w:val="24"/>
              </w:rPr>
            </w:pPr>
          </w:p>
        </w:tc>
      </w:tr>
      <w:tr w:rsidR="003B246F" w:rsidRPr="003754EA" w14:paraId="5E70CDB0" w14:textId="77777777" w:rsidTr="00111EC1">
        <w:tc>
          <w:tcPr>
            <w:tcW w:w="2374" w:type="dxa"/>
          </w:tcPr>
          <w:p w14:paraId="24CFEE39" w14:textId="774A97C6"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Other senior leader with responsibility for SEND</w:t>
            </w:r>
          </w:p>
        </w:tc>
        <w:tc>
          <w:tcPr>
            <w:tcW w:w="2528" w:type="dxa"/>
          </w:tcPr>
          <w:p w14:paraId="51598F8E" w14:textId="77777777" w:rsidR="00957C18" w:rsidRDefault="00957C18" w:rsidP="004C24B9">
            <w:pPr>
              <w:rPr>
                <w:rFonts w:asciiTheme="majorHAnsi" w:hAnsiTheme="majorHAnsi" w:cstheme="majorHAnsi"/>
                <w:sz w:val="22"/>
                <w:szCs w:val="24"/>
              </w:rPr>
            </w:pPr>
            <w:r w:rsidRPr="00957C18">
              <w:rPr>
                <w:rFonts w:asciiTheme="majorHAnsi" w:hAnsiTheme="majorHAnsi" w:cstheme="majorHAnsi"/>
                <w:sz w:val="22"/>
                <w:szCs w:val="24"/>
              </w:rPr>
              <w:t>Amanda Jebb (EYFS &amp; Lower School)</w:t>
            </w:r>
          </w:p>
          <w:p w14:paraId="3786BD2C" w14:textId="77777777" w:rsidR="00957C18" w:rsidRDefault="00957C18" w:rsidP="004C24B9">
            <w:pPr>
              <w:rPr>
                <w:rFonts w:asciiTheme="majorHAnsi" w:hAnsiTheme="majorHAnsi" w:cstheme="majorHAnsi"/>
                <w:sz w:val="22"/>
                <w:szCs w:val="24"/>
              </w:rPr>
            </w:pPr>
            <w:r w:rsidRPr="00957C18">
              <w:rPr>
                <w:rFonts w:asciiTheme="majorHAnsi" w:hAnsiTheme="majorHAnsi" w:cstheme="majorHAnsi"/>
                <w:sz w:val="22"/>
                <w:szCs w:val="24"/>
              </w:rPr>
              <w:br/>
              <w:t>Laura Goodfellow (Middle School)</w:t>
            </w:r>
          </w:p>
          <w:p w14:paraId="57F2BE86" w14:textId="3AD211D4" w:rsidR="00CA4EE3" w:rsidRPr="003754EA" w:rsidRDefault="00957C18" w:rsidP="004C24B9">
            <w:pPr>
              <w:rPr>
                <w:rFonts w:asciiTheme="majorHAnsi" w:hAnsiTheme="majorHAnsi" w:cstheme="majorHAnsi"/>
                <w:sz w:val="22"/>
                <w:szCs w:val="24"/>
              </w:rPr>
            </w:pPr>
            <w:r w:rsidRPr="00957C18">
              <w:rPr>
                <w:rFonts w:asciiTheme="majorHAnsi" w:hAnsiTheme="majorHAnsi" w:cstheme="majorHAnsi"/>
                <w:sz w:val="22"/>
                <w:szCs w:val="24"/>
              </w:rPr>
              <w:br/>
              <w:t xml:space="preserve">Miglena </w:t>
            </w:r>
            <w:proofErr w:type="spellStart"/>
            <w:r w:rsidRPr="00957C18">
              <w:rPr>
                <w:rFonts w:asciiTheme="majorHAnsi" w:hAnsiTheme="majorHAnsi" w:cstheme="majorHAnsi"/>
                <w:sz w:val="22"/>
                <w:szCs w:val="24"/>
              </w:rPr>
              <w:t>Gencheva</w:t>
            </w:r>
            <w:proofErr w:type="spellEnd"/>
            <w:r w:rsidRPr="00957C18">
              <w:rPr>
                <w:rFonts w:asciiTheme="majorHAnsi" w:hAnsiTheme="majorHAnsi" w:cstheme="majorHAnsi"/>
                <w:sz w:val="22"/>
                <w:szCs w:val="24"/>
              </w:rPr>
              <w:t xml:space="preserve"> (Upper School)</w:t>
            </w:r>
          </w:p>
        </w:tc>
        <w:tc>
          <w:tcPr>
            <w:tcW w:w="4114" w:type="dxa"/>
          </w:tcPr>
          <w:p w14:paraId="1683EEE7" w14:textId="07741DEE" w:rsidR="003B246F" w:rsidRPr="003754EA" w:rsidRDefault="00957C18" w:rsidP="004C24B9">
            <w:pPr>
              <w:rPr>
                <w:rFonts w:asciiTheme="majorHAnsi" w:hAnsiTheme="majorHAnsi" w:cstheme="majorHAnsi"/>
                <w:sz w:val="22"/>
                <w:szCs w:val="24"/>
              </w:rPr>
            </w:pPr>
            <w:hyperlink r:id="rId26" w:tgtFrame="_blank" w:history="1">
              <w:r w:rsidRPr="00957C18">
                <w:rPr>
                  <w:rStyle w:val="Hyperlink"/>
                  <w:rFonts w:asciiTheme="majorHAnsi" w:hAnsiTheme="majorHAnsi" w:cstheme="majorHAnsi"/>
                  <w:sz w:val="22"/>
                  <w:szCs w:val="24"/>
                </w:rPr>
                <w:t>Amanda.jebb@thomaswolseyoa.co.uk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r:id="rId27" w:tgtFrame="_blank" w:history="1">
              <w:r w:rsidRPr="00957C18">
                <w:rPr>
                  <w:rStyle w:val="Hyperlink"/>
                  <w:rFonts w:asciiTheme="majorHAnsi" w:hAnsiTheme="majorHAnsi" w:cstheme="majorHAnsi"/>
                  <w:sz w:val="22"/>
                  <w:szCs w:val="24"/>
                </w:rPr>
                <w:t>Laura.goodfellow@thomaswolseyoa.co.uk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r:id="rId28" w:tgtFrame="_blank" w:history="1">
              <w:r w:rsidRPr="00957C18">
                <w:rPr>
                  <w:rStyle w:val="Hyperlink"/>
                  <w:rFonts w:asciiTheme="majorHAnsi" w:hAnsiTheme="majorHAnsi" w:cstheme="majorHAnsi"/>
                  <w:sz w:val="22"/>
                  <w:szCs w:val="24"/>
                </w:rPr>
                <w:t>Miglena.gencheva@thomaswolseyoa.co.uk</w:t>
              </w:r>
            </w:hyperlink>
          </w:p>
        </w:tc>
      </w:tr>
      <w:tr w:rsidR="003B246F" w:rsidRPr="003754EA" w14:paraId="0B66ADBA" w14:textId="77777777" w:rsidTr="00111EC1">
        <w:tc>
          <w:tcPr>
            <w:tcW w:w="2374" w:type="dxa"/>
          </w:tcPr>
          <w:p w14:paraId="288FB480"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Pastoral support lead</w:t>
            </w:r>
          </w:p>
          <w:p w14:paraId="2C0C6AFE" w14:textId="77777777" w:rsidR="003B246F" w:rsidRPr="003754EA" w:rsidRDefault="003B246F" w:rsidP="004C24B9">
            <w:pPr>
              <w:rPr>
                <w:rFonts w:asciiTheme="majorHAnsi" w:hAnsiTheme="majorHAnsi" w:cstheme="majorHAnsi"/>
                <w:sz w:val="22"/>
                <w:szCs w:val="24"/>
              </w:rPr>
            </w:pPr>
          </w:p>
        </w:tc>
        <w:tc>
          <w:tcPr>
            <w:tcW w:w="2528" w:type="dxa"/>
          </w:tcPr>
          <w:p w14:paraId="04287C83" w14:textId="77777777" w:rsidR="00957C18" w:rsidRDefault="00957C18" w:rsidP="00957C18">
            <w:pPr>
              <w:rPr>
                <w:rFonts w:asciiTheme="majorHAnsi" w:hAnsiTheme="majorHAnsi" w:cstheme="majorHAnsi"/>
                <w:sz w:val="22"/>
                <w:szCs w:val="24"/>
              </w:rPr>
            </w:pPr>
            <w:r w:rsidRPr="00957C18">
              <w:rPr>
                <w:rFonts w:asciiTheme="majorHAnsi" w:hAnsiTheme="majorHAnsi" w:cstheme="majorHAnsi"/>
                <w:sz w:val="22"/>
                <w:szCs w:val="24"/>
              </w:rPr>
              <w:t>Amanda Jebb (EYFS &amp; Lower School)</w:t>
            </w:r>
          </w:p>
          <w:p w14:paraId="203D6557" w14:textId="77777777" w:rsidR="00957C18" w:rsidRDefault="00957C18" w:rsidP="00957C18">
            <w:pPr>
              <w:rPr>
                <w:rFonts w:asciiTheme="majorHAnsi" w:hAnsiTheme="majorHAnsi" w:cstheme="majorHAnsi"/>
                <w:sz w:val="22"/>
                <w:szCs w:val="24"/>
              </w:rPr>
            </w:pPr>
            <w:r w:rsidRPr="00957C18">
              <w:rPr>
                <w:rFonts w:asciiTheme="majorHAnsi" w:hAnsiTheme="majorHAnsi" w:cstheme="majorHAnsi"/>
                <w:sz w:val="22"/>
                <w:szCs w:val="24"/>
              </w:rPr>
              <w:lastRenderedPageBreak/>
              <w:br/>
              <w:t>Laura Goodfellow (Middle School)</w:t>
            </w:r>
          </w:p>
          <w:p w14:paraId="7371599A" w14:textId="6E657379" w:rsidR="003B246F" w:rsidRPr="003754EA" w:rsidRDefault="00957C18" w:rsidP="00957C18">
            <w:pPr>
              <w:rPr>
                <w:rFonts w:asciiTheme="majorHAnsi" w:hAnsiTheme="majorHAnsi" w:cstheme="majorHAnsi"/>
                <w:sz w:val="22"/>
                <w:szCs w:val="24"/>
              </w:rPr>
            </w:pPr>
            <w:r w:rsidRPr="00957C18">
              <w:rPr>
                <w:rFonts w:asciiTheme="majorHAnsi" w:hAnsiTheme="majorHAnsi" w:cstheme="majorHAnsi"/>
                <w:sz w:val="22"/>
                <w:szCs w:val="24"/>
              </w:rPr>
              <w:br/>
              <w:t xml:space="preserve">Miglena </w:t>
            </w:r>
            <w:proofErr w:type="spellStart"/>
            <w:r w:rsidRPr="00957C18">
              <w:rPr>
                <w:rFonts w:asciiTheme="majorHAnsi" w:hAnsiTheme="majorHAnsi" w:cstheme="majorHAnsi"/>
                <w:sz w:val="22"/>
                <w:szCs w:val="24"/>
              </w:rPr>
              <w:t>Gencheva</w:t>
            </w:r>
            <w:proofErr w:type="spellEnd"/>
            <w:r w:rsidRPr="00957C18">
              <w:rPr>
                <w:rFonts w:asciiTheme="majorHAnsi" w:hAnsiTheme="majorHAnsi" w:cstheme="majorHAnsi"/>
                <w:sz w:val="22"/>
                <w:szCs w:val="24"/>
              </w:rPr>
              <w:t xml:space="preserve"> (Upper School)</w:t>
            </w:r>
          </w:p>
        </w:tc>
        <w:tc>
          <w:tcPr>
            <w:tcW w:w="4114" w:type="dxa"/>
          </w:tcPr>
          <w:p w14:paraId="5E876626" w14:textId="60F41859" w:rsidR="003B246F" w:rsidRPr="003754EA" w:rsidRDefault="00957C18" w:rsidP="004C24B9">
            <w:pPr>
              <w:rPr>
                <w:rFonts w:asciiTheme="majorHAnsi" w:hAnsiTheme="majorHAnsi" w:cstheme="majorHAnsi"/>
                <w:sz w:val="22"/>
                <w:szCs w:val="24"/>
              </w:rPr>
            </w:pPr>
            <w:hyperlink r:id="rId29" w:tgtFrame="_blank" w:history="1">
              <w:r w:rsidRPr="00957C18">
                <w:rPr>
                  <w:rStyle w:val="Hyperlink"/>
                  <w:rFonts w:asciiTheme="majorHAnsi" w:hAnsiTheme="majorHAnsi" w:cstheme="majorHAnsi"/>
                  <w:sz w:val="22"/>
                  <w:szCs w:val="24"/>
                </w:rPr>
                <w:t>Amanda.jebb@thomaswolseyoa.co.uk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r:id="rId30" w:tgtFrame="_blank" w:history="1">
              <w:r w:rsidRPr="00957C18">
                <w:rPr>
                  <w:rStyle w:val="Hyperlink"/>
                  <w:rFonts w:asciiTheme="majorHAnsi" w:hAnsiTheme="majorHAnsi" w:cstheme="majorHAnsi"/>
                  <w:sz w:val="22"/>
                  <w:szCs w:val="24"/>
                </w:rPr>
                <w:t>Laura.goodfellow@thomaswolseyoa.co.uk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r:id="rId31" w:tgtFrame="_blank" w:history="1">
              <w:r w:rsidRPr="00957C18">
                <w:rPr>
                  <w:rStyle w:val="Hyperlink"/>
                  <w:rFonts w:asciiTheme="majorHAnsi" w:hAnsiTheme="majorHAnsi" w:cstheme="majorHAnsi"/>
                  <w:sz w:val="22"/>
                  <w:szCs w:val="24"/>
                </w:rPr>
                <w:t>Miglena.gencheva@thomaswolseyoa.co.uk</w:t>
              </w:r>
            </w:hyperlink>
          </w:p>
        </w:tc>
      </w:tr>
      <w:tr w:rsidR="003B246F" w:rsidRPr="003754EA" w14:paraId="50A7D393" w14:textId="77777777" w:rsidTr="00111EC1">
        <w:tc>
          <w:tcPr>
            <w:tcW w:w="2374" w:type="dxa"/>
          </w:tcPr>
          <w:p w14:paraId="55A3DB1F" w14:textId="7B65A379"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Designated safeguarding lead</w:t>
            </w:r>
          </w:p>
        </w:tc>
        <w:tc>
          <w:tcPr>
            <w:tcW w:w="2528" w:type="dxa"/>
          </w:tcPr>
          <w:p w14:paraId="1C41FADA" w14:textId="77777777" w:rsidR="003B246F" w:rsidRPr="003754EA" w:rsidRDefault="003B246F" w:rsidP="004C24B9">
            <w:pPr>
              <w:rPr>
                <w:rFonts w:asciiTheme="majorHAnsi" w:hAnsiTheme="majorHAnsi" w:cstheme="majorHAnsi"/>
                <w:sz w:val="22"/>
                <w:szCs w:val="24"/>
              </w:rPr>
            </w:pPr>
          </w:p>
          <w:p w14:paraId="0A1A1A3E" w14:textId="5C4227B6" w:rsidR="00CA4EE3" w:rsidRPr="003754EA" w:rsidRDefault="00111EC1" w:rsidP="004C24B9">
            <w:pPr>
              <w:rPr>
                <w:rFonts w:asciiTheme="majorHAnsi" w:hAnsiTheme="majorHAnsi" w:cstheme="majorHAnsi"/>
                <w:sz w:val="22"/>
                <w:szCs w:val="24"/>
              </w:rPr>
            </w:pPr>
            <w:r w:rsidRPr="00111EC1">
              <w:rPr>
                <w:rFonts w:asciiTheme="majorHAnsi" w:hAnsiTheme="majorHAnsi" w:cstheme="majorHAnsi"/>
                <w:sz w:val="22"/>
                <w:szCs w:val="24"/>
              </w:rPr>
              <w:t>Helen Dickenson</w:t>
            </w:r>
          </w:p>
        </w:tc>
        <w:tc>
          <w:tcPr>
            <w:tcW w:w="4114" w:type="dxa"/>
          </w:tcPr>
          <w:p w14:paraId="5DEAD27E" w14:textId="77777777" w:rsidR="003B246F" w:rsidRDefault="003B246F" w:rsidP="004C24B9">
            <w:pPr>
              <w:rPr>
                <w:rFonts w:asciiTheme="majorHAnsi" w:hAnsiTheme="majorHAnsi" w:cstheme="majorHAnsi"/>
                <w:sz w:val="22"/>
                <w:szCs w:val="24"/>
              </w:rPr>
            </w:pPr>
          </w:p>
          <w:p w14:paraId="266D782B" w14:textId="2FB4446A" w:rsidR="00111EC1" w:rsidRPr="003754EA" w:rsidRDefault="00111EC1" w:rsidP="004C24B9">
            <w:pPr>
              <w:rPr>
                <w:rFonts w:asciiTheme="majorHAnsi" w:hAnsiTheme="majorHAnsi" w:cstheme="majorHAnsi"/>
                <w:sz w:val="22"/>
                <w:szCs w:val="24"/>
              </w:rPr>
            </w:pPr>
            <w:hyperlink r:id="rId32" w:tgtFrame="_blank" w:history="1">
              <w:r w:rsidRPr="00111EC1">
                <w:rPr>
                  <w:rStyle w:val="Hyperlink"/>
                  <w:rFonts w:asciiTheme="majorHAnsi" w:hAnsiTheme="majorHAnsi" w:cstheme="majorHAnsi"/>
                  <w:sz w:val="22"/>
                  <w:szCs w:val="24"/>
                </w:rPr>
                <w:t>Helen.dickenson@thomaswolseyoa.co.uk</w:t>
              </w:r>
            </w:hyperlink>
            <w:r w:rsidRPr="00111EC1">
              <w:rPr>
                <w:rFonts w:asciiTheme="majorHAnsi" w:hAnsiTheme="majorHAnsi" w:cstheme="majorHAnsi"/>
                <w:sz w:val="22"/>
                <w:szCs w:val="24"/>
              </w:rPr>
              <w:t> </w:t>
            </w:r>
          </w:p>
        </w:tc>
      </w:tr>
      <w:tr w:rsidR="00111EC1" w:rsidRPr="003754EA" w14:paraId="427721CF" w14:textId="77777777" w:rsidTr="00111EC1">
        <w:tc>
          <w:tcPr>
            <w:tcW w:w="2374" w:type="dxa"/>
          </w:tcPr>
          <w:p w14:paraId="516C92F5" w14:textId="77777777" w:rsidR="00111EC1" w:rsidRPr="003754EA" w:rsidRDefault="00111EC1" w:rsidP="00111EC1">
            <w:pPr>
              <w:rPr>
                <w:rFonts w:asciiTheme="majorHAnsi" w:hAnsiTheme="majorHAnsi" w:cstheme="majorHAnsi"/>
                <w:sz w:val="22"/>
                <w:szCs w:val="24"/>
              </w:rPr>
            </w:pPr>
            <w:r w:rsidRPr="003754EA">
              <w:rPr>
                <w:rFonts w:asciiTheme="majorHAnsi" w:hAnsiTheme="majorHAnsi" w:cstheme="majorHAnsi"/>
                <w:sz w:val="22"/>
                <w:szCs w:val="24"/>
              </w:rPr>
              <w:t>Designated teacher for looked after children</w:t>
            </w:r>
          </w:p>
        </w:tc>
        <w:tc>
          <w:tcPr>
            <w:tcW w:w="2528" w:type="dxa"/>
          </w:tcPr>
          <w:p w14:paraId="0423D5CE" w14:textId="77777777" w:rsidR="00111EC1" w:rsidRPr="003754EA" w:rsidRDefault="00111EC1" w:rsidP="00111EC1">
            <w:pPr>
              <w:rPr>
                <w:rFonts w:asciiTheme="majorHAnsi" w:hAnsiTheme="majorHAnsi" w:cstheme="majorHAnsi"/>
                <w:sz w:val="22"/>
                <w:szCs w:val="24"/>
              </w:rPr>
            </w:pPr>
          </w:p>
          <w:p w14:paraId="4D4E91B4" w14:textId="6DCDFBC7" w:rsidR="00111EC1" w:rsidRPr="003754EA" w:rsidRDefault="00111EC1" w:rsidP="00111EC1">
            <w:pPr>
              <w:rPr>
                <w:rFonts w:asciiTheme="majorHAnsi" w:hAnsiTheme="majorHAnsi" w:cstheme="majorHAnsi"/>
                <w:sz w:val="22"/>
                <w:szCs w:val="24"/>
              </w:rPr>
            </w:pPr>
            <w:r w:rsidRPr="00111EC1">
              <w:rPr>
                <w:rFonts w:asciiTheme="majorHAnsi" w:hAnsiTheme="majorHAnsi" w:cstheme="majorHAnsi"/>
                <w:sz w:val="22"/>
                <w:szCs w:val="24"/>
              </w:rPr>
              <w:t>Helen Dickenson</w:t>
            </w:r>
          </w:p>
        </w:tc>
        <w:tc>
          <w:tcPr>
            <w:tcW w:w="4114" w:type="dxa"/>
          </w:tcPr>
          <w:p w14:paraId="1240E720" w14:textId="77777777" w:rsidR="00111EC1" w:rsidRDefault="00111EC1" w:rsidP="00111EC1">
            <w:pPr>
              <w:rPr>
                <w:rFonts w:asciiTheme="majorHAnsi" w:hAnsiTheme="majorHAnsi" w:cstheme="majorHAnsi"/>
                <w:sz w:val="22"/>
                <w:szCs w:val="24"/>
              </w:rPr>
            </w:pPr>
          </w:p>
          <w:p w14:paraId="5A3871EB" w14:textId="5EEF6468" w:rsidR="00111EC1" w:rsidRPr="003754EA" w:rsidRDefault="00111EC1" w:rsidP="00111EC1">
            <w:pPr>
              <w:rPr>
                <w:rFonts w:asciiTheme="majorHAnsi" w:hAnsiTheme="majorHAnsi" w:cstheme="majorHAnsi"/>
                <w:sz w:val="22"/>
                <w:szCs w:val="24"/>
              </w:rPr>
            </w:pPr>
            <w:hyperlink r:id="rId33" w:tgtFrame="_blank" w:history="1">
              <w:r w:rsidRPr="00111EC1">
                <w:rPr>
                  <w:rStyle w:val="Hyperlink"/>
                  <w:rFonts w:asciiTheme="majorHAnsi" w:hAnsiTheme="majorHAnsi" w:cstheme="majorHAnsi"/>
                  <w:sz w:val="22"/>
                  <w:szCs w:val="24"/>
                </w:rPr>
                <w:t>Helen.dickenson@thomaswolseyoa.co.uk</w:t>
              </w:r>
            </w:hyperlink>
            <w:r w:rsidRPr="00111EC1">
              <w:rPr>
                <w:rFonts w:asciiTheme="majorHAnsi" w:hAnsiTheme="majorHAnsi" w:cstheme="majorHAnsi"/>
                <w:sz w:val="22"/>
                <w:szCs w:val="24"/>
              </w:rPr>
              <w:t> </w:t>
            </w:r>
          </w:p>
        </w:tc>
      </w:tr>
      <w:tr w:rsidR="003B246F" w:rsidRPr="003754EA" w14:paraId="00A6F45F" w14:textId="77777777" w:rsidTr="00111EC1">
        <w:tc>
          <w:tcPr>
            <w:tcW w:w="2374" w:type="dxa"/>
          </w:tcPr>
          <w:p w14:paraId="6F58C914"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Mental Health Lead</w:t>
            </w:r>
          </w:p>
        </w:tc>
        <w:tc>
          <w:tcPr>
            <w:tcW w:w="2528" w:type="dxa"/>
          </w:tcPr>
          <w:p w14:paraId="4E916FB8" w14:textId="40591DC3" w:rsidR="003B246F" w:rsidRPr="003754EA" w:rsidRDefault="00DD4CBD" w:rsidP="004C24B9">
            <w:pPr>
              <w:rPr>
                <w:rFonts w:asciiTheme="majorHAnsi" w:hAnsiTheme="majorHAnsi" w:cstheme="majorHAnsi"/>
                <w:sz w:val="22"/>
                <w:szCs w:val="24"/>
              </w:rPr>
            </w:pPr>
            <w:r>
              <w:rPr>
                <w:rFonts w:asciiTheme="majorHAnsi" w:hAnsiTheme="majorHAnsi" w:cstheme="majorHAnsi"/>
                <w:sz w:val="22"/>
                <w:szCs w:val="24"/>
              </w:rPr>
              <w:t>Amanda Jebb</w:t>
            </w:r>
          </w:p>
          <w:p w14:paraId="3C26FE06" w14:textId="77777777" w:rsidR="00CA4EE3" w:rsidRPr="003754EA" w:rsidRDefault="00CA4EE3" w:rsidP="004C24B9">
            <w:pPr>
              <w:rPr>
                <w:rFonts w:asciiTheme="majorHAnsi" w:hAnsiTheme="majorHAnsi" w:cstheme="majorHAnsi"/>
                <w:sz w:val="22"/>
                <w:szCs w:val="24"/>
              </w:rPr>
            </w:pPr>
          </w:p>
        </w:tc>
        <w:tc>
          <w:tcPr>
            <w:tcW w:w="4114" w:type="dxa"/>
          </w:tcPr>
          <w:p w14:paraId="3EEC0C77" w14:textId="7A886BE2" w:rsidR="003B246F" w:rsidRPr="003754EA" w:rsidRDefault="00DD4CBD" w:rsidP="004C24B9">
            <w:pPr>
              <w:rPr>
                <w:rFonts w:asciiTheme="majorHAnsi" w:hAnsiTheme="majorHAnsi" w:cstheme="majorHAnsi"/>
                <w:sz w:val="22"/>
                <w:szCs w:val="24"/>
              </w:rPr>
            </w:pPr>
            <w:hyperlink r:id="rId34" w:tgtFrame="_blank" w:history="1">
              <w:r w:rsidRPr="00957C18">
                <w:rPr>
                  <w:rStyle w:val="Hyperlink"/>
                  <w:rFonts w:asciiTheme="majorHAnsi" w:hAnsiTheme="majorHAnsi" w:cstheme="majorHAnsi"/>
                  <w:sz w:val="22"/>
                  <w:szCs w:val="24"/>
                </w:rPr>
                <w:t>Amanda.jebb@thomaswolseyoa.co.uk</w:t>
              </w:r>
            </w:hyperlink>
            <w:r w:rsidRPr="00957C18">
              <w:rPr>
                <w:rFonts w:asciiTheme="majorHAnsi" w:hAnsiTheme="majorHAnsi" w:cstheme="majorHAnsi"/>
                <w:sz w:val="22"/>
                <w:szCs w:val="24"/>
              </w:rPr>
              <w:t>  </w:t>
            </w:r>
          </w:p>
        </w:tc>
      </w:tr>
      <w:tr w:rsidR="003B246F" w:rsidRPr="003754EA" w14:paraId="22C2E9C7" w14:textId="77777777" w:rsidTr="00111EC1">
        <w:tc>
          <w:tcPr>
            <w:tcW w:w="2374" w:type="dxa"/>
          </w:tcPr>
          <w:p w14:paraId="1FF98A66" w14:textId="2D6CEAE2" w:rsidR="003B246F" w:rsidRPr="003754EA" w:rsidRDefault="00DD4CBD" w:rsidP="004C24B9">
            <w:pPr>
              <w:rPr>
                <w:rFonts w:asciiTheme="majorHAnsi" w:hAnsiTheme="majorHAnsi" w:cstheme="majorHAnsi"/>
                <w:sz w:val="22"/>
                <w:szCs w:val="24"/>
              </w:rPr>
            </w:pPr>
            <w:r>
              <w:rPr>
                <w:rFonts w:asciiTheme="majorHAnsi" w:hAnsiTheme="majorHAnsi" w:cstheme="majorHAnsi"/>
                <w:sz w:val="22"/>
                <w:szCs w:val="24"/>
              </w:rPr>
              <w:t>Attendance Lead</w:t>
            </w:r>
          </w:p>
        </w:tc>
        <w:tc>
          <w:tcPr>
            <w:tcW w:w="2528" w:type="dxa"/>
          </w:tcPr>
          <w:p w14:paraId="3E04B6A6" w14:textId="427EB76C" w:rsidR="00CA4EE3" w:rsidRPr="003754EA" w:rsidRDefault="00DD4CBD" w:rsidP="004C24B9">
            <w:pPr>
              <w:rPr>
                <w:rFonts w:asciiTheme="majorHAnsi" w:hAnsiTheme="majorHAnsi" w:cstheme="majorHAnsi"/>
                <w:sz w:val="22"/>
                <w:szCs w:val="24"/>
              </w:rPr>
            </w:pPr>
            <w:r>
              <w:rPr>
                <w:rFonts w:asciiTheme="majorHAnsi" w:hAnsiTheme="majorHAnsi" w:cstheme="majorHAnsi"/>
                <w:sz w:val="22"/>
                <w:szCs w:val="24"/>
              </w:rPr>
              <w:t>Emily Webster</w:t>
            </w:r>
          </w:p>
          <w:p w14:paraId="433F3323" w14:textId="77777777" w:rsidR="00CA4EE3" w:rsidRPr="003754EA" w:rsidRDefault="00CA4EE3" w:rsidP="004C24B9">
            <w:pPr>
              <w:rPr>
                <w:rFonts w:asciiTheme="majorHAnsi" w:hAnsiTheme="majorHAnsi" w:cstheme="majorHAnsi"/>
                <w:sz w:val="22"/>
                <w:szCs w:val="24"/>
              </w:rPr>
            </w:pPr>
          </w:p>
        </w:tc>
        <w:tc>
          <w:tcPr>
            <w:tcW w:w="4114" w:type="dxa"/>
          </w:tcPr>
          <w:p w14:paraId="6A99A103" w14:textId="5256FA85" w:rsidR="003B246F" w:rsidRPr="003754EA" w:rsidRDefault="00DD4CBD" w:rsidP="004C24B9">
            <w:pPr>
              <w:rPr>
                <w:rFonts w:asciiTheme="majorHAnsi" w:hAnsiTheme="majorHAnsi" w:cstheme="majorHAnsi"/>
                <w:sz w:val="22"/>
                <w:szCs w:val="24"/>
              </w:rPr>
            </w:pPr>
            <w:hyperlink r:id="rId35" w:tgtFrame="_blank" w:history="1">
              <w:r w:rsidRPr="00957C18">
                <w:rPr>
                  <w:rStyle w:val="Hyperlink"/>
                  <w:rFonts w:asciiTheme="majorHAnsi" w:hAnsiTheme="majorHAnsi" w:cstheme="majorHAnsi"/>
                  <w:sz w:val="22"/>
                  <w:szCs w:val="24"/>
                </w:rPr>
                <w:t>Emily.webster@thomaswolseyoa.co.uk</w:t>
              </w:r>
            </w:hyperlink>
            <w:r w:rsidRPr="00957C18">
              <w:rPr>
                <w:rFonts w:asciiTheme="majorHAnsi" w:hAnsiTheme="majorHAnsi" w:cstheme="majorHAnsi"/>
                <w:sz w:val="22"/>
                <w:szCs w:val="24"/>
              </w:rPr>
              <w:t>  </w:t>
            </w:r>
          </w:p>
        </w:tc>
      </w:tr>
      <w:tr w:rsidR="003B246F" w:rsidRPr="003754EA" w14:paraId="51519A46" w14:textId="77777777" w:rsidTr="004C24B9">
        <w:tc>
          <w:tcPr>
            <w:tcW w:w="9016" w:type="dxa"/>
            <w:gridSpan w:val="3"/>
            <w:shd w:val="clear" w:color="auto" w:fill="00B0F0"/>
          </w:tcPr>
          <w:p w14:paraId="2A8F2A2C" w14:textId="77777777" w:rsidR="003B246F" w:rsidRPr="003754EA" w:rsidRDefault="003B246F" w:rsidP="004C24B9">
            <w:pPr>
              <w:jc w:val="center"/>
              <w:rPr>
                <w:rFonts w:asciiTheme="majorHAnsi" w:hAnsiTheme="majorHAnsi" w:cstheme="majorHAnsi"/>
                <w:b/>
                <w:bCs/>
                <w:sz w:val="22"/>
                <w:szCs w:val="24"/>
              </w:rPr>
            </w:pPr>
            <w:r w:rsidRPr="003754EA">
              <w:rPr>
                <w:rFonts w:asciiTheme="majorHAnsi" w:hAnsiTheme="majorHAnsi" w:cstheme="majorHAnsi"/>
                <w:b/>
                <w:bCs/>
                <w:sz w:val="22"/>
                <w:szCs w:val="24"/>
              </w:rPr>
              <w:t>External agencies</w:t>
            </w:r>
          </w:p>
        </w:tc>
      </w:tr>
      <w:tr w:rsidR="003B246F" w:rsidRPr="003754EA" w14:paraId="3B032222" w14:textId="77777777" w:rsidTr="00111EC1">
        <w:tc>
          <w:tcPr>
            <w:tcW w:w="2374" w:type="dxa"/>
            <w:shd w:val="clear" w:color="auto" w:fill="B6DDE8" w:themeFill="accent5" w:themeFillTint="66"/>
          </w:tcPr>
          <w:p w14:paraId="4298436D"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b/>
                <w:bCs/>
                <w:sz w:val="22"/>
                <w:szCs w:val="24"/>
              </w:rPr>
              <w:t>Role</w:t>
            </w:r>
          </w:p>
        </w:tc>
        <w:tc>
          <w:tcPr>
            <w:tcW w:w="2528" w:type="dxa"/>
            <w:shd w:val="clear" w:color="auto" w:fill="B6DDE8" w:themeFill="accent5" w:themeFillTint="66"/>
          </w:tcPr>
          <w:p w14:paraId="665F77D3"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b/>
                <w:bCs/>
                <w:sz w:val="22"/>
                <w:szCs w:val="24"/>
              </w:rPr>
              <w:t>Information</w:t>
            </w:r>
          </w:p>
        </w:tc>
        <w:tc>
          <w:tcPr>
            <w:tcW w:w="4114" w:type="dxa"/>
            <w:shd w:val="clear" w:color="auto" w:fill="B6DDE8" w:themeFill="accent5" w:themeFillTint="66"/>
          </w:tcPr>
          <w:p w14:paraId="7784C193"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b/>
                <w:bCs/>
                <w:sz w:val="22"/>
                <w:szCs w:val="24"/>
              </w:rPr>
              <w:t>Contact Details</w:t>
            </w:r>
          </w:p>
        </w:tc>
      </w:tr>
      <w:tr w:rsidR="003B246F" w:rsidRPr="003754EA" w14:paraId="460633A0" w14:textId="77777777" w:rsidTr="00111EC1">
        <w:tc>
          <w:tcPr>
            <w:tcW w:w="2374" w:type="dxa"/>
          </w:tcPr>
          <w:p w14:paraId="1CE9D2ED" w14:textId="257A4422" w:rsidR="00CA4EE3"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Educational Psychologist</w:t>
            </w:r>
          </w:p>
        </w:tc>
        <w:tc>
          <w:tcPr>
            <w:tcW w:w="2528" w:type="dxa"/>
          </w:tcPr>
          <w:p w14:paraId="514D87B8" w14:textId="2B5428A4" w:rsidR="00CA4EE3" w:rsidRPr="003754EA" w:rsidRDefault="00DD4CBD" w:rsidP="004C24B9">
            <w:pPr>
              <w:rPr>
                <w:rFonts w:asciiTheme="majorHAnsi" w:hAnsiTheme="majorHAnsi" w:cstheme="majorHAnsi"/>
                <w:sz w:val="22"/>
                <w:szCs w:val="24"/>
              </w:rPr>
            </w:pPr>
            <w:r>
              <w:rPr>
                <w:rFonts w:asciiTheme="majorHAnsi" w:hAnsiTheme="majorHAnsi" w:cstheme="majorHAnsi"/>
                <w:sz w:val="22"/>
                <w:szCs w:val="24"/>
              </w:rPr>
              <w:t>Via SEND Family Services</w:t>
            </w:r>
          </w:p>
        </w:tc>
        <w:tc>
          <w:tcPr>
            <w:tcW w:w="4114" w:type="dxa"/>
          </w:tcPr>
          <w:p w14:paraId="265C8279" w14:textId="4B8B1096" w:rsidR="00DD4CBD" w:rsidRPr="003754EA" w:rsidRDefault="00DD4CBD" w:rsidP="004C24B9">
            <w:pPr>
              <w:rPr>
                <w:rFonts w:asciiTheme="majorHAnsi" w:hAnsiTheme="majorHAnsi" w:cstheme="majorHAnsi"/>
                <w:sz w:val="22"/>
                <w:szCs w:val="24"/>
              </w:rPr>
            </w:pPr>
            <w:hyperlink r:id="rId36" w:history="1">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*SEND Family Services (Local Offer)</w:t>
              </w:r>
            </w:hyperlink>
          </w:p>
        </w:tc>
      </w:tr>
      <w:tr w:rsidR="003B246F" w:rsidRPr="003754EA" w14:paraId="4A52E88B" w14:textId="77777777" w:rsidTr="00111EC1">
        <w:tc>
          <w:tcPr>
            <w:tcW w:w="2374" w:type="dxa"/>
          </w:tcPr>
          <w:p w14:paraId="76F74887"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Local SEND Information &amp; Support Services</w:t>
            </w:r>
          </w:p>
        </w:tc>
        <w:tc>
          <w:tcPr>
            <w:tcW w:w="2528" w:type="dxa"/>
          </w:tcPr>
          <w:p w14:paraId="079BA21E" w14:textId="15668DF4" w:rsidR="003B246F" w:rsidRPr="003754EA" w:rsidRDefault="00DD4CBD" w:rsidP="004C24B9">
            <w:pPr>
              <w:rPr>
                <w:rFonts w:asciiTheme="majorHAnsi" w:hAnsiTheme="majorHAnsi" w:cstheme="majorHAnsi"/>
                <w:sz w:val="22"/>
                <w:szCs w:val="24"/>
              </w:rPr>
            </w:pPr>
            <w:hyperlink r:id="rId37" w:history="1">
              <w:r w:rsidRPr="00DD4CBD">
                <w:rPr>
                  <w:rStyle w:val="Hyperlink"/>
                  <w:rFonts w:asciiTheme="majorHAnsi" w:hAnsiTheme="majorHAnsi" w:cstheme="majorHAnsi"/>
                  <w:sz w:val="22"/>
                  <w:szCs w:val="24"/>
                </w:rPr>
                <w:t>Home - Suffolk SENDIASS</w:t>
              </w:r>
            </w:hyperlink>
          </w:p>
          <w:p w14:paraId="07A66738" w14:textId="77777777" w:rsidR="00CA4EE3" w:rsidRPr="003754EA" w:rsidRDefault="00CA4EE3" w:rsidP="004C24B9">
            <w:pPr>
              <w:rPr>
                <w:rFonts w:asciiTheme="majorHAnsi" w:hAnsiTheme="majorHAnsi" w:cstheme="majorHAnsi"/>
                <w:sz w:val="22"/>
                <w:szCs w:val="24"/>
              </w:rPr>
            </w:pPr>
          </w:p>
        </w:tc>
        <w:tc>
          <w:tcPr>
            <w:tcW w:w="4114" w:type="dxa"/>
          </w:tcPr>
          <w:p w14:paraId="15D292B5" w14:textId="07323237" w:rsidR="003B246F" w:rsidRPr="003754EA" w:rsidRDefault="00DD4CBD" w:rsidP="004C24B9">
            <w:pPr>
              <w:rPr>
                <w:rFonts w:asciiTheme="majorHAnsi" w:hAnsiTheme="majorHAnsi" w:cstheme="majorHAnsi"/>
                <w:sz w:val="22"/>
                <w:szCs w:val="24"/>
              </w:rPr>
            </w:pPr>
            <w:hyperlink r:id="rId38" w:history="1">
              <w:r w:rsidRPr="000C0C91">
                <w:rPr>
                  <w:rStyle w:val="Hyperlink"/>
                  <w:rFonts w:asciiTheme="majorHAnsi" w:hAnsiTheme="majorHAnsi" w:cstheme="majorHAnsi"/>
                  <w:sz w:val="22"/>
                  <w:szCs w:val="24"/>
                </w:rPr>
                <w:t>enquiries@suffolksendiass.co.uk</w:t>
              </w:r>
            </w:hyperlink>
            <w:r>
              <w:rPr>
                <w:rFonts w:asciiTheme="majorHAnsi" w:hAnsiTheme="majorHAnsi" w:cstheme="majorHAnsi"/>
                <w:sz w:val="22"/>
                <w:szCs w:val="24"/>
              </w:rPr>
              <w:t xml:space="preserve"> </w:t>
            </w:r>
          </w:p>
        </w:tc>
      </w:tr>
      <w:tr w:rsidR="003B246F" w:rsidRPr="003754EA" w14:paraId="5ABCB195" w14:textId="77777777" w:rsidTr="00111EC1">
        <w:tc>
          <w:tcPr>
            <w:tcW w:w="2374" w:type="dxa"/>
          </w:tcPr>
          <w:p w14:paraId="69AFFE93"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Local Authority SEN Team</w:t>
            </w:r>
          </w:p>
        </w:tc>
        <w:tc>
          <w:tcPr>
            <w:tcW w:w="2528" w:type="dxa"/>
          </w:tcPr>
          <w:p w14:paraId="1FC644B1" w14:textId="12BA7EE6" w:rsidR="00CA4EE3" w:rsidRPr="003754EA" w:rsidRDefault="00DD4CBD" w:rsidP="00DD4CBD">
            <w:pPr>
              <w:rPr>
                <w:rFonts w:asciiTheme="majorHAnsi" w:hAnsiTheme="majorHAnsi" w:cstheme="majorHAnsi"/>
                <w:sz w:val="22"/>
                <w:szCs w:val="24"/>
              </w:rPr>
            </w:pPr>
            <w:hyperlink r:id="rId39" w:history="1">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*SEND Family Services (Local Offer)</w:t>
              </w:r>
            </w:hyperlink>
          </w:p>
        </w:tc>
        <w:tc>
          <w:tcPr>
            <w:tcW w:w="4114" w:type="dxa"/>
          </w:tcPr>
          <w:p w14:paraId="1445F460" w14:textId="618554FE" w:rsidR="003B246F" w:rsidRPr="003754EA" w:rsidRDefault="00DD4CBD" w:rsidP="004C24B9">
            <w:pPr>
              <w:rPr>
                <w:rFonts w:asciiTheme="majorHAnsi" w:hAnsiTheme="majorHAnsi" w:cstheme="majorHAnsi"/>
                <w:sz w:val="22"/>
                <w:szCs w:val="24"/>
              </w:rPr>
            </w:pPr>
            <w:hyperlink r:id="rId40" w:tgtFrame="_blank" w:history="1">
              <w:r w:rsidRPr="00DD4CBD">
                <w:rPr>
                  <w:rStyle w:val="Hyperlink"/>
                  <w:rFonts w:asciiTheme="majorHAnsi" w:hAnsiTheme="majorHAnsi" w:cstheme="majorHAnsi"/>
                  <w:sz w:val="22"/>
                  <w:szCs w:val="24"/>
                </w:rPr>
                <w:t>Hannah.large@suffolk.gov.uk</w:t>
              </w:r>
            </w:hyperlink>
            <w:r w:rsidRPr="00DD4CBD">
              <w:rPr>
                <w:rFonts w:asciiTheme="majorHAnsi" w:hAnsiTheme="majorHAnsi" w:cstheme="majorHAnsi"/>
                <w:sz w:val="22"/>
                <w:szCs w:val="24"/>
              </w:rPr>
              <w:t> </w:t>
            </w:r>
            <w:r w:rsidRPr="00DD4CBD">
              <w:rPr>
                <w:rFonts w:asciiTheme="majorHAnsi" w:hAnsiTheme="majorHAnsi" w:cstheme="majorHAnsi"/>
                <w:sz w:val="22"/>
                <w:szCs w:val="24"/>
              </w:rPr>
              <w:br/>
            </w:r>
            <w:hyperlink r:id="rId41" w:tgtFrame="_blank" w:history="1">
              <w:r w:rsidRPr="00DD4CBD">
                <w:rPr>
                  <w:rStyle w:val="Hyperlink"/>
                  <w:rFonts w:asciiTheme="majorHAnsi" w:hAnsiTheme="majorHAnsi" w:cstheme="majorHAnsi"/>
                  <w:sz w:val="22"/>
                  <w:szCs w:val="24"/>
                </w:rPr>
                <w:t>Lauren.sheldrake@suffolk.gov.uk</w:t>
              </w:r>
            </w:hyperlink>
            <w:r w:rsidRPr="00DD4CBD">
              <w:rPr>
                <w:rFonts w:asciiTheme="majorHAnsi" w:hAnsiTheme="majorHAnsi" w:cstheme="majorHAnsi"/>
                <w:sz w:val="22"/>
                <w:szCs w:val="24"/>
              </w:rPr>
              <w:t> </w:t>
            </w:r>
          </w:p>
        </w:tc>
      </w:tr>
      <w:tr w:rsidR="003B246F" w:rsidRPr="003754EA" w14:paraId="635DFE45" w14:textId="77777777" w:rsidTr="00111EC1">
        <w:tc>
          <w:tcPr>
            <w:tcW w:w="2374" w:type="dxa"/>
          </w:tcPr>
          <w:p w14:paraId="4E8EEA54" w14:textId="2E46D55F"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Behaviour Support Team</w:t>
            </w:r>
          </w:p>
        </w:tc>
        <w:tc>
          <w:tcPr>
            <w:tcW w:w="2528" w:type="dxa"/>
          </w:tcPr>
          <w:p w14:paraId="029E1CB2" w14:textId="13D234F0" w:rsidR="003B246F" w:rsidRPr="003754EA" w:rsidRDefault="00DD4CBD" w:rsidP="004C24B9">
            <w:pPr>
              <w:rPr>
                <w:rFonts w:asciiTheme="majorHAnsi" w:hAnsiTheme="majorHAnsi" w:cstheme="majorHAnsi"/>
                <w:sz w:val="22"/>
                <w:szCs w:val="24"/>
              </w:rPr>
            </w:pPr>
            <w:r>
              <w:rPr>
                <w:rFonts w:asciiTheme="majorHAnsi" w:hAnsiTheme="majorHAnsi" w:cstheme="majorHAnsi"/>
                <w:sz w:val="22"/>
                <w:szCs w:val="24"/>
              </w:rPr>
              <w:t>S</w:t>
            </w:r>
            <w:r w:rsidRPr="00DD4CBD">
              <w:rPr>
                <w:rFonts w:asciiTheme="majorHAnsi" w:hAnsiTheme="majorHAnsi" w:cstheme="majorHAnsi"/>
                <w:sz w:val="22"/>
                <w:szCs w:val="24"/>
              </w:rPr>
              <w:t>usie Mawson </w:t>
            </w:r>
            <w:r w:rsidRPr="00DD4CBD">
              <w:rPr>
                <w:rFonts w:asciiTheme="majorHAnsi" w:hAnsiTheme="majorHAnsi" w:cstheme="majorHAnsi"/>
                <w:sz w:val="22"/>
                <w:szCs w:val="24"/>
              </w:rPr>
              <w:br/>
            </w:r>
            <w:hyperlink r:id="rId42" w:tgtFrame="_blank" w:history="1">
              <w:r w:rsidRPr="00DD4CBD">
                <w:rPr>
                  <w:rStyle w:val="Hyperlink"/>
                  <w:rFonts w:asciiTheme="majorHAnsi" w:hAnsiTheme="majorHAnsi" w:cstheme="majorHAnsi"/>
                  <w:sz w:val="22"/>
                  <w:szCs w:val="24"/>
                </w:rPr>
                <w:t>Children's Community Learning Disabilities Nursing Team - Behaviour Support - Suffolk County Council</w:t>
              </w:r>
            </w:hyperlink>
          </w:p>
          <w:p w14:paraId="5BC087A2" w14:textId="77777777" w:rsidR="00CA4EE3" w:rsidRPr="003754EA" w:rsidRDefault="00CA4EE3" w:rsidP="004C24B9">
            <w:pPr>
              <w:rPr>
                <w:rFonts w:asciiTheme="majorHAnsi" w:hAnsiTheme="majorHAnsi" w:cstheme="majorHAnsi"/>
                <w:sz w:val="22"/>
                <w:szCs w:val="24"/>
              </w:rPr>
            </w:pPr>
          </w:p>
        </w:tc>
        <w:tc>
          <w:tcPr>
            <w:tcW w:w="4114" w:type="dxa"/>
          </w:tcPr>
          <w:p w14:paraId="04203A02" w14:textId="346AF07D" w:rsidR="003B246F" w:rsidRPr="003754EA" w:rsidRDefault="00DD4CBD" w:rsidP="004C24B9">
            <w:pPr>
              <w:rPr>
                <w:rFonts w:asciiTheme="majorHAnsi" w:hAnsiTheme="majorHAnsi" w:cstheme="majorHAnsi"/>
                <w:sz w:val="22"/>
                <w:szCs w:val="24"/>
              </w:rPr>
            </w:pPr>
            <w:hyperlink r:id="rId43" w:history="1">
              <w:r w:rsidRPr="000C0C91">
                <w:rPr>
                  <w:rStyle w:val="Hyperlink"/>
                  <w:rFonts w:asciiTheme="majorHAnsi" w:hAnsiTheme="majorHAnsi" w:cstheme="majorHAnsi"/>
                  <w:sz w:val="22"/>
                  <w:szCs w:val="24"/>
                </w:rPr>
                <w:t>LDnursingteam@suffolk.gov.uk</w:t>
              </w:r>
            </w:hyperlink>
            <w:r>
              <w:rPr>
                <w:rFonts w:asciiTheme="majorHAnsi" w:hAnsiTheme="majorHAnsi" w:cstheme="majorHAnsi"/>
                <w:sz w:val="22"/>
                <w:szCs w:val="24"/>
              </w:rPr>
              <w:t xml:space="preserve"> </w:t>
            </w:r>
          </w:p>
        </w:tc>
      </w:tr>
      <w:tr w:rsidR="003B246F" w:rsidRPr="003754EA" w14:paraId="49E77A08" w14:textId="77777777" w:rsidTr="00111EC1">
        <w:tc>
          <w:tcPr>
            <w:tcW w:w="2374" w:type="dxa"/>
          </w:tcPr>
          <w:p w14:paraId="51C334C9" w14:textId="5727D063"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Sensory Impairment Service</w:t>
            </w:r>
          </w:p>
        </w:tc>
        <w:tc>
          <w:tcPr>
            <w:tcW w:w="2528" w:type="dxa"/>
          </w:tcPr>
          <w:p w14:paraId="15BE3437" w14:textId="51CB2408" w:rsidR="003B246F" w:rsidRPr="003754EA" w:rsidRDefault="00DD4CBD" w:rsidP="004C24B9">
            <w:pPr>
              <w:rPr>
                <w:rFonts w:asciiTheme="majorHAnsi" w:hAnsiTheme="majorHAnsi" w:cstheme="majorHAnsi"/>
                <w:sz w:val="22"/>
                <w:szCs w:val="24"/>
              </w:rPr>
            </w:pPr>
            <w:hyperlink r:id="rId44" w:tgtFrame="_blank" w:history="1">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Sensory &amp; Physical (S&amp;P) Service</w:t>
              </w:r>
            </w:hyperlink>
            <w:r w:rsidRPr="00DD4CBD">
              <w:rPr>
                <w:rFonts w:asciiTheme="majorHAnsi" w:hAnsiTheme="majorHAnsi" w:cstheme="majorHAnsi"/>
                <w:sz w:val="22"/>
                <w:szCs w:val="24"/>
              </w:rPr>
              <w:t> </w:t>
            </w:r>
          </w:p>
          <w:p w14:paraId="48CCE0AE" w14:textId="77777777" w:rsidR="00CA4EE3" w:rsidRPr="003754EA" w:rsidRDefault="00CA4EE3" w:rsidP="004C24B9">
            <w:pPr>
              <w:rPr>
                <w:rFonts w:asciiTheme="majorHAnsi" w:hAnsiTheme="majorHAnsi" w:cstheme="majorHAnsi"/>
                <w:sz w:val="22"/>
                <w:szCs w:val="24"/>
              </w:rPr>
            </w:pPr>
          </w:p>
        </w:tc>
        <w:tc>
          <w:tcPr>
            <w:tcW w:w="4114" w:type="dxa"/>
          </w:tcPr>
          <w:p w14:paraId="76D44EFF" w14:textId="0A91CBE6" w:rsidR="003B246F" w:rsidRPr="003754EA" w:rsidRDefault="00DD4CBD" w:rsidP="004C24B9">
            <w:pPr>
              <w:rPr>
                <w:rFonts w:asciiTheme="majorHAnsi" w:hAnsiTheme="majorHAnsi" w:cstheme="majorHAnsi"/>
                <w:sz w:val="22"/>
                <w:szCs w:val="24"/>
              </w:rPr>
            </w:pPr>
            <w:hyperlink r:id="rId45" w:history="1">
              <w:r w:rsidRPr="000C0C91">
                <w:rPr>
                  <w:rStyle w:val="Hyperlink"/>
                  <w:rFonts w:asciiTheme="majorHAnsi" w:hAnsiTheme="majorHAnsi" w:cstheme="majorHAnsi"/>
                  <w:sz w:val="22"/>
                  <w:szCs w:val="24"/>
                </w:rPr>
                <w:t>cypsensorycomm@suffolk.gov.uk</w:t>
              </w:r>
            </w:hyperlink>
            <w:r>
              <w:rPr>
                <w:rFonts w:asciiTheme="majorHAnsi" w:hAnsiTheme="majorHAnsi" w:cstheme="majorHAnsi"/>
                <w:sz w:val="22"/>
                <w:szCs w:val="24"/>
              </w:rPr>
              <w:t xml:space="preserve"> </w:t>
            </w:r>
          </w:p>
        </w:tc>
      </w:tr>
      <w:tr w:rsidR="00DD4CBD" w:rsidRPr="003754EA" w14:paraId="2C5AD6A7" w14:textId="77777777" w:rsidTr="00111EC1">
        <w:tc>
          <w:tcPr>
            <w:tcW w:w="2374" w:type="dxa"/>
          </w:tcPr>
          <w:p w14:paraId="33E26CEF" w14:textId="461D6982" w:rsidR="00DD4CBD" w:rsidRPr="003754EA" w:rsidRDefault="00DD4CBD" w:rsidP="004C24B9">
            <w:pPr>
              <w:rPr>
                <w:rFonts w:asciiTheme="majorHAnsi" w:hAnsiTheme="majorHAnsi" w:cstheme="majorHAnsi"/>
                <w:sz w:val="22"/>
                <w:szCs w:val="24"/>
              </w:rPr>
            </w:pPr>
            <w:r>
              <w:rPr>
                <w:rFonts w:asciiTheme="majorHAnsi" w:hAnsiTheme="majorHAnsi" w:cstheme="majorHAnsi"/>
                <w:sz w:val="22"/>
                <w:szCs w:val="24"/>
              </w:rPr>
              <w:t>W</w:t>
            </w:r>
            <w:r>
              <w:t>heelchair Services</w:t>
            </w:r>
          </w:p>
        </w:tc>
        <w:tc>
          <w:tcPr>
            <w:tcW w:w="2528" w:type="dxa"/>
          </w:tcPr>
          <w:p w14:paraId="1079CDCA" w14:textId="0854E0FE" w:rsidR="00DD4CBD" w:rsidRPr="00DD4CBD" w:rsidRDefault="00DD4CBD" w:rsidP="004C24B9">
            <w:pPr>
              <w:rPr>
                <w:rFonts w:asciiTheme="majorHAnsi" w:hAnsiTheme="majorHAnsi" w:cstheme="majorHAnsi"/>
                <w:sz w:val="22"/>
                <w:szCs w:val="24"/>
              </w:rPr>
            </w:pPr>
            <w:hyperlink r:id="rId46" w:history="1">
              <w:r w:rsidRPr="00DD4CBD">
                <w:rPr>
                  <w:rStyle w:val="Hyperlink"/>
                  <w:rFonts w:asciiTheme="majorHAnsi" w:hAnsiTheme="majorHAnsi" w:cstheme="majorHAnsi"/>
                  <w:sz w:val="22"/>
                  <w:szCs w:val="24"/>
                </w:rPr>
                <w:t>Wheelchair services</w:t>
              </w:r>
            </w:hyperlink>
          </w:p>
        </w:tc>
        <w:tc>
          <w:tcPr>
            <w:tcW w:w="4114" w:type="dxa"/>
          </w:tcPr>
          <w:p w14:paraId="2BD8845E" w14:textId="45B57F91" w:rsidR="00DD4CBD" w:rsidRDefault="00DD4CBD" w:rsidP="004C24B9">
            <w:pPr>
              <w:rPr>
                <w:rFonts w:asciiTheme="majorHAnsi" w:hAnsiTheme="majorHAnsi" w:cstheme="majorHAnsi"/>
                <w:sz w:val="22"/>
                <w:szCs w:val="24"/>
              </w:rPr>
            </w:pPr>
            <w:hyperlink r:id="rId47" w:history="1">
              <w:r w:rsidRPr="000C0C91">
                <w:rPr>
                  <w:rStyle w:val="Hyperlink"/>
                  <w:rFonts w:asciiTheme="majorHAnsi" w:hAnsiTheme="majorHAnsi" w:cstheme="majorHAnsi"/>
                  <w:sz w:val="22"/>
                  <w:szCs w:val="24"/>
                </w:rPr>
                <w:t>adminwheelchairservices@wsh.nhs.uk</w:t>
              </w:r>
            </w:hyperlink>
            <w:r>
              <w:rPr>
                <w:rFonts w:asciiTheme="majorHAnsi" w:hAnsiTheme="majorHAnsi" w:cstheme="majorHAnsi"/>
                <w:sz w:val="22"/>
                <w:szCs w:val="24"/>
              </w:rPr>
              <w:t xml:space="preserve"> </w:t>
            </w:r>
          </w:p>
        </w:tc>
      </w:tr>
      <w:tr w:rsidR="00DD4CBD" w:rsidRPr="003754EA" w14:paraId="5C59CED7" w14:textId="77777777" w:rsidTr="00111EC1">
        <w:tc>
          <w:tcPr>
            <w:tcW w:w="2374" w:type="dxa"/>
          </w:tcPr>
          <w:p w14:paraId="028D7B92" w14:textId="6A02D6C5" w:rsidR="00DD4CBD" w:rsidRPr="003754EA" w:rsidRDefault="00DD4CBD" w:rsidP="004C24B9">
            <w:pPr>
              <w:rPr>
                <w:rFonts w:asciiTheme="majorHAnsi" w:hAnsiTheme="majorHAnsi" w:cstheme="majorHAnsi"/>
                <w:sz w:val="22"/>
                <w:szCs w:val="24"/>
              </w:rPr>
            </w:pPr>
            <w:r w:rsidRPr="00DD4CBD">
              <w:rPr>
                <w:rFonts w:asciiTheme="majorHAnsi" w:hAnsiTheme="majorHAnsi" w:cstheme="majorHAnsi"/>
                <w:sz w:val="22"/>
                <w:szCs w:val="24"/>
              </w:rPr>
              <w:t>Integrated Community Paediatric Services </w:t>
            </w:r>
          </w:p>
        </w:tc>
        <w:tc>
          <w:tcPr>
            <w:tcW w:w="2528" w:type="dxa"/>
          </w:tcPr>
          <w:p w14:paraId="08CA4CE2" w14:textId="06BD0090" w:rsidR="00DD4CBD" w:rsidRPr="00DD4CBD" w:rsidRDefault="00DD4CBD" w:rsidP="004C24B9">
            <w:pPr>
              <w:rPr>
                <w:rFonts w:asciiTheme="majorHAnsi" w:hAnsiTheme="majorHAnsi" w:cstheme="majorHAnsi"/>
                <w:sz w:val="22"/>
                <w:szCs w:val="24"/>
              </w:rPr>
            </w:pPr>
            <w:hyperlink r:id="rId48" w:history="1">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*Integrated Community Paediatric Services</w:t>
              </w:r>
            </w:hyperlink>
          </w:p>
        </w:tc>
        <w:tc>
          <w:tcPr>
            <w:tcW w:w="4114" w:type="dxa"/>
          </w:tcPr>
          <w:p w14:paraId="53F44076" w14:textId="3DE01240" w:rsidR="00DD4CBD" w:rsidRDefault="00DD4CBD" w:rsidP="004C24B9">
            <w:pPr>
              <w:rPr>
                <w:rFonts w:asciiTheme="majorHAnsi" w:hAnsiTheme="majorHAnsi" w:cstheme="majorHAnsi"/>
                <w:sz w:val="22"/>
                <w:szCs w:val="24"/>
              </w:rPr>
            </w:pPr>
            <w:r w:rsidRPr="00DD4CBD">
              <w:rPr>
                <w:rFonts w:asciiTheme="majorHAnsi" w:hAnsiTheme="majorHAnsi" w:cstheme="majorHAnsi"/>
                <w:sz w:val="22"/>
                <w:szCs w:val="24"/>
              </w:rPr>
              <w:t>East Suffolk – 01473 321200 </w:t>
            </w:r>
            <w:r w:rsidRPr="00DD4CBD">
              <w:rPr>
                <w:rFonts w:asciiTheme="majorHAnsi" w:hAnsiTheme="majorHAnsi" w:cstheme="majorHAnsi"/>
                <w:sz w:val="22"/>
                <w:szCs w:val="24"/>
              </w:rPr>
              <w:br/>
              <w:t>West Suffolk – 01284 741700 </w:t>
            </w:r>
          </w:p>
        </w:tc>
      </w:tr>
      <w:tr w:rsidR="003B246F" w:rsidRPr="003754EA" w14:paraId="4EB5A1AE" w14:textId="77777777" w:rsidTr="00111EC1">
        <w:tc>
          <w:tcPr>
            <w:tcW w:w="2374" w:type="dxa"/>
          </w:tcPr>
          <w:p w14:paraId="5041663D"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IPSEA</w:t>
            </w:r>
          </w:p>
        </w:tc>
        <w:tc>
          <w:tcPr>
            <w:tcW w:w="2528" w:type="dxa"/>
          </w:tcPr>
          <w:p w14:paraId="77FC0A1F" w14:textId="177648BF" w:rsidR="00CA4EE3"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 xml:space="preserve">Independent Provider of Special education Advice </w:t>
            </w:r>
          </w:p>
        </w:tc>
        <w:tc>
          <w:tcPr>
            <w:tcW w:w="4114" w:type="dxa"/>
          </w:tcPr>
          <w:p w14:paraId="1B1D50E8" w14:textId="77777777" w:rsidR="003B246F" w:rsidRPr="003754EA" w:rsidRDefault="003B246F" w:rsidP="004C24B9">
            <w:pPr>
              <w:rPr>
                <w:rFonts w:asciiTheme="majorHAnsi" w:hAnsiTheme="majorHAnsi" w:cstheme="majorHAnsi"/>
                <w:sz w:val="22"/>
                <w:szCs w:val="24"/>
              </w:rPr>
            </w:pPr>
            <w:hyperlink r:id="rId49" w:history="1">
              <w:r w:rsidRPr="003754EA">
                <w:rPr>
                  <w:rStyle w:val="Hyperlink"/>
                  <w:rFonts w:asciiTheme="majorHAnsi" w:hAnsiTheme="majorHAnsi" w:cstheme="majorHAnsi"/>
                  <w:sz w:val="22"/>
                  <w:szCs w:val="24"/>
                </w:rPr>
                <w:t>https://www.ipsea.org.uk/</w:t>
              </w:r>
            </w:hyperlink>
          </w:p>
        </w:tc>
      </w:tr>
      <w:tr w:rsidR="003B246F" w:rsidRPr="003754EA" w14:paraId="6ACA47C0" w14:textId="77777777" w:rsidTr="00111EC1">
        <w:tc>
          <w:tcPr>
            <w:tcW w:w="2374" w:type="dxa"/>
          </w:tcPr>
          <w:p w14:paraId="29088267"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Council for Disabled Children</w:t>
            </w:r>
          </w:p>
        </w:tc>
        <w:tc>
          <w:tcPr>
            <w:tcW w:w="2528" w:type="dxa"/>
          </w:tcPr>
          <w:p w14:paraId="467F7C5D" w14:textId="77777777" w:rsidR="003B246F" w:rsidRPr="003754EA" w:rsidRDefault="003B246F" w:rsidP="004C24B9">
            <w:pPr>
              <w:rPr>
                <w:rFonts w:asciiTheme="majorHAnsi" w:hAnsiTheme="majorHAnsi" w:cstheme="majorHAnsi"/>
                <w:sz w:val="22"/>
                <w:szCs w:val="24"/>
              </w:rPr>
            </w:pPr>
            <w:r w:rsidRPr="003754EA">
              <w:rPr>
                <w:rFonts w:asciiTheme="majorHAnsi" w:hAnsiTheme="majorHAnsi" w:cstheme="majorHAnsi"/>
                <w:sz w:val="22"/>
                <w:szCs w:val="24"/>
              </w:rPr>
              <w:t>Advice &amp; resources for professionals and parents</w:t>
            </w:r>
          </w:p>
        </w:tc>
        <w:tc>
          <w:tcPr>
            <w:tcW w:w="4114" w:type="dxa"/>
          </w:tcPr>
          <w:p w14:paraId="23D2D88C" w14:textId="77777777" w:rsidR="003B246F" w:rsidRPr="003754EA" w:rsidRDefault="003B246F" w:rsidP="004C24B9">
            <w:pPr>
              <w:rPr>
                <w:rFonts w:asciiTheme="majorHAnsi" w:hAnsiTheme="majorHAnsi" w:cstheme="majorHAnsi"/>
                <w:sz w:val="22"/>
                <w:szCs w:val="24"/>
              </w:rPr>
            </w:pPr>
            <w:hyperlink r:id="rId50" w:history="1">
              <w:r w:rsidRPr="003754EA">
                <w:rPr>
                  <w:rStyle w:val="Hyperlink"/>
                  <w:rFonts w:asciiTheme="majorHAnsi" w:hAnsiTheme="majorHAnsi" w:cstheme="majorHAnsi"/>
                  <w:sz w:val="22"/>
                  <w:szCs w:val="24"/>
                </w:rPr>
                <w:t>https://councilfordisabledchildren.org.uk/</w:t>
              </w:r>
            </w:hyperlink>
          </w:p>
        </w:tc>
      </w:tr>
    </w:tbl>
    <w:p w14:paraId="6D2F893B" w14:textId="77777777" w:rsidR="003B246F" w:rsidRPr="003754EA" w:rsidRDefault="003B246F" w:rsidP="003B246F">
      <w:pPr>
        <w:rPr>
          <w:rFonts w:asciiTheme="majorHAnsi" w:hAnsiTheme="majorHAnsi" w:cstheme="majorHAnsi"/>
          <w:sz w:val="22"/>
          <w:szCs w:val="24"/>
        </w:rPr>
      </w:pPr>
    </w:p>
    <w:p w14:paraId="43ADCDA8" w14:textId="77777777" w:rsidR="00BE5BE7" w:rsidRPr="003754EA" w:rsidRDefault="00BE5BE7">
      <w:pPr>
        <w:rPr>
          <w:rFonts w:asciiTheme="majorHAnsi" w:hAnsiTheme="majorHAnsi" w:cstheme="majorHAnsi"/>
          <w:sz w:val="22"/>
          <w:szCs w:val="24"/>
        </w:rPr>
      </w:pPr>
    </w:p>
    <w:sectPr w:rsidR="00BE5BE7" w:rsidRPr="003754EA" w:rsidSect="00EB26ED">
      <w:headerReference w:type="default" r:id="rId51"/>
      <w:footerReference w:type="default" r:id="rId5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B34F" w14:textId="77777777" w:rsidR="00BF6185" w:rsidRDefault="00BF6185" w:rsidP="003A6152">
      <w:pPr>
        <w:spacing w:after="0" w:line="240" w:lineRule="auto"/>
      </w:pPr>
      <w:r>
        <w:separator/>
      </w:r>
    </w:p>
  </w:endnote>
  <w:endnote w:type="continuationSeparator" w:id="0">
    <w:p w14:paraId="38F8092E" w14:textId="77777777" w:rsidR="00BF6185" w:rsidRDefault="00BF6185" w:rsidP="003A6152">
      <w:pPr>
        <w:spacing w:after="0" w:line="240" w:lineRule="auto"/>
      </w:pPr>
      <w:r>
        <w:continuationSeparator/>
      </w:r>
    </w:p>
  </w:endnote>
  <w:endnote w:type="continuationNotice" w:id="1">
    <w:p w14:paraId="6E173EB7" w14:textId="77777777" w:rsidR="00BF6185" w:rsidRDefault="00BF6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84217"/>
      <w:docPartObj>
        <w:docPartGallery w:val="Page Numbers (Bottom of Page)"/>
        <w:docPartUnique/>
      </w:docPartObj>
    </w:sdtPr>
    <w:sdtEndPr/>
    <w:sdtContent>
      <w:sdt>
        <w:sdtPr>
          <w:id w:val="-1769616900"/>
          <w:docPartObj>
            <w:docPartGallery w:val="Page Numbers (Top of Page)"/>
            <w:docPartUnique/>
          </w:docPartObj>
        </w:sdtPr>
        <w:sdtEndPr/>
        <w:sdtContent>
          <w:p w14:paraId="54154BF7" w14:textId="0009C664" w:rsidR="00AF1E06" w:rsidRDefault="00AF1E06">
            <w:pPr>
              <w:pStyle w:val="Footer"/>
              <w:jc w:val="right"/>
            </w:pPr>
            <w:r>
              <w:t>SEN</w:t>
            </w:r>
            <w:r w:rsidR="00617947">
              <w:t xml:space="preserve"> Information Report</w:t>
            </w:r>
            <w:r w:rsidR="00617947">
              <w:tab/>
            </w:r>
            <w:r w:rsidR="00617947">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3978F7" w14:textId="77777777" w:rsidR="00AF1E06" w:rsidRDefault="00AF1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12668" w14:textId="77777777" w:rsidR="00BF6185" w:rsidRDefault="00BF6185" w:rsidP="003A6152">
      <w:pPr>
        <w:spacing w:after="0" w:line="240" w:lineRule="auto"/>
      </w:pPr>
      <w:r>
        <w:separator/>
      </w:r>
    </w:p>
  </w:footnote>
  <w:footnote w:type="continuationSeparator" w:id="0">
    <w:p w14:paraId="0194D7F0" w14:textId="77777777" w:rsidR="00BF6185" w:rsidRDefault="00BF6185" w:rsidP="003A6152">
      <w:pPr>
        <w:spacing w:after="0" w:line="240" w:lineRule="auto"/>
      </w:pPr>
      <w:r>
        <w:continuationSeparator/>
      </w:r>
    </w:p>
  </w:footnote>
  <w:footnote w:type="continuationNotice" w:id="1">
    <w:p w14:paraId="3DB9472A" w14:textId="77777777" w:rsidR="00BF6185" w:rsidRDefault="00BF6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5DE8" w14:textId="761EC48D" w:rsidR="003A6152" w:rsidRDefault="003A6152">
    <w:pPr>
      <w:pStyle w:val="Header"/>
    </w:pPr>
    <w:r>
      <w:rPr>
        <w:noProof/>
        <w:lang w:eastAsia="en-GB"/>
      </w:rPr>
      <w:drawing>
        <wp:anchor distT="0" distB="0" distL="114300" distR="114300" simplePos="0" relativeHeight="251658240" behindDoc="1" locked="0" layoutInCell="1" allowOverlap="1" wp14:anchorId="006BE470" wp14:editId="6D1BC843">
          <wp:simplePos x="0" y="0"/>
          <wp:positionH relativeFrom="page">
            <wp:posOffset>942975</wp:posOffset>
          </wp:positionH>
          <wp:positionV relativeFrom="page">
            <wp:posOffset>342900</wp:posOffset>
          </wp:positionV>
          <wp:extent cx="1183339" cy="5619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Nov 15 continue.pdf"/>
                  <pic:cNvPicPr/>
                </pic:nvPicPr>
                <pic:blipFill>
                  <a:blip r:embed="rId1"/>
                  <a:stretch>
                    <a:fillRect/>
                  </a:stretch>
                </pic:blipFill>
                <pic:spPr>
                  <a:xfrm>
                    <a:off x="0" y="0"/>
                    <a:ext cx="1183339" cy="5619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637603">
      <w:tab/>
    </w:r>
    <w:r w:rsidR="00637603">
      <w:tab/>
    </w:r>
    <w:r w:rsidR="00C03F4E">
      <w:rPr>
        <w:noProof/>
      </w:rPr>
      <w:drawing>
        <wp:inline distT="0" distB="0" distL="0" distR="0" wp14:anchorId="1567482A" wp14:editId="62768C7C">
          <wp:extent cx="922020" cy="763051"/>
          <wp:effectExtent l="0" t="0" r="0" b="0"/>
          <wp:docPr id="969704492" name="Picture 1" descr="A group of children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4492" name="Picture 1" descr="A group of children in different colors&#10;&#10;Description automatically generated"/>
                  <pic:cNvPicPr/>
                </pic:nvPicPr>
                <pic:blipFill>
                  <a:blip r:embed="rId2"/>
                  <a:stretch>
                    <a:fillRect/>
                  </a:stretch>
                </pic:blipFill>
                <pic:spPr>
                  <a:xfrm>
                    <a:off x="0" y="0"/>
                    <a:ext cx="925102" cy="765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267DE"/>
    <w:multiLevelType w:val="hybridMultilevel"/>
    <w:tmpl w:val="141E09D2"/>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506AEE"/>
    <w:multiLevelType w:val="hybridMultilevel"/>
    <w:tmpl w:val="EC7A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122106">
    <w:abstractNumId w:val="1"/>
  </w:num>
  <w:num w:numId="2" w16cid:durableId="105998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52"/>
    <w:rsid w:val="00080965"/>
    <w:rsid w:val="000E0610"/>
    <w:rsid w:val="00111EC1"/>
    <w:rsid w:val="00142CE2"/>
    <w:rsid w:val="00172A98"/>
    <w:rsid w:val="001910D5"/>
    <w:rsid w:val="001E338C"/>
    <w:rsid w:val="001F6336"/>
    <w:rsid w:val="00257CD1"/>
    <w:rsid w:val="003452A4"/>
    <w:rsid w:val="0036376C"/>
    <w:rsid w:val="003754EA"/>
    <w:rsid w:val="003767A5"/>
    <w:rsid w:val="003A6152"/>
    <w:rsid w:val="003A6DC0"/>
    <w:rsid w:val="003B246F"/>
    <w:rsid w:val="003C4D47"/>
    <w:rsid w:val="003E11F3"/>
    <w:rsid w:val="003F1EF1"/>
    <w:rsid w:val="00420F68"/>
    <w:rsid w:val="00431BE0"/>
    <w:rsid w:val="004353A9"/>
    <w:rsid w:val="004667DE"/>
    <w:rsid w:val="00470C9B"/>
    <w:rsid w:val="00493872"/>
    <w:rsid w:val="004A7B35"/>
    <w:rsid w:val="005667B1"/>
    <w:rsid w:val="00574790"/>
    <w:rsid w:val="005B1048"/>
    <w:rsid w:val="005B104D"/>
    <w:rsid w:val="00602E2C"/>
    <w:rsid w:val="00617947"/>
    <w:rsid w:val="00630B8E"/>
    <w:rsid w:val="006361AC"/>
    <w:rsid w:val="00637603"/>
    <w:rsid w:val="006C4EE0"/>
    <w:rsid w:val="006C64F6"/>
    <w:rsid w:val="006D6943"/>
    <w:rsid w:val="006F2AF1"/>
    <w:rsid w:val="00704D33"/>
    <w:rsid w:val="00735EBD"/>
    <w:rsid w:val="00750679"/>
    <w:rsid w:val="0077703A"/>
    <w:rsid w:val="007A480E"/>
    <w:rsid w:val="007D10B1"/>
    <w:rsid w:val="007E2304"/>
    <w:rsid w:val="00840D26"/>
    <w:rsid w:val="0084203F"/>
    <w:rsid w:val="008438E0"/>
    <w:rsid w:val="008900A0"/>
    <w:rsid w:val="008B62F1"/>
    <w:rsid w:val="00903752"/>
    <w:rsid w:val="0094505B"/>
    <w:rsid w:val="00947DD7"/>
    <w:rsid w:val="00957C18"/>
    <w:rsid w:val="009609F6"/>
    <w:rsid w:val="00981609"/>
    <w:rsid w:val="009826F1"/>
    <w:rsid w:val="00A03C7E"/>
    <w:rsid w:val="00A078E9"/>
    <w:rsid w:val="00A22DEC"/>
    <w:rsid w:val="00AA2F8C"/>
    <w:rsid w:val="00AA3D2D"/>
    <w:rsid w:val="00AB04EF"/>
    <w:rsid w:val="00AD5382"/>
    <w:rsid w:val="00AF1E06"/>
    <w:rsid w:val="00B35CD1"/>
    <w:rsid w:val="00BC49C5"/>
    <w:rsid w:val="00BD1D50"/>
    <w:rsid w:val="00BE37A0"/>
    <w:rsid w:val="00BE5BE7"/>
    <w:rsid w:val="00BF6185"/>
    <w:rsid w:val="00C03F4E"/>
    <w:rsid w:val="00C22747"/>
    <w:rsid w:val="00C57BF4"/>
    <w:rsid w:val="00C94C99"/>
    <w:rsid w:val="00CA46D4"/>
    <w:rsid w:val="00CA4EE3"/>
    <w:rsid w:val="00CA6289"/>
    <w:rsid w:val="00D01899"/>
    <w:rsid w:val="00D84286"/>
    <w:rsid w:val="00D85AA6"/>
    <w:rsid w:val="00DD4CBD"/>
    <w:rsid w:val="00DD6049"/>
    <w:rsid w:val="00E7108B"/>
    <w:rsid w:val="00E82219"/>
    <w:rsid w:val="00EB26ED"/>
    <w:rsid w:val="00EE33FB"/>
    <w:rsid w:val="00EF0F08"/>
    <w:rsid w:val="00F24E27"/>
    <w:rsid w:val="00F32D35"/>
    <w:rsid w:val="00FC3DCA"/>
    <w:rsid w:val="00FF3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3DB8E"/>
  <w14:defaultImageDpi w14:val="300"/>
  <w15:docId w15:val="{FA951103-BD59-40A4-96B9-A57657B5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AT body"/>
    <w:qFormat/>
    <w:rsid w:val="00EB26ED"/>
    <w:pPr>
      <w:spacing w:after="200" w:line="276" w:lineRule="auto"/>
    </w:pPr>
    <w:rPr>
      <w:rFonts w:ascii="Arial" w:eastAsiaTheme="minorHAnsi" w:hAnsi="Arial"/>
      <w:sz w:val="20"/>
      <w:szCs w:val="22"/>
      <w:lang w:val="en-GB"/>
    </w:rPr>
  </w:style>
  <w:style w:type="paragraph" w:styleId="Heading1">
    <w:name w:val="heading 1"/>
    <w:aliases w:val="OAT Heading 1"/>
    <w:basedOn w:val="Normal"/>
    <w:next w:val="Normal"/>
    <w:link w:val="Heading1Char"/>
    <w:uiPriority w:val="9"/>
    <w:qFormat/>
    <w:rsid w:val="00EB26ED"/>
    <w:pPr>
      <w:keepNext/>
      <w:keepLines/>
      <w:spacing w:before="240" w:after="0"/>
      <w:outlineLvl w:val="0"/>
    </w:pPr>
    <w:rPr>
      <w:rFonts w:eastAsiaTheme="majorEastAsia" w:cstheme="majorBidi"/>
      <w:color w:val="00B0F0"/>
      <w:sz w:val="42"/>
      <w:szCs w:val="32"/>
    </w:rPr>
  </w:style>
  <w:style w:type="paragraph" w:styleId="Heading2">
    <w:name w:val="heading 2"/>
    <w:aliases w:val="OAT Heading 2"/>
    <w:basedOn w:val="Normal"/>
    <w:next w:val="Normal"/>
    <w:link w:val="Heading2Char"/>
    <w:uiPriority w:val="9"/>
    <w:unhideWhenUsed/>
    <w:qFormat/>
    <w:rsid w:val="00EB26ED"/>
    <w:pPr>
      <w:keepNext/>
      <w:keepLines/>
      <w:spacing w:before="40" w:after="0"/>
      <w:outlineLvl w:val="1"/>
    </w:pPr>
    <w:rPr>
      <w:rFonts w:eastAsiaTheme="majorEastAsia" w:cstheme="majorBidi"/>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15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152"/>
    <w:pPr>
      <w:ind w:left="720"/>
      <w:contextualSpacing/>
    </w:pPr>
  </w:style>
  <w:style w:type="paragraph" w:styleId="Header">
    <w:name w:val="header"/>
    <w:basedOn w:val="Normal"/>
    <w:link w:val="HeaderChar"/>
    <w:uiPriority w:val="99"/>
    <w:unhideWhenUsed/>
    <w:rsid w:val="003A61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6152"/>
    <w:rPr>
      <w:rFonts w:eastAsiaTheme="minorHAnsi"/>
      <w:sz w:val="22"/>
      <w:szCs w:val="22"/>
      <w:lang w:val="en-GB"/>
    </w:rPr>
  </w:style>
  <w:style w:type="paragraph" w:styleId="Footer">
    <w:name w:val="footer"/>
    <w:basedOn w:val="Normal"/>
    <w:link w:val="FooterChar"/>
    <w:uiPriority w:val="99"/>
    <w:unhideWhenUsed/>
    <w:rsid w:val="003A61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6152"/>
    <w:rPr>
      <w:rFonts w:eastAsiaTheme="minorHAnsi"/>
      <w:sz w:val="22"/>
      <w:szCs w:val="22"/>
      <w:lang w:val="en-GB"/>
    </w:rPr>
  </w:style>
  <w:style w:type="character" w:customStyle="1" w:styleId="Heading1Char">
    <w:name w:val="Heading 1 Char"/>
    <w:aliases w:val="OAT Heading 1 Char"/>
    <w:basedOn w:val="DefaultParagraphFont"/>
    <w:link w:val="Heading1"/>
    <w:uiPriority w:val="9"/>
    <w:rsid w:val="00EB26ED"/>
    <w:rPr>
      <w:rFonts w:ascii="Arial" w:eastAsiaTheme="majorEastAsia" w:hAnsi="Arial" w:cstheme="majorBidi"/>
      <w:color w:val="00B0F0"/>
      <w:sz w:val="42"/>
      <w:szCs w:val="32"/>
      <w:lang w:val="en-GB"/>
    </w:rPr>
  </w:style>
  <w:style w:type="character" w:customStyle="1" w:styleId="Heading2Char">
    <w:name w:val="Heading 2 Char"/>
    <w:aliases w:val="OAT Heading 2 Char"/>
    <w:basedOn w:val="DefaultParagraphFont"/>
    <w:link w:val="Heading2"/>
    <w:uiPriority w:val="9"/>
    <w:rsid w:val="00EB26ED"/>
    <w:rPr>
      <w:rFonts w:ascii="Arial" w:eastAsiaTheme="majorEastAsia" w:hAnsi="Arial" w:cstheme="majorBidi"/>
      <w:color w:val="00B0F0"/>
      <w:sz w:val="26"/>
      <w:szCs w:val="26"/>
      <w:lang w:val="en-GB"/>
    </w:rPr>
  </w:style>
  <w:style w:type="character" w:styleId="CommentReference">
    <w:name w:val="annotation reference"/>
    <w:basedOn w:val="DefaultParagraphFont"/>
    <w:uiPriority w:val="99"/>
    <w:semiHidden/>
    <w:unhideWhenUsed/>
    <w:rsid w:val="00630B8E"/>
    <w:rPr>
      <w:sz w:val="16"/>
      <w:szCs w:val="16"/>
    </w:rPr>
  </w:style>
  <w:style w:type="paragraph" w:styleId="CommentText">
    <w:name w:val="annotation text"/>
    <w:basedOn w:val="Normal"/>
    <w:link w:val="CommentTextChar"/>
    <w:uiPriority w:val="99"/>
    <w:semiHidden/>
    <w:unhideWhenUsed/>
    <w:rsid w:val="00630B8E"/>
    <w:pPr>
      <w:spacing w:line="240" w:lineRule="auto"/>
    </w:pPr>
    <w:rPr>
      <w:szCs w:val="20"/>
    </w:rPr>
  </w:style>
  <w:style w:type="character" w:customStyle="1" w:styleId="CommentTextChar">
    <w:name w:val="Comment Text Char"/>
    <w:basedOn w:val="DefaultParagraphFont"/>
    <w:link w:val="CommentText"/>
    <w:uiPriority w:val="99"/>
    <w:semiHidden/>
    <w:rsid w:val="00630B8E"/>
    <w:rPr>
      <w:rFonts w:ascii="Arial" w:eastAsiaTheme="minorHAnsi" w:hAnsi="Arial"/>
      <w:sz w:val="20"/>
      <w:szCs w:val="20"/>
      <w:lang w:val="en-GB"/>
    </w:rPr>
  </w:style>
  <w:style w:type="paragraph" w:styleId="CommentSubject">
    <w:name w:val="annotation subject"/>
    <w:basedOn w:val="CommentText"/>
    <w:next w:val="CommentText"/>
    <w:link w:val="CommentSubjectChar"/>
    <w:uiPriority w:val="99"/>
    <w:semiHidden/>
    <w:unhideWhenUsed/>
    <w:rsid w:val="00630B8E"/>
    <w:rPr>
      <w:b/>
      <w:bCs/>
    </w:rPr>
  </w:style>
  <w:style w:type="character" w:customStyle="1" w:styleId="CommentSubjectChar">
    <w:name w:val="Comment Subject Char"/>
    <w:basedOn w:val="CommentTextChar"/>
    <w:link w:val="CommentSubject"/>
    <w:uiPriority w:val="99"/>
    <w:semiHidden/>
    <w:rsid w:val="00630B8E"/>
    <w:rPr>
      <w:rFonts w:ascii="Arial" w:eastAsiaTheme="minorHAnsi" w:hAnsi="Arial"/>
      <w:b/>
      <w:bCs/>
      <w:sz w:val="20"/>
      <w:szCs w:val="20"/>
      <w:lang w:val="en-GB"/>
    </w:rPr>
  </w:style>
  <w:style w:type="paragraph" w:styleId="BalloonText">
    <w:name w:val="Balloon Text"/>
    <w:basedOn w:val="Normal"/>
    <w:link w:val="BalloonTextChar"/>
    <w:uiPriority w:val="99"/>
    <w:semiHidden/>
    <w:unhideWhenUsed/>
    <w:rsid w:val="00630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B8E"/>
    <w:rPr>
      <w:rFonts w:ascii="Segoe UI" w:eastAsiaTheme="minorHAnsi" w:hAnsi="Segoe UI" w:cs="Segoe UI"/>
      <w:sz w:val="18"/>
      <w:szCs w:val="18"/>
      <w:lang w:val="en-GB"/>
    </w:rPr>
  </w:style>
  <w:style w:type="character" w:styleId="Hyperlink">
    <w:name w:val="Hyperlink"/>
    <w:basedOn w:val="DefaultParagraphFont"/>
    <w:uiPriority w:val="99"/>
    <w:unhideWhenUsed/>
    <w:rsid w:val="003B246F"/>
    <w:rPr>
      <w:color w:val="0000FF"/>
      <w:u w:val="single"/>
    </w:rPr>
  </w:style>
  <w:style w:type="character" w:styleId="UnresolvedMention">
    <w:name w:val="Unresolved Mention"/>
    <w:basedOn w:val="DefaultParagraphFont"/>
    <w:uiPriority w:val="99"/>
    <w:semiHidden/>
    <w:unhideWhenUsed/>
    <w:rsid w:val="00C03F4E"/>
    <w:rPr>
      <w:color w:val="605E5C"/>
      <w:shd w:val="clear" w:color="auto" w:fill="E1DFDD"/>
    </w:rPr>
  </w:style>
  <w:style w:type="paragraph" w:styleId="NormalWeb">
    <w:name w:val="Normal (Web)"/>
    <w:basedOn w:val="Normal"/>
    <w:uiPriority w:val="99"/>
    <w:semiHidden/>
    <w:unhideWhenUsed/>
    <w:rsid w:val="00D85A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3363">
      <w:bodyDiv w:val="1"/>
      <w:marLeft w:val="0"/>
      <w:marRight w:val="0"/>
      <w:marTop w:val="0"/>
      <w:marBottom w:val="0"/>
      <w:divBdr>
        <w:top w:val="none" w:sz="0" w:space="0" w:color="auto"/>
        <w:left w:val="none" w:sz="0" w:space="0" w:color="auto"/>
        <w:bottom w:val="none" w:sz="0" w:space="0" w:color="auto"/>
        <w:right w:val="none" w:sz="0" w:space="0" w:color="auto"/>
      </w:divBdr>
    </w:div>
    <w:div w:id="94399997">
      <w:bodyDiv w:val="1"/>
      <w:marLeft w:val="0"/>
      <w:marRight w:val="0"/>
      <w:marTop w:val="0"/>
      <w:marBottom w:val="0"/>
      <w:divBdr>
        <w:top w:val="none" w:sz="0" w:space="0" w:color="auto"/>
        <w:left w:val="none" w:sz="0" w:space="0" w:color="auto"/>
        <w:bottom w:val="none" w:sz="0" w:space="0" w:color="auto"/>
        <w:right w:val="none" w:sz="0" w:space="0" w:color="auto"/>
      </w:divBdr>
    </w:div>
    <w:div w:id="181170721">
      <w:bodyDiv w:val="1"/>
      <w:marLeft w:val="0"/>
      <w:marRight w:val="0"/>
      <w:marTop w:val="0"/>
      <w:marBottom w:val="0"/>
      <w:divBdr>
        <w:top w:val="none" w:sz="0" w:space="0" w:color="auto"/>
        <w:left w:val="none" w:sz="0" w:space="0" w:color="auto"/>
        <w:bottom w:val="none" w:sz="0" w:space="0" w:color="auto"/>
        <w:right w:val="none" w:sz="0" w:space="0" w:color="auto"/>
      </w:divBdr>
    </w:div>
    <w:div w:id="323975889">
      <w:bodyDiv w:val="1"/>
      <w:marLeft w:val="0"/>
      <w:marRight w:val="0"/>
      <w:marTop w:val="0"/>
      <w:marBottom w:val="0"/>
      <w:divBdr>
        <w:top w:val="none" w:sz="0" w:space="0" w:color="auto"/>
        <w:left w:val="none" w:sz="0" w:space="0" w:color="auto"/>
        <w:bottom w:val="none" w:sz="0" w:space="0" w:color="auto"/>
        <w:right w:val="none" w:sz="0" w:space="0" w:color="auto"/>
      </w:divBdr>
    </w:div>
    <w:div w:id="376324478">
      <w:bodyDiv w:val="1"/>
      <w:marLeft w:val="0"/>
      <w:marRight w:val="0"/>
      <w:marTop w:val="0"/>
      <w:marBottom w:val="0"/>
      <w:divBdr>
        <w:top w:val="none" w:sz="0" w:space="0" w:color="auto"/>
        <w:left w:val="none" w:sz="0" w:space="0" w:color="auto"/>
        <w:bottom w:val="none" w:sz="0" w:space="0" w:color="auto"/>
        <w:right w:val="none" w:sz="0" w:space="0" w:color="auto"/>
      </w:divBdr>
    </w:div>
    <w:div w:id="490340489">
      <w:bodyDiv w:val="1"/>
      <w:marLeft w:val="0"/>
      <w:marRight w:val="0"/>
      <w:marTop w:val="0"/>
      <w:marBottom w:val="0"/>
      <w:divBdr>
        <w:top w:val="none" w:sz="0" w:space="0" w:color="auto"/>
        <w:left w:val="none" w:sz="0" w:space="0" w:color="auto"/>
        <w:bottom w:val="none" w:sz="0" w:space="0" w:color="auto"/>
        <w:right w:val="none" w:sz="0" w:space="0" w:color="auto"/>
      </w:divBdr>
    </w:div>
    <w:div w:id="513686847">
      <w:bodyDiv w:val="1"/>
      <w:marLeft w:val="0"/>
      <w:marRight w:val="0"/>
      <w:marTop w:val="0"/>
      <w:marBottom w:val="0"/>
      <w:divBdr>
        <w:top w:val="none" w:sz="0" w:space="0" w:color="auto"/>
        <w:left w:val="none" w:sz="0" w:space="0" w:color="auto"/>
        <w:bottom w:val="none" w:sz="0" w:space="0" w:color="auto"/>
        <w:right w:val="none" w:sz="0" w:space="0" w:color="auto"/>
      </w:divBdr>
    </w:div>
    <w:div w:id="745692169">
      <w:bodyDiv w:val="1"/>
      <w:marLeft w:val="0"/>
      <w:marRight w:val="0"/>
      <w:marTop w:val="0"/>
      <w:marBottom w:val="0"/>
      <w:divBdr>
        <w:top w:val="none" w:sz="0" w:space="0" w:color="auto"/>
        <w:left w:val="none" w:sz="0" w:space="0" w:color="auto"/>
        <w:bottom w:val="none" w:sz="0" w:space="0" w:color="auto"/>
        <w:right w:val="none" w:sz="0" w:space="0" w:color="auto"/>
      </w:divBdr>
    </w:div>
    <w:div w:id="790518116">
      <w:bodyDiv w:val="1"/>
      <w:marLeft w:val="0"/>
      <w:marRight w:val="0"/>
      <w:marTop w:val="0"/>
      <w:marBottom w:val="0"/>
      <w:divBdr>
        <w:top w:val="none" w:sz="0" w:space="0" w:color="auto"/>
        <w:left w:val="none" w:sz="0" w:space="0" w:color="auto"/>
        <w:bottom w:val="none" w:sz="0" w:space="0" w:color="auto"/>
        <w:right w:val="none" w:sz="0" w:space="0" w:color="auto"/>
      </w:divBdr>
    </w:div>
    <w:div w:id="836728892">
      <w:bodyDiv w:val="1"/>
      <w:marLeft w:val="0"/>
      <w:marRight w:val="0"/>
      <w:marTop w:val="0"/>
      <w:marBottom w:val="0"/>
      <w:divBdr>
        <w:top w:val="none" w:sz="0" w:space="0" w:color="auto"/>
        <w:left w:val="none" w:sz="0" w:space="0" w:color="auto"/>
        <w:bottom w:val="none" w:sz="0" w:space="0" w:color="auto"/>
        <w:right w:val="none" w:sz="0" w:space="0" w:color="auto"/>
      </w:divBdr>
    </w:div>
    <w:div w:id="845830297">
      <w:bodyDiv w:val="1"/>
      <w:marLeft w:val="0"/>
      <w:marRight w:val="0"/>
      <w:marTop w:val="0"/>
      <w:marBottom w:val="0"/>
      <w:divBdr>
        <w:top w:val="none" w:sz="0" w:space="0" w:color="auto"/>
        <w:left w:val="none" w:sz="0" w:space="0" w:color="auto"/>
        <w:bottom w:val="none" w:sz="0" w:space="0" w:color="auto"/>
        <w:right w:val="none" w:sz="0" w:space="0" w:color="auto"/>
      </w:divBdr>
    </w:div>
    <w:div w:id="878932217">
      <w:bodyDiv w:val="1"/>
      <w:marLeft w:val="0"/>
      <w:marRight w:val="0"/>
      <w:marTop w:val="0"/>
      <w:marBottom w:val="0"/>
      <w:divBdr>
        <w:top w:val="none" w:sz="0" w:space="0" w:color="auto"/>
        <w:left w:val="none" w:sz="0" w:space="0" w:color="auto"/>
        <w:bottom w:val="none" w:sz="0" w:space="0" w:color="auto"/>
        <w:right w:val="none" w:sz="0" w:space="0" w:color="auto"/>
      </w:divBdr>
    </w:div>
    <w:div w:id="962811564">
      <w:bodyDiv w:val="1"/>
      <w:marLeft w:val="0"/>
      <w:marRight w:val="0"/>
      <w:marTop w:val="0"/>
      <w:marBottom w:val="0"/>
      <w:divBdr>
        <w:top w:val="none" w:sz="0" w:space="0" w:color="auto"/>
        <w:left w:val="none" w:sz="0" w:space="0" w:color="auto"/>
        <w:bottom w:val="none" w:sz="0" w:space="0" w:color="auto"/>
        <w:right w:val="none" w:sz="0" w:space="0" w:color="auto"/>
      </w:divBdr>
    </w:div>
    <w:div w:id="987980647">
      <w:bodyDiv w:val="1"/>
      <w:marLeft w:val="0"/>
      <w:marRight w:val="0"/>
      <w:marTop w:val="0"/>
      <w:marBottom w:val="0"/>
      <w:divBdr>
        <w:top w:val="none" w:sz="0" w:space="0" w:color="auto"/>
        <w:left w:val="none" w:sz="0" w:space="0" w:color="auto"/>
        <w:bottom w:val="none" w:sz="0" w:space="0" w:color="auto"/>
        <w:right w:val="none" w:sz="0" w:space="0" w:color="auto"/>
      </w:divBdr>
    </w:div>
    <w:div w:id="1110514214">
      <w:bodyDiv w:val="1"/>
      <w:marLeft w:val="0"/>
      <w:marRight w:val="0"/>
      <w:marTop w:val="0"/>
      <w:marBottom w:val="0"/>
      <w:divBdr>
        <w:top w:val="none" w:sz="0" w:space="0" w:color="auto"/>
        <w:left w:val="none" w:sz="0" w:space="0" w:color="auto"/>
        <w:bottom w:val="none" w:sz="0" w:space="0" w:color="auto"/>
        <w:right w:val="none" w:sz="0" w:space="0" w:color="auto"/>
      </w:divBdr>
    </w:div>
    <w:div w:id="1121145893">
      <w:bodyDiv w:val="1"/>
      <w:marLeft w:val="0"/>
      <w:marRight w:val="0"/>
      <w:marTop w:val="0"/>
      <w:marBottom w:val="0"/>
      <w:divBdr>
        <w:top w:val="none" w:sz="0" w:space="0" w:color="auto"/>
        <w:left w:val="none" w:sz="0" w:space="0" w:color="auto"/>
        <w:bottom w:val="none" w:sz="0" w:space="0" w:color="auto"/>
        <w:right w:val="none" w:sz="0" w:space="0" w:color="auto"/>
      </w:divBdr>
    </w:div>
    <w:div w:id="1194687811">
      <w:bodyDiv w:val="1"/>
      <w:marLeft w:val="0"/>
      <w:marRight w:val="0"/>
      <w:marTop w:val="0"/>
      <w:marBottom w:val="0"/>
      <w:divBdr>
        <w:top w:val="none" w:sz="0" w:space="0" w:color="auto"/>
        <w:left w:val="none" w:sz="0" w:space="0" w:color="auto"/>
        <w:bottom w:val="none" w:sz="0" w:space="0" w:color="auto"/>
        <w:right w:val="none" w:sz="0" w:space="0" w:color="auto"/>
      </w:divBdr>
    </w:div>
    <w:div w:id="1333946736">
      <w:bodyDiv w:val="1"/>
      <w:marLeft w:val="0"/>
      <w:marRight w:val="0"/>
      <w:marTop w:val="0"/>
      <w:marBottom w:val="0"/>
      <w:divBdr>
        <w:top w:val="none" w:sz="0" w:space="0" w:color="auto"/>
        <w:left w:val="none" w:sz="0" w:space="0" w:color="auto"/>
        <w:bottom w:val="none" w:sz="0" w:space="0" w:color="auto"/>
        <w:right w:val="none" w:sz="0" w:space="0" w:color="auto"/>
      </w:divBdr>
    </w:div>
    <w:div w:id="1339307779">
      <w:bodyDiv w:val="1"/>
      <w:marLeft w:val="0"/>
      <w:marRight w:val="0"/>
      <w:marTop w:val="0"/>
      <w:marBottom w:val="0"/>
      <w:divBdr>
        <w:top w:val="none" w:sz="0" w:space="0" w:color="auto"/>
        <w:left w:val="none" w:sz="0" w:space="0" w:color="auto"/>
        <w:bottom w:val="none" w:sz="0" w:space="0" w:color="auto"/>
        <w:right w:val="none" w:sz="0" w:space="0" w:color="auto"/>
      </w:divBdr>
    </w:div>
    <w:div w:id="1353646827">
      <w:bodyDiv w:val="1"/>
      <w:marLeft w:val="0"/>
      <w:marRight w:val="0"/>
      <w:marTop w:val="0"/>
      <w:marBottom w:val="0"/>
      <w:divBdr>
        <w:top w:val="none" w:sz="0" w:space="0" w:color="auto"/>
        <w:left w:val="none" w:sz="0" w:space="0" w:color="auto"/>
        <w:bottom w:val="none" w:sz="0" w:space="0" w:color="auto"/>
        <w:right w:val="none" w:sz="0" w:space="0" w:color="auto"/>
      </w:divBdr>
    </w:div>
    <w:div w:id="1597589140">
      <w:bodyDiv w:val="1"/>
      <w:marLeft w:val="0"/>
      <w:marRight w:val="0"/>
      <w:marTop w:val="0"/>
      <w:marBottom w:val="0"/>
      <w:divBdr>
        <w:top w:val="none" w:sz="0" w:space="0" w:color="auto"/>
        <w:left w:val="none" w:sz="0" w:space="0" w:color="auto"/>
        <w:bottom w:val="none" w:sz="0" w:space="0" w:color="auto"/>
        <w:right w:val="none" w:sz="0" w:space="0" w:color="auto"/>
      </w:divBdr>
    </w:div>
    <w:div w:id="1707171739">
      <w:bodyDiv w:val="1"/>
      <w:marLeft w:val="0"/>
      <w:marRight w:val="0"/>
      <w:marTop w:val="0"/>
      <w:marBottom w:val="0"/>
      <w:divBdr>
        <w:top w:val="none" w:sz="0" w:space="0" w:color="auto"/>
        <w:left w:val="none" w:sz="0" w:space="0" w:color="auto"/>
        <w:bottom w:val="none" w:sz="0" w:space="0" w:color="auto"/>
        <w:right w:val="none" w:sz="0" w:space="0" w:color="auto"/>
      </w:divBdr>
    </w:div>
    <w:div w:id="1771924974">
      <w:bodyDiv w:val="1"/>
      <w:marLeft w:val="0"/>
      <w:marRight w:val="0"/>
      <w:marTop w:val="0"/>
      <w:marBottom w:val="0"/>
      <w:divBdr>
        <w:top w:val="none" w:sz="0" w:space="0" w:color="auto"/>
        <w:left w:val="none" w:sz="0" w:space="0" w:color="auto"/>
        <w:bottom w:val="none" w:sz="0" w:space="0" w:color="auto"/>
        <w:right w:val="none" w:sz="0" w:space="0" w:color="auto"/>
      </w:divBdr>
    </w:div>
    <w:div w:id="1967732635">
      <w:bodyDiv w:val="1"/>
      <w:marLeft w:val="0"/>
      <w:marRight w:val="0"/>
      <w:marTop w:val="0"/>
      <w:marBottom w:val="0"/>
      <w:divBdr>
        <w:top w:val="none" w:sz="0" w:space="0" w:color="auto"/>
        <w:left w:val="none" w:sz="0" w:space="0" w:color="auto"/>
        <w:bottom w:val="none" w:sz="0" w:space="0" w:color="auto"/>
        <w:right w:val="none" w:sz="0" w:space="0" w:color="auto"/>
      </w:divBdr>
    </w:div>
    <w:div w:id="1968588118">
      <w:bodyDiv w:val="1"/>
      <w:marLeft w:val="0"/>
      <w:marRight w:val="0"/>
      <w:marTop w:val="0"/>
      <w:marBottom w:val="0"/>
      <w:divBdr>
        <w:top w:val="none" w:sz="0" w:space="0" w:color="auto"/>
        <w:left w:val="none" w:sz="0" w:space="0" w:color="auto"/>
        <w:bottom w:val="none" w:sz="0" w:space="0" w:color="auto"/>
        <w:right w:val="none" w:sz="0" w:space="0" w:color="auto"/>
      </w:divBdr>
    </w:div>
    <w:div w:id="212673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omaswolsey.com/curriculum/curriculum-overview" TargetMode="External"/><Relationship Id="rId18" Type="http://schemas.openxmlformats.org/officeDocument/2006/relationships/hyperlink" Target="https://thomaswolsey.com/sixth-form/support-for-families" TargetMode="External"/><Relationship Id="rId26" Type="http://schemas.openxmlformats.org/officeDocument/2006/relationships/hyperlink" Target="mailto:Amanda.jebb@thomaswolseyoa.co.uk" TargetMode="External"/><Relationship Id="rId39" Type="http://schemas.openxmlformats.org/officeDocument/2006/relationships/hyperlink" Target="https://infolink.suffolk.gov.uk/kb5/suffolk/infolink/service.page?id=pjytJbX-8CI&amp;localofferchannel=0" TargetMode="External"/><Relationship Id="rId21" Type="http://schemas.openxmlformats.org/officeDocument/2006/relationships/hyperlink" Target="mailto:Helen.dickenson@thomaswolseyoa.co.uk" TargetMode="External"/><Relationship Id="rId34" Type="http://schemas.openxmlformats.org/officeDocument/2006/relationships/hyperlink" Target="mailto:Amanda.jebb@thomaswolseyoa.co.uk" TargetMode="External"/><Relationship Id="rId42" Type="http://schemas.openxmlformats.org/officeDocument/2006/relationships/hyperlink" Target="https://www.suffolk.gov.uk/children-families-and-learning/childrens-health/childrens-community-learning-disabilities-nursing-team-behaviour-support" TargetMode="External"/><Relationship Id="rId47" Type="http://schemas.openxmlformats.org/officeDocument/2006/relationships/hyperlink" Target="mailto:adminwheelchairservices@wsh.nhs.uk" TargetMode="External"/><Relationship Id="rId50" Type="http://schemas.openxmlformats.org/officeDocument/2006/relationships/hyperlink" Target="https://councilfordisabledchildren.org.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folink.suffolk.gov.uk/kb5/suffolk/infolink/service.page?id=FBn2OXIJIFE&amp;localofferchannelnew=0" TargetMode="External"/><Relationship Id="rId29" Type="http://schemas.openxmlformats.org/officeDocument/2006/relationships/hyperlink" Target="mailto:Amanda.jebb@thomaswolseyoa.co.uk" TargetMode="External"/><Relationship Id="rId11" Type="http://schemas.openxmlformats.org/officeDocument/2006/relationships/hyperlink" Target="https://thomaswolsey.com/key-info/performance-tables/" TargetMode="External"/><Relationship Id="rId24" Type="http://schemas.openxmlformats.org/officeDocument/2006/relationships/hyperlink" Target="mailto:Emily.webster@thomaswolseyoa.co.uk" TargetMode="External"/><Relationship Id="rId32" Type="http://schemas.openxmlformats.org/officeDocument/2006/relationships/hyperlink" Target="mailto:Helen.dickenson@thomaswolseyoa.co.uk" TargetMode="External"/><Relationship Id="rId37" Type="http://schemas.openxmlformats.org/officeDocument/2006/relationships/hyperlink" Target="https://suffolksendiass.co.uk/" TargetMode="External"/><Relationship Id="rId40" Type="http://schemas.openxmlformats.org/officeDocument/2006/relationships/hyperlink" Target="mailto:Hannah.large@suffolk.gov.uk" TargetMode="External"/><Relationship Id="rId45" Type="http://schemas.openxmlformats.org/officeDocument/2006/relationships/hyperlink" Target="mailto:cypsensorycomm@suffolk.gov.uk"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homaswolsey.com/key-info/performance-tables/" TargetMode="External"/><Relationship Id="rId19" Type="http://schemas.openxmlformats.org/officeDocument/2006/relationships/hyperlink" Target="https://www.suffolklocaloffer.org.uk/" TargetMode="External"/><Relationship Id="rId31" Type="http://schemas.openxmlformats.org/officeDocument/2006/relationships/hyperlink" Target="mailto:Helen.dickenson@thomaswolseyoa.co.uk" TargetMode="External"/><Relationship Id="rId44" Type="http://schemas.openxmlformats.org/officeDocument/2006/relationships/hyperlink" Target="https://infolink.suffolk.gov.uk/kb5/suffolk/infolink/advice.page?id=5D9CtXRPkzs"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omaswolsey.com/our-academy/facilities" TargetMode="External"/><Relationship Id="rId22" Type="http://schemas.openxmlformats.org/officeDocument/2006/relationships/hyperlink" Target="mailto:Emily.webster@thomaswolseyoa.co.uk" TargetMode="External"/><Relationship Id="rId27" Type="http://schemas.openxmlformats.org/officeDocument/2006/relationships/hyperlink" Target="mailto:Laura.goodfellow@thomaswolseyoa.co.uk" TargetMode="External"/><Relationship Id="rId30" Type="http://schemas.openxmlformats.org/officeDocument/2006/relationships/hyperlink" Target="mailto:Laura.goodfellow@thomaswolseyoa.co.uk" TargetMode="External"/><Relationship Id="rId35" Type="http://schemas.openxmlformats.org/officeDocument/2006/relationships/hyperlink" Target="mailto:Emily.webster@thomaswolseyoa.co.uk" TargetMode="External"/><Relationship Id="rId43" Type="http://schemas.openxmlformats.org/officeDocument/2006/relationships/hyperlink" Target="mailto:LDnursingteam@suffolk.gov.uk" TargetMode="External"/><Relationship Id="rId48" Type="http://schemas.openxmlformats.org/officeDocument/2006/relationships/hyperlink" Target="https://infolink.suffolk.gov.uk/kb5/suffolk/infolink/service.page?id=zxQLhZsWm6g"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thomaswolsey.com/curriculum/curriculum-overview" TargetMode="External"/><Relationship Id="rId17" Type="http://schemas.openxmlformats.org/officeDocument/2006/relationships/hyperlink" Target="https://thomaswolsey.com/curriculum/enrichment/" TargetMode="External"/><Relationship Id="rId25" Type="http://schemas.openxmlformats.org/officeDocument/2006/relationships/hyperlink" Target="mailto:Nansiflack@hotmail.com" TargetMode="External"/><Relationship Id="rId33" Type="http://schemas.openxmlformats.org/officeDocument/2006/relationships/hyperlink" Target="mailto:Helen.dickenson@thomaswolseyoa.co.uk" TargetMode="External"/><Relationship Id="rId38" Type="http://schemas.openxmlformats.org/officeDocument/2006/relationships/hyperlink" Target="mailto:enquiries@suffolksendiass.co.uk" TargetMode="External"/><Relationship Id="rId46" Type="http://schemas.openxmlformats.org/officeDocument/2006/relationships/hyperlink" Target="https://www.wsh.nhs.uk/Services-A-Z/Wheelchair-services/Wheelchair-services.aspx" TargetMode="External"/><Relationship Id="rId20" Type="http://schemas.openxmlformats.org/officeDocument/2006/relationships/hyperlink" Target="https://thomaswolsey.com/key-info/policies" TargetMode="External"/><Relationship Id="rId41" Type="http://schemas.openxmlformats.org/officeDocument/2006/relationships/hyperlink" Target="mailto:Lauren.sheldrake@suffolk.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homaswolsey.com/key-info/policies/" TargetMode="External"/><Relationship Id="rId23" Type="http://schemas.openxmlformats.org/officeDocument/2006/relationships/hyperlink" Target="mailto:Helen.dickenson@thomaswolseyoa.co.uk" TargetMode="External"/><Relationship Id="rId28" Type="http://schemas.openxmlformats.org/officeDocument/2006/relationships/hyperlink" Target="mailto:Helen.dickenson@thomaswolseyoa.co.uk" TargetMode="External"/><Relationship Id="rId36" Type="http://schemas.openxmlformats.org/officeDocument/2006/relationships/hyperlink" Target="https://infolink.suffolk.gov.uk/kb5/suffolk/infolink/service.page?id=pjytJbX-8CI&amp;localofferchannelnew=1" TargetMode="External"/><Relationship Id="rId49" Type="http://schemas.openxmlformats.org/officeDocument/2006/relationships/hyperlink" Target="https://www.ipsea.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A0A436F1E8441A3E2C8BE181507AC" ma:contentTypeVersion="7" ma:contentTypeDescription="Create a new document." ma:contentTypeScope="" ma:versionID="8b8cbd79ca2ea6539ee17683263b95ba">
  <xsd:schema xmlns:xsd="http://www.w3.org/2001/XMLSchema" xmlns:xs="http://www.w3.org/2001/XMLSchema" xmlns:p="http://schemas.microsoft.com/office/2006/metadata/properties" xmlns:ns2="ba093758-05f7-44b2-9732-4f4e9a4203f4" targetNamespace="http://schemas.microsoft.com/office/2006/metadata/properties" ma:root="true" ma:fieldsID="15de135b916ef2cecbbde58375a404b1" ns2:_="">
    <xsd:import namespace="ba093758-05f7-44b2-9732-4f4e9a4203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3758-05f7-44b2-9732-4f4e9a420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AA8FF-FB8A-4697-A5AE-F6D9754ED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4E472-F7D5-4ABB-ADB2-A1262C450BB2}">
  <ds:schemaRefs>
    <ds:schemaRef ds:uri="http://schemas.microsoft.com/sharepoint/v3/contenttype/forms"/>
  </ds:schemaRefs>
</ds:datastoreItem>
</file>

<file path=customXml/itemProps3.xml><?xml version="1.0" encoding="utf-8"?>
<ds:datastoreItem xmlns:ds="http://schemas.openxmlformats.org/officeDocument/2006/customXml" ds:itemID="{B2A07A60-844C-450B-9D18-1EF2249E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3758-05f7-44b2-9732-4f4e9a42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Great Expectations Consultancy</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Emily Webster</cp:lastModifiedBy>
  <cp:revision>2</cp:revision>
  <cp:lastPrinted>2024-11-01T13:07:00Z</cp:lastPrinted>
  <dcterms:created xsi:type="dcterms:W3CDTF">2025-09-07T20:02:00Z</dcterms:created>
  <dcterms:modified xsi:type="dcterms:W3CDTF">2025-09-07T20:02:00Z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0x010100F79A0A436F1E8441A3E2C8BE181507AC</vt:lpwstr>
  </property>
</Properties>
</file>