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3F724" w14:textId="3947C17F" w:rsidR="005A5BD3" w:rsidRDefault="005A5BD3" w:rsidP="005A5BD3">
      <w:pPr>
        <w:pStyle w:val="Heading1"/>
        <w:rPr>
          <w:color w:val="FFFFFF" w:themeColor="background1"/>
          <w:sz w:val="20"/>
          <w:szCs w:val="20"/>
        </w:rPr>
      </w:pPr>
      <w:r w:rsidRPr="005A5BD3">
        <w:rPr>
          <w:noProof/>
          <w:color w:val="FFFFFF" w:themeColor="background1"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1A67FE8B" wp14:editId="225453D8">
                <wp:simplePos x="0" y="0"/>
                <wp:positionH relativeFrom="column">
                  <wp:posOffset>3505200</wp:posOffset>
                </wp:positionH>
                <wp:positionV relativeFrom="paragraph">
                  <wp:posOffset>0</wp:posOffset>
                </wp:positionV>
                <wp:extent cx="3368040" cy="1470660"/>
                <wp:effectExtent l="0" t="0" r="22860" b="152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8040" cy="1470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BAB6E1" w14:textId="55FF55B6" w:rsidR="005A5BD3" w:rsidRPr="005A5BD3" w:rsidRDefault="005A5BD3">
                            <w:pPr>
                              <w:rPr>
                                <w:rFonts w:ascii="Abadi" w:hAnsi="Abadi"/>
                                <w:sz w:val="52"/>
                                <w:szCs w:val="52"/>
                              </w:rPr>
                            </w:pPr>
                            <w:r w:rsidRPr="005A5BD3">
                              <w:rPr>
                                <w:rFonts w:ascii="Abadi" w:hAnsi="Abadi"/>
                                <w:sz w:val="52"/>
                                <w:szCs w:val="52"/>
                              </w:rPr>
                              <w:t>TWOA</w:t>
                            </w:r>
                          </w:p>
                          <w:p w14:paraId="755944E6" w14:textId="55B96F2B" w:rsidR="005A5BD3" w:rsidRDefault="005A5BD3">
                            <w:pPr>
                              <w:rPr>
                                <w:rFonts w:ascii="Abadi" w:hAnsi="Abadi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badi" w:hAnsi="Abadi"/>
                                <w:sz w:val="40"/>
                                <w:szCs w:val="40"/>
                              </w:rPr>
                              <w:t>E-Safety</w:t>
                            </w:r>
                            <w:r w:rsidRPr="005A5BD3">
                              <w:rPr>
                                <w:rFonts w:ascii="Abadi" w:hAnsi="Abadi"/>
                                <w:sz w:val="40"/>
                                <w:szCs w:val="40"/>
                              </w:rPr>
                              <w:t xml:space="preserve"> Bulletin</w:t>
                            </w:r>
                            <w:r>
                              <w:rPr>
                                <w:rFonts w:ascii="Abadi" w:hAnsi="Abadi"/>
                                <w:sz w:val="40"/>
                                <w:szCs w:val="40"/>
                              </w:rPr>
                              <w:t xml:space="preserve"> for Families</w:t>
                            </w:r>
                          </w:p>
                          <w:p w14:paraId="4E2DF307" w14:textId="71F20861" w:rsidR="005A5BD3" w:rsidRPr="005A5BD3" w:rsidRDefault="00AB2DF7">
                            <w:pPr>
                              <w:rPr>
                                <w:rFonts w:ascii="Abadi" w:hAnsi="Abadi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badi" w:hAnsi="Abadi"/>
                                <w:sz w:val="40"/>
                                <w:szCs w:val="40"/>
                              </w:rPr>
                              <w:t>Oct</w:t>
                            </w:r>
                            <w:r w:rsidR="005A5BD3" w:rsidRPr="005A5BD3">
                              <w:rPr>
                                <w:rFonts w:ascii="Abadi" w:hAnsi="Abadi"/>
                                <w:sz w:val="40"/>
                                <w:szCs w:val="40"/>
                              </w:rPr>
                              <w:t xml:space="preserve"> 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67FE8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6pt;margin-top:0;width:265.2pt;height:115.8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" strokecolor="white [3212]">
                <v:textbox>
                  <w:txbxContent>
                    <w:p w14:paraId="7EBAB6E1" w14:textId="55FF55B6" w:rsidR="005A5BD3" w:rsidRPr="005A5BD3" w:rsidRDefault="005A5BD3">
                      <w:pPr>
                        <w:rPr>
                          <w:rFonts w:ascii="Abadi" w:hAnsi="Abadi"/>
                          <w:sz w:val="52"/>
                          <w:szCs w:val="52"/>
                        </w:rPr>
                      </w:pPr>
                      <w:r w:rsidRPr="005A5BD3">
                        <w:rPr>
                          <w:rFonts w:ascii="Abadi" w:hAnsi="Abadi"/>
                          <w:sz w:val="52"/>
                          <w:szCs w:val="52"/>
                        </w:rPr>
                        <w:t>TWOA</w:t>
                      </w:r>
                    </w:p>
                    <w:p w14:paraId="755944E6" w14:textId="55B96F2B" w:rsidR="005A5BD3" w:rsidRDefault="005A5BD3">
                      <w:pPr>
                        <w:rPr>
                          <w:rFonts w:ascii="Abadi" w:hAnsi="Abadi"/>
                          <w:sz w:val="40"/>
                          <w:szCs w:val="40"/>
                        </w:rPr>
                      </w:pPr>
                      <w:r>
                        <w:rPr>
                          <w:rFonts w:ascii="Abadi" w:hAnsi="Abadi"/>
                          <w:sz w:val="40"/>
                          <w:szCs w:val="40"/>
                        </w:rPr>
                        <w:t>E-Safety</w:t>
                      </w:r>
                      <w:r w:rsidRPr="005A5BD3">
                        <w:rPr>
                          <w:rFonts w:ascii="Abadi" w:hAnsi="Abadi"/>
                          <w:sz w:val="40"/>
                          <w:szCs w:val="40"/>
                        </w:rPr>
                        <w:t xml:space="preserve"> Bulletin</w:t>
                      </w:r>
                      <w:r>
                        <w:rPr>
                          <w:rFonts w:ascii="Abadi" w:hAnsi="Abadi"/>
                          <w:sz w:val="40"/>
                          <w:szCs w:val="40"/>
                        </w:rPr>
                        <w:t xml:space="preserve"> for Families</w:t>
                      </w:r>
                    </w:p>
                    <w:p w14:paraId="4E2DF307" w14:textId="71F20861" w:rsidR="005A5BD3" w:rsidRPr="005A5BD3" w:rsidRDefault="00AB2DF7">
                      <w:pPr>
                        <w:rPr>
                          <w:rFonts w:ascii="Abadi" w:hAnsi="Abadi"/>
                          <w:sz w:val="40"/>
                          <w:szCs w:val="40"/>
                        </w:rPr>
                      </w:pPr>
                      <w:r>
                        <w:rPr>
                          <w:rFonts w:ascii="Abadi" w:hAnsi="Abadi"/>
                          <w:sz w:val="40"/>
                          <w:szCs w:val="40"/>
                        </w:rPr>
                        <w:t>Oct</w:t>
                      </w:r>
                      <w:r w:rsidR="005A5BD3" w:rsidRPr="005A5BD3">
                        <w:rPr>
                          <w:rFonts w:ascii="Abadi" w:hAnsi="Abadi"/>
                          <w:sz w:val="40"/>
                          <w:szCs w:val="40"/>
                        </w:rPr>
                        <w:t xml:space="preserve"> 25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2A31CE46" wp14:editId="4DDA4A5A">
            <wp:simplePos x="0" y="0"/>
            <wp:positionH relativeFrom="margin">
              <wp:posOffset>-193675</wp:posOffset>
            </wp:positionH>
            <wp:positionV relativeFrom="paragraph">
              <wp:posOffset>-260985</wp:posOffset>
            </wp:positionV>
            <wp:extent cx="3563246" cy="2004060"/>
            <wp:effectExtent l="19050" t="0" r="18415" b="586740"/>
            <wp:wrapNone/>
            <wp:docPr id="1709245961" name="Picture 1" descr="A family of people and arrow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9245961" name="Picture 1" descr="A family of people and arrow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3246" cy="200406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BA24F5" w14:textId="57439F02" w:rsidR="005A5BD3" w:rsidRDefault="005A5BD3" w:rsidP="005A5BD3">
      <w:pPr>
        <w:pStyle w:val="Heading1"/>
        <w:rPr>
          <w:color w:val="FFFFFF" w:themeColor="background1"/>
          <w:sz w:val="20"/>
          <w:szCs w:val="20"/>
        </w:rPr>
      </w:pPr>
      <w:r w:rsidRPr="005A5BD3">
        <w:rPr>
          <w:noProof/>
        </w:rPr>
        <w:drawing>
          <wp:anchor distT="0" distB="0" distL="114300" distR="114300" simplePos="0" relativeHeight="251660288" behindDoc="0" locked="0" layoutInCell="1" allowOverlap="1" wp14:anchorId="31C8338D" wp14:editId="70AA3F50">
            <wp:simplePos x="0" y="0"/>
            <wp:positionH relativeFrom="margin">
              <wp:posOffset>2385060</wp:posOffset>
            </wp:positionH>
            <wp:positionV relativeFrom="paragraph">
              <wp:posOffset>481330</wp:posOffset>
            </wp:positionV>
            <wp:extent cx="892810" cy="711914"/>
            <wp:effectExtent l="19050" t="0" r="21590" b="221615"/>
            <wp:wrapNone/>
            <wp:docPr id="1523896526" name="Picture 1" descr="A group of children in different colo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3896526" name="Picture 1" descr="A group of children in different colors&#10;&#10;AI-generated content may be incorrect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2810" cy="711914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797D03" w14:textId="12F0105B" w:rsidR="005A5BD3" w:rsidRDefault="005A5BD3" w:rsidP="005A5BD3">
      <w:pPr>
        <w:pStyle w:val="Heading1"/>
        <w:rPr>
          <w:color w:val="FFFFFF" w:themeColor="background1"/>
          <w:sz w:val="20"/>
          <w:szCs w:val="20"/>
        </w:rPr>
      </w:pPr>
    </w:p>
    <w:p w14:paraId="3665E3F1" w14:textId="580B0BC7" w:rsidR="005A5BD3" w:rsidRDefault="005A5BD3" w:rsidP="005A5BD3">
      <w:pPr>
        <w:pStyle w:val="Heading1"/>
        <w:rPr>
          <w:color w:val="FFFFFF" w:themeColor="background1"/>
          <w:sz w:val="12"/>
          <w:szCs w:val="12"/>
        </w:rPr>
      </w:pPr>
      <w:r w:rsidRPr="005A5BD3">
        <w:rPr>
          <w:color w:val="FFFFFF" w:themeColor="background1"/>
          <w:sz w:val="12"/>
          <w:szCs w:val="12"/>
        </w:rPr>
        <w:t>Vecteezy.com</w:t>
      </w:r>
    </w:p>
    <w:p w14:paraId="4B7D8DAE" w14:textId="77777777" w:rsidR="004A3F7F" w:rsidRDefault="004A3F7F" w:rsidP="004A3F7F"/>
    <w:p w14:paraId="5999EA24" w14:textId="77777777" w:rsidR="00355F7C" w:rsidRDefault="00355F7C" w:rsidP="004A3F7F">
      <w:pPr>
        <w:jc w:val="both"/>
      </w:pPr>
    </w:p>
    <w:p w14:paraId="3B371FA9" w14:textId="1AD26307" w:rsidR="00355F7C" w:rsidRPr="00BE7474" w:rsidRDefault="007F4E4F" w:rsidP="00BE7474">
      <w:pPr>
        <w:rPr>
          <w:rFonts w:ascii="Abadi" w:hAnsi="Abadi"/>
          <w:sz w:val="40"/>
          <w:szCs w:val="40"/>
        </w:rPr>
      </w:pPr>
      <w:r>
        <w:rPr>
          <w:rFonts w:ascii="Abadi" w:hAnsi="Abadi"/>
          <w:sz w:val="40"/>
          <w:szCs w:val="40"/>
        </w:rPr>
        <w:t>Make time to talk</w:t>
      </w:r>
    </w:p>
    <w:p w14:paraId="621D493C" w14:textId="00B858E6" w:rsidR="004A3F7F" w:rsidRDefault="004A3F7F" w:rsidP="00B5698A">
      <w:pPr>
        <w:jc w:val="both"/>
      </w:pPr>
      <w:r>
        <w:t>Dear Families,</w:t>
      </w:r>
    </w:p>
    <w:p w14:paraId="45E152D4" w14:textId="77777777" w:rsidR="004C0022" w:rsidRDefault="004A3F7F" w:rsidP="00B5698A">
      <w:pPr>
        <w:jc w:val="both"/>
      </w:pPr>
      <w:r>
        <w:t xml:space="preserve">Welcome to our </w:t>
      </w:r>
      <w:r w:rsidR="008F014C">
        <w:t xml:space="preserve">October </w:t>
      </w:r>
      <w:r>
        <w:t xml:space="preserve">e-safety bulletin.  </w:t>
      </w:r>
      <w:r w:rsidR="00411F4B">
        <w:t xml:space="preserve">The online world </w:t>
      </w:r>
      <w:r w:rsidR="00856145">
        <w:t xml:space="preserve">brings many </w:t>
      </w:r>
      <w:proofErr w:type="gramStart"/>
      <w:r w:rsidR="00856145">
        <w:t>benefits</w:t>
      </w:r>
      <w:proofErr w:type="gramEnd"/>
      <w:r w:rsidR="00856145">
        <w:t xml:space="preserve"> </w:t>
      </w:r>
      <w:r w:rsidR="00AD23E2">
        <w:t xml:space="preserve">and it is here to stay.  </w:t>
      </w:r>
    </w:p>
    <w:p w14:paraId="2B7CC9C6" w14:textId="7E374D47" w:rsidR="004A3F7F" w:rsidRDefault="004C0022" w:rsidP="00B5698A">
      <w:pPr>
        <w:jc w:val="both"/>
      </w:pPr>
      <w:r>
        <w:t>Our job as parents/carers and professionals</w:t>
      </w:r>
      <w:r w:rsidR="001E28C9">
        <w:t xml:space="preserve"> who work with children</w:t>
      </w:r>
      <w:r>
        <w:t xml:space="preserve"> is to stay informed of the online spaces</w:t>
      </w:r>
      <w:r w:rsidR="00DB7DAC">
        <w:t xml:space="preserve"> </w:t>
      </w:r>
      <w:r w:rsidR="001E28C9">
        <w:t>that our children inhabit</w:t>
      </w:r>
      <w:r w:rsidR="00644690">
        <w:t xml:space="preserve"> and make sure that these spaces are safe places to be.</w:t>
      </w:r>
    </w:p>
    <w:p w14:paraId="52B98F61" w14:textId="027B4CA1" w:rsidR="007E75EC" w:rsidRDefault="00710BB3" w:rsidP="00B5698A">
      <w:pPr>
        <w:jc w:val="both"/>
      </w:pPr>
      <w:r>
        <w:t xml:space="preserve">Findings from </w:t>
      </w:r>
      <w:r w:rsidR="00872520">
        <w:t xml:space="preserve">a report carried out this year by the Children’s </w:t>
      </w:r>
      <w:r>
        <w:t>Commissioner</w:t>
      </w:r>
      <w:r w:rsidR="00872520">
        <w:t xml:space="preserve">, </w:t>
      </w:r>
      <w:r w:rsidR="00B414E9">
        <w:t xml:space="preserve">captured the thoughts and </w:t>
      </w:r>
      <w:r w:rsidR="009638C1">
        <w:t>feeling</w:t>
      </w:r>
      <w:r w:rsidR="00B414E9">
        <w:t xml:space="preserve">s of children and young people around staying safe in the online world. </w:t>
      </w:r>
      <w:r w:rsidR="007E75EC" w:rsidRPr="007E75EC">
        <w:t>The</w:t>
      </w:r>
      <w:r w:rsidR="007E75EC">
        <w:t xml:space="preserve"> report found that children</w:t>
      </w:r>
      <w:r w:rsidR="007E75EC" w:rsidRPr="007E75EC">
        <w:t xml:space="preserve"> expect to be kept safe, just like in real-life communities</w:t>
      </w:r>
      <w:r w:rsidR="00206C82">
        <w:t>. T</w:t>
      </w:r>
      <w:r w:rsidR="00541634">
        <w:t>hey want more support and protection online</w:t>
      </w:r>
      <w:r w:rsidR="00D839C2">
        <w:t xml:space="preserve"> and t</w:t>
      </w:r>
      <w:r w:rsidR="00D839C2" w:rsidRPr="00D839C2">
        <w:t>hey want parents to check-in regularly, even if they seem reluctant to talk</w:t>
      </w:r>
      <w:r w:rsidR="00D839C2">
        <w:t>.</w:t>
      </w:r>
    </w:p>
    <w:p w14:paraId="3C119D24" w14:textId="0EB3B9B1" w:rsidR="00E75718" w:rsidRPr="007E75EC" w:rsidRDefault="00E75718" w:rsidP="00B5698A">
      <w:pPr>
        <w:jc w:val="both"/>
        <w:rPr>
          <w:b/>
          <w:bCs/>
          <w:i/>
          <w:iCs/>
        </w:rPr>
      </w:pPr>
      <w:r w:rsidRPr="00510E87">
        <w:rPr>
          <w:b/>
          <w:bCs/>
          <w:i/>
          <w:iCs/>
          <w:lang w:val="en-US"/>
        </w:rPr>
        <w:t>“They told me that they wanted adults in their lives to ask them about the content they were seeing.”</w:t>
      </w:r>
      <w:r w:rsidR="001E06BC">
        <w:rPr>
          <w:b/>
          <w:bCs/>
          <w:i/>
          <w:iCs/>
          <w:lang w:val="en-US"/>
        </w:rPr>
        <w:t xml:space="preserve"> (Children’s Commissioner)</w:t>
      </w:r>
    </w:p>
    <w:p w14:paraId="51BE6578" w14:textId="114B91F2" w:rsidR="00384CED" w:rsidRDefault="00384CED" w:rsidP="00B5698A">
      <w:pPr>
        <w:jc w:val="both"/>
      </w:pPr>
      <w:r>
        <w:t>Many children reported being exposed to harmful content online</w:t>
      </w:r>
      <w:r w:rsidR="003A71C6">
        <w:t xml:space="preserve"> and they worry about this.</w:t>
      </w:r>
      <w:r>
        <w:t xml:space="preserve"> </w:t>
      </w:r>
      <w:r w:rsidRPr="00384CED">
        <w:t>Algorithms promote harmful material, even when children don’t seek it out.</w:t>
      </w:r>
      <w:r w:rsidR="003A71C6">
        <w:t xml:space="preserve"> </w:t>
      </w:r>
      <w:r w:rsidR="00F22508">
        <w:t>The report found that children say:</w:t>
      </w:r>
    </w:p>
    <w:p w14:paraId="3C955C43" w14:textId="3C06B59D" w:rsidR="009638C1" w:rsidRDefault="003A71C6" w:rsidP="00B5698A">
      <w:pPr>
        <w:jc w:val="both"/>
      </w:pPr>
      <w:r w:rsidRPr="00510E87">
        <w:rPr>
          <w:b/>
          <w:bCs/>
          <w:i/>
          <w:iCs/>
          <w:lang w:val="en-US"/>
        </w:rPr>
        <w:t>“This type of content stays online too long and is available too frequently, even when reported.”</w:t>
      </w:r>
    </w:p>
    <w:p w14:paraId="0B170739" w14:textId="2CF4CE42" w:rsidR="00D26305" w:rsidRDefault="00E75718" w:rsidP="004A3F7F">
      <w:pPr>
        <w:jc w:val="both"/>
      </w:pPr>
      <w:r>
        <w:t>Coming across harmful content online</w:t>
      </w:r>
      <w:r w:rsidR="00137855">
        <w:t xml:space="preserve"> is not unusual.  </w:t>
      </w:r>
      <w:r w:rsidR="00CE3E59">
        <w:t xml:space="preserve">Accessing content through apps rather than directly from the browser, can mean that </w:t>
      </w:r>
      <w:r w:rsidR="001F7A27">
        <w:t>certain parental controls get bypassed.</w:t>
      </w:r>
    </w:p>
    <w:p w14:paraId="71320A39" w14:textId="6B594CEE" w:rsidR="00B36A7D" w:rsidRDefault="00B36A7D" w:rsidP="004A3F7F">
      <w:pPr>
        <w:jc w:val="both"/>
      </w:pPr>
      <w:r>
        <w:t xml:space="preserve">There are lots of ways to reduce the possibility of </w:t>
      </w:r>
      <w:r w:rsidR="00356B11">
        <w:t>exposing children to harmful content accidentally. A</w:t>
      </w:r>
      <w:r w:rsidR="005B70B7">
        <w:t>t home you can set parental controls</w:t>
      </w:r>
      <w:r w:rsidR="00B637A9">
        <w:t xml:space="preserve"> on your child’s device</w:t>
      </w:r>
      <w:r w:rsidR="00356B11">
        <w:t xml:space="preserve"> and make sure that </w:t>
      </w:r>
      <w:r w:rsidR="0052233D">
        <w:t>they are closely monitored if on a shared device.</w:t>
      </w:r>
      <w:r w:rsidR="00B637A9">
        <w:t xml:space="preserve"> I</w:t>
      </w:r>
      <w:r w:rsidR="005B70B7">
        <w:t xml:space="preserve">n school we have a </w:t>
      </w:r>
      <w:r w:rsidR="00B637A9">
        <w:t>robust</w:t>
      </w:r>
      <w:r w:rsidR="005B70B7">
        <w:t xml:space="preserve"> filtering system in place.</w:t>
      </w:r>
      <w:r w:rsidR="0052233D">
        <w:t xml:space="preserve"> All children have their own </w:t>
      </w:r>
      <w:r w:rsidR="00E54F85">
        <w:t xml:space="preserve">accounts </w:t>
      </w:r>
      <w:r w:rsidR="00973DF6">
        <w:t xml:space="preserve">set to </w:t>
      </w:r>
      <w:r w:rsidR="00D00380">
        <w:t xml:space="preserve">the </w:t>
      </w:r>
      <w:proofErr w:type="spellStart"/>
      <w:r w:rsidR="00D8000E">
        <w:t>hghes</w:t>
      </w:r>
      <w:r w:rsidR="00D00380">
        <w:t>t</w:t>
      </w:r>
      <w:proofErr w:type="spellEnd"/>
      <w:r w:rsidR="00D00380">
        <w:t xml:space="preserve"> security setting</w:t>
      </w:r>
      <w:r w:rsidR="00E54F85">
        <w:t xml:space="preserve">. </w:t>
      </w:r>
      <w:r w:rsidR="005B70B7">
        <w:t xml:space="preserve">  </w:t>
      </w:r>
    </w:p>
    <w:p w14:paraId="6A35D8B2" w14:textId="567CA6E2" w:rsidR="00B637A9" w:rsidRDefault="00D8000E" w:rsidP="004A3F7F">
      <w:pPr>
        <w:jc w:val="both"/>
      </w:pPr>
      <w:r>
        <w:t>Despite this, n</w:t>
      </w:r>
      <w:r w:rsidR="00B637A9">
        <w:t xml:space="preserve">o </w:t>
      </w:r>
      <w:r w:rsidR="007D45B4">
        <w:t xml:space="preserve">system is 100% </w:t>
      </w:r>
      <w:r w:rsidR="00031841">
        <w:t>secure</w:t>
      </w:r>
      <w:r w:rsidR="007D45B4">
        <w:t xml:space="preserve"> and the older and more independent your child gets,</w:t>
      </w:r>
      <w:r w:rsidR="00D80872">
        <w:t xml:space="preserve"> the higher the likelihood </w:t>
      </w:r>
      <w:r w:rsidR="00031841">
        <w:t xml:space="preserve">is </w:t>
      </w:r>
      <w:r w:rsidR="00D80872">
        <w:t>that they will be exposed to harmful content of some form or another.</w:t>
      </w:r>
    </w:p>
    <w:p w14:paraId="2AE24FCB" w14:textId="77777777" w:rsidR="00D80872" w:rsidRPr="00BE7474" w:rsidRDefault="00D80872" w:rsidP="00D80872">
      <w:pPr>
        <w:rPr>
          <w:rFonts w:ascii="Abadi" w:hAnsi="Abadi"/>
          <w:sz w:val="40"/>
          <w:szCs w:val="40"/>
        </w:rPr>
      </w:pPr>
      <w:r>
        <w:rPr>
          <w:rFonts w:ascii="Abadi" w:hAnsi="Abadi"/>
          <w:sz w:val="40"/>
          <w:szCs w:val="40"/>
        </w:rPr>
        <w:t>Report it!</w:t>
      </w:r>
    </w:p>
    <w:p w14:paraId="77542138" w14:textId="08946E89" w:rsidR="00285756" w:rsidRDefault="00B07930" w:rsidP="00285756">
      <w:pPr>
        <w:jc w:val="both"/>
      </w:pPr>
      <w:r>
        <w:t>The Online Safety Act came into force in 2023. I</w:t>
      </w:r>
      <w:r w:rsidR="00034ACE">
        <w:t xml:space="preserve">t is </w:t>
      </w:r>
      <w:r w:rsidR="00034ACE" w:rsidRPr="00034ACE">
        <w:t>designed to make the internet safer—especially for children</w:t>
      </w:r>
      <w:r w:rsidR="00034ACE">
        <w:t xml:space="preserve"> </w:t>
      </w:r>
      <w:r w:rsidR="00034ACE" w:rsidRPr="00034ACE">
        <w:t>—</w:t>
      </w:r>
      <w:r w:rsidR="00034ACE">
        <w:t xml:space="preserve"> </w:t>
      </w:r>
      <w:r w:rsidR="00034ACE" w:rsidRPr="00034ACE">
        <w:t>by placing legal duties on tech platforms to manage harmful and illegal content.</w:t>
      </w:r>
    </w:p>
    <w:p w14:paraId="0ED698D2" w14:textId="743D2105" w:rsidR="00285756" w:rsidRDefault="001968BC" w:rsidP="00285756">
      <w:pPr>
        <w:jc w:val="both"/>
      </w:pPr>
      <w:r>
        <w:t>The Act specifies the need for</w:t>
      </w:r>
      <w:r w:rsidR="00285756" w:rsidRPr="00285756">
        <w:t xml:space="preserve"> </w:t>
      </w:r>
      <w:r w:rsidR="00285756" w:rsidRPr="00285756">
        <w:rPr>
          <w:b/>
          <w:bCs/>
        </w:rPr>
        <w:t>clear reporting mechanisms</w:t>
      </w:r>
      <w:r>
        <w:rPr>
          <w:b/>
          <w:bCs/>
        </w:rPr>
        <w:t xml:space="preserve"> </w:t>
      </w:r>
      <w:r w:rsidRPr="001968BC">
        <w:t>to be in place</w:t>
      </w:r>
      <w:r w:rsidR="00285756" w:rsidRPr="00285756">
        <w:t xml:space="preserve"> for harmful content</w:t>
      </w:r>
      <w:r w:rsidR="00E14272">
        <w:t xml:space="preserve">.  </w:t>
      </w:r>
      <w:r w:rsidR="00194DF4">
        <w:t xml:space="preserve">Platform safety settings </w:t>
      </w:r>
      <w:r w:rsidR="0093551A">
        <w:t xml:space="preserve">also </w:t>
      </w:r>
      <w:r w:rsidR="00194DF4">
        <w:t xml:space="preserve">need to be </w:t>
      </w:r>
      <w:r w:rsidR="0093551A">
        <w:t xml:space="preserve">in place </w:t>
      </w:r>
      <w:r w:rsidR="00194DF4">
        <w:t>and parents/carers are encouraged to</w:t>
      </w:r>
      <w:r w:rsidR="00FD4E83">
        <w:t xml:space="preserve"> use them.</w:t>
      </w:r>
    </w:p>
    <w:p w14:paraId="6BA83488" w14:textId="36C50D04" w:rsidR="00BE7474" w:rsidRDefault="00195BD6" w:rsidP="00206D1B">
      <w:pPr>
        <w:jc w:val="both"/>
      </w:pPr>
      <w:r>
        <w:t xml:space="preserve">Harmful content, (which may include </w:t>
      </w:r>
      <w:r w:rsidR="00B02298">
        <w:t xml:space="preserve">anything from </w:t>
      </w:r>
      <w:r w:rsidR="00D82E54">
        <w:t xml:space="preserve">personal </w:t>
      </w:r>
      <w:r w:rsidR="00B02298">
        <w:t>comments</w:t>
      </w:r>
      <w:r>
        <w:t>, images</w:t>
      </w:r>
      <w:r w:rsidR="00B02298">
        <w:t xml:space="preserve"> or extremist views</w:t>
      </w:r>
      <w:r w:rsidR="00D82E54">
        <w:t>) can be reported</w:t>
      </w:r>
      <w:r w:rsidR="004D26ED">
        <w:t xml:space="preserve"> using in-built tools on the</w:t>
      </w:r>
      <w:r w:rsidR="00D82E54">
        <w:t xml:space="preserve"> platform itself.  </w:t>
      </w:r>
      <w:r w:rsidR="00E83937">
        <w:t xml:space="preserve">If you are unsure how to do this, </w:t>
      </w:r>
      <w:r w:rsidR="00A06180">
        <w:t>a quick and easy way is to use AI.  Carrying out a search in Chat GTP for example will tell you quickly and easily.</w:t>
      </w:r>
    </w:p>
    <w:p w14:paraId="70C233DF" w14:textId="04AB8B09" w:rsidR="00A06180" w:rsidRDefault="00A06180" w:rsidP="00B5698A">
      <w:pPr>
        <w:jc w:val="both"/>
      </w:pPr>
      <w:r>
        <w:lastRenderedPageBreak/>
        <w:t>There are also other dedicated online spaces where you can report different types of content depending on what it is.</w:t>
      </w:r>
    </w:p>
    <w:p w14:paraId="5671F0F6" w14:textId="77777777" w:rsidR="0031254B" w:rsidRDefault="0031254B" w:rsidP="00B5698A">
      <w:pPr>
        <w:jc w:val="both"/>
        <w:rPr>
          <w:rFonts w:ascii="Abadi" w:hAnsi="Abadi"/>
          <w:sz w:val="40"/>
          <w:szCs w:val="40"/>
        </w:rPr>
      </w:pPr>
      <w:r>
        <w:rPr>
          <w:rFonts w:ascii="Abadi" w:hAnsi="Abadi"/>
          <w:sz w:val="40"/>
          <w:szCs w:val="40"/>
        </w:rPr>
        <w:t>Dedicated reporting tools</w:t>
      </w:r>
    </w:p>
    <w:p w14:paraId="4DD78D31" w14:textId="77777777" w:rsidR="00BF18D8" w:rsidRDefault="00BF18D8" w:rsidP="00B5698A">
      <w:pPr>
        <w:jc w:val="both"/>
        <w:rPr>
          <w:rFonts w:ascii="Abadi" w:hAnsi="Abadi"/>
          <w:sz w:val="40"/>
          <w:szCs w:val="40"/>
        </w:rPr>
      </w:pPr>
      <w:r w:rsidRPr="00BF18D8">
        <w:rPr>
          <w:rFonts w:ascii="Abadi" w:hAnsi="Abadi"/>
          <w:sz w:val="40"/>
          <w:szCs w:val="40"/>
        </w:rPr>
        <w:drawing>
          <wp:inline distT="0" distB="0" distL="0" distR="0" wp14:anchorId="59132292" wp14:editId="3BD76533">
            <wp:extent cx="2938852" cy="1059180"/>
            <wp:effectExtent l="0" t="0" r="0" b="7620"/>
            <wp:docPr id="481292156" name="Picture 1" descr="A black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1292156" name="Picture 1" descr="A black and white logo&#10;&#10;AI-generated content may b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943082" cy="1060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3F220E" w14:textId="57036DD5" w:rsidR="00BE7474" w:rsidRDefault="00BF18D8" w:rsidP="00B5698A">
      <w:pPr>
        <w:jc w:val="both"/>
      </w:pPr>
      <w:r>
        <w:t>Th</w:t>
      </w:r>
      <w:r w:rsidR="00D44812">
        <w:t xml:space="preserve">is tool is </w:t>
      </w:r>
      <w:r w:rsidR="004745C2">
        <w:t>run by the</w:t>
      </w:r>
      <w:r w:rsidR="006A5C3C">
        <w:t xml:space="preserve"> UK’s</w:t>
      </w:r>
      <w:r w:rsidR="004745C2">
        <w:t xml:space="preserve"> Safer Internet Centre</w:t>
      </w:r>
      <w:r w:rsidR="006A5C3C">
        <w:t xml:space="preserve">.  You </w:t>
      </w:r>
      <w:r w:rsidR="00CD0CF6">
        <w:t>can report harmful content</w:t>
      </w:r>
      <w:r w:rsidR="001C7AE5">
        <w:t xml:space="preserve"> such as bullying or </w:t>
      </w:r>
      <w:r w:rsidR="00230CA1">
        <w:t>harassment</w:t>
      </w:r>
      <w:r w:rsidR="006A5C3C">
        <w:t xml:space="preserve"> or</w:t>
      </w:r>
      <w:r w:rsidR="00230CA1">
        <w:t xml:space="preserve"> violent or disturbing material etc.</w:t>
      </w:r>
    </w:p>
    <w:p w14:paraId="4EDE3AD6" w14:textId="71CEBE0C" w:rsidR="001B1050" w:rsidRDefault="001B1050" w:rsidP="00B5698A">
      <w:pPr>
        <w:jc w:val="both"/>
      </w:pPr>
      <w:r w:rsidRPr="001B1050">
        <w:drawing>
          <wp:inline distT="0" distB="0" distL="0" distR="0" wp14:anchorId="235DBD36" wp14:editId="1A82203F">
            <wp:extent cx="2217420" cy="2852984"/>
            <wp:effectExtent l="0" t="0" r="0" b="5080"/>
            <wp:docPr id="1985985132" name="Picture 1" descr="A blue and white sign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5985132" name="Picture 1" descr="A blue and white sign with white text&#10;&#10;AI-generated content may be incorrec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222174" cy="28591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3E4BCF" w14:textId="3D5AB5B0" w:rsidR="00CE69A7" w:rsidRDefault="00734843" w:rsidP="00B5698A">
      <w:pPr>
        <w:jc w:val="both"/>
      </w:pPr>
      <w:r>
        <w:t xml:space="preserve">Surprising numbers of children and young people communicate with </w:t>
      </w:r>
      <w:r w:rsidR="003B604E">
        <w:t xml:space="preserve">people they don’t know online – particularly through gaming platforms or social media.  </w:t>
      </w:r>
      <w:r w:rsidR="00573F63">
        <w:t xml:space="preserve">People are always who they say they are. </w:t>
      </w:r>
      <w:proofErr w:type="spellStart"/>
      <w:r w:rsidR="00573F63">
        <w:t>Ceop</w:t>
      </w:r>
      <w:proofErr w:type="spellEnd"/>
      <w:r w:rsidR="00573F63">
        <w:t xml:space="preserve"> is a reporting tool where </w:t>
      </w:r>
      <w:r w:rsidR="00B52B7F">
        <w:t xml:space="preserve">young people can report if they feel uncomfortable with </w:t>
      </w:r>
      <w:r w:rsidR="00CE69A7" w:rsidRPr="000C4917">
        <w:t xml:space="preserve">the way someone has been communicating with </w:t>
      </w:r>
      <w:r w:rsidR="00B52B7F">
        <w:t>them</w:t>
      </w:r>
      <w:r w:rsidR="00CE69A7" w:rsidRPr="000C4917">
        <w:t xml:space="preserve"> online</w:t>
      </w:r>
      <w:r w:rsidR="00B52B7F">
        <w:t>, especially of a sexual nature</w:t>
      </w:r>
      <w:r w:rsidR="00CE69A7" w:rsidRPr="000C4917">
        <w:t>?</w:t>
      </w:r>
    </w:p>
    <w:p w14:paraId="4704CEEF" w14:textId="3769FB3E" w:rsidR="001C2764" w:rsidRDefault="001C2764" w:rsidP="00B5698A">
      <w:pPr>
        <w:jc w:val="both"/>
        <w:rPr>
          <w:rFonts w:ascii="Abadi" w:hAnsi="Abadi"/>
          <w:sz w:val="40"/>
          <w:szCs w:val="40"/>
        </w:rPr>
      </w:pPr>
      <w:r w:rsidRPr="001C2764">
        <w:rPr>
          <w:rFonts w:ascii="Abadi" w:hAnsi="Abadi"/>
          <w:sz w:val="40"/>
          <w:szCs w:val="40"/>
        </w:rPr>
        <w:drawing>
          <wp:inline distT="0" distB="0" distL="0" distR="0" wp14:anchorId="77D85BC0" wp14:editId="39DF095D">
            <wp:extent cx="2872103" cy="1714689"/>
            <wp:effectExtent l="0" t="0" r="5080" b="0"/>
            <wp:docPr id="1442750822" name="Picture 1" descr="A blue and white sign with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2750822" name="Picture 1" descr="A blue and white sign with text&#10;&#10;AI-generated content may be incorrect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896126" cy="1729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85D5BC" w14:textId="5B926FC2" w:rsidR="001C2764" w:rsidRPr="00BE7474" w:rsidRDefault="001C2764" w:rsidP="00B5698A">
      <w:pPr>
        <w:jc w:val="both"/>
        <w:rPr>
          <w:rFonts w:ascii="Abadi" w:hAnsi="Abadi"/>
          <w:sz w:val="40"/>
          <w:szCs w:val="40"/>
        </w:rPr>
      </w:pPr>
      <w:r>
        <w:t>This tool</w:t>
      </w:r>
      <w:r w:rsidR="00F62FDC">
        <w:t xml:space="preserve"> is run by the Internet Watch Foundation.  It supports children and young people who may </w:t>
      </w:r>
      <w:r w:rsidR="002148C6">
        <w:t xml:space="preserve">be aware that there is an inappropriate image of themselves online. </w:t>
      </w:r>
      <w:r w:rsidR="008C6950">
        <w:t xml:space="preserve">This is known as CSE (child sexual abuse) due to the rules around </w:t>
      </w:r>
      <w:r w:rsidR="00B5698A">
        <w:t>non-consensual images of children.</w:t>
      </w:r>
    </w:p>
    <w:p w14:paraId="5F00040B" w14:textId="77777777" w:rsidR="00BE7474" w:rsidRDefault="00BE7474" w:rsidP="00B5698A">
      <w:pPr>
        <w:jc w:val="both"/>
      </w:pPr>
    </w:p>
    <w:p w14:paraId="0191E891" w14:textId="1980D460" w:rsidR="00355F7C" w:rsidRDefault="0005461A" w:rsidP="00B5698A">
      <w:pPr>
        <w:jc w:val="both"/>
      </w:pPr>
      <w:r w:rsidRPr="0005461A">
        <w:drawing>
          <wp:inline distT="0" distB="0" distL="0" distR="0" wp14:anchorId="7E602A4F" wp14:editId="1B30022A">
            <wp:extent cx="3092008" cy="899160"/>
            <wp:effectExtent l="0" t="0" r="0" b="0"/>
            <wp:docPr id="1752526209" name="Picture 1" descr="A blue and white sign with white lett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2526209" name="Picture 1" descr="A blue and white sign with white letters&#10;&#10;AI-generated content may be incorrect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097116" cy="9006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80973B" w14:textId="3480C0BF" w:rsidR="00355F7C" w:rsidRDefault="000704C5" w:rsidP="00B5698A">
      <w:pPr>
        <w:jc w:val="both"/>
      </w:pPr>
      <w:r>
        <w:t xml:space="preserve">ACT or Action Counters Terrorism is where you would report something that may be linked to </w:t>
      </w:r>
      <w:r w:rsidR="006D7753">
        <w:t>terrorism.</w:t>
      </w:r>
    </w:p>
    <w:p w14:paraId="2632CBEB" w14:textId="28D78950" w:rsidR="006D7753" w:rsidRDefault="006D7753" w:rsidP="00B5698A">
      <w:pPr>
        <w:jc w:val="both"/>
      </w:pPr>
      <w:r w:rsidRPr="006D7753">
        <w:drawing>
          <wp:inline distT="0" distB="0" distL="0" distR="0" wp14:anchorId="6FBB85B8" wp14:editId="69618D7D">
            <wp:extent cx="3036194" cy="937260"/>
            <wp:effectExtent l="0" t="0" r="0" b="0"/>
            <wp:docPr id="608925476" name="Picture 1" descr="A blue sign with white lett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8925476" name="Picture 1" descr="A blue sign with white letters&#10;&#10;AI-generated content may be incorrect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041421" cy="938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D1C2D6" w14:textId="749FB05A" w:rsidR="006D7753" w:rsidRDefault="006D7753" w:rsidP="00B5698A">
      <w:pPr>
        <w:jc w:val="both"/>
      </w:pPr>
      <w:r>
        <w:t>The UK Gov also has a dedicated space where you can report</w:t>
      </w:r>
      <w:r w:rsidR="00F12F15">
        <w:t xml:space="preserve"> online material promoting terrorism or extremism.</w:t>
      </w:r>
    </w:p>
    <w:p w14:paraId="01DA08FC" w14:textId="25618F72" w:rsidR="00355F7C" w:rsidRDefault="00355F7C" w:rsidP="00B5698A">
      <w:pPr>
        <w:jc w:val="both"/>
        <w:rPr>
          <w:rFonts w:ascii="Abadi" w:hAnsi="Abadi"/>
          <w:sz w:val="40"/>
          <w:szCs w:val="40"/>
        </w:rPr>
      </w:pPr>
    </w:p>
    <w:p w14:paraId="6E578B78" w14:textId="2DCC5B90" w:rsidR="00355F7C" w:rsidRDefault="00355F7C" w:rsidP="00B5698A">
      <w:pPr>
        <w:jc w:val="both"/>
        <w:rPr>
          <w:rFonts w:ascii="Abadi" w:hAnsi="Abadi"/>
          <w:sz w:val="40"/>
          <w:szCs w:val="40"/>
        </w:rPr>
      </w:pPr>
    </w:p>
    <w:p w14:paraId="3F8EB35C" w14:textId="32E26CAA" w:rsidR="008349D1" w:rsidRPr="00355F7C" w:rsidRDefault="008349D1" w:rsidP="00B5698A">
      <w:pPr>
        <w:jc w:val="both"/>
        <w:rPr>
          <w:rFonts w:ascii="Abadi" w:hAnsi="Abadi"/>
          <w:sz w:val="40"/>
          <w:szCs w:val="40"/>
        </w:rPr>
      </w:pPr>
    </w:p>
    <w:sectPr w:rsidR="008349D1" w:rsidRPr="00355F7C" w:rsidSect="004A3F7F">
      <w:pgSz w:w="11906" w:h="16838"/>
      <w:pgMar w:top="720" w:right="720" w:bottom="720" w:left="720" w:header="708" w:footer="708" w:gutter="0"/>
      <w:cols w:num="2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F17B0"/>
    <w:multiLevelType w:val="multilevel"/>
    <w:tmpl w:val="CE3C8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344A64"/>
    <w:multiLevelType w:val="multilevel"/>
    <w:tmpl w:val="3A541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6FC1E82"/>
    <w:multiLevelType w:val="multilevel"/>
    <w:tmpl w:val="42923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164656A"/>
    <w:multiLevelType w:val="hybridMultilevel"/>
    <w:tmpl w:val="C04A66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9657081">
    <w:abstractNumId w:val="1"/>
  </w:num>
  <w:num w:numId="2" w16cid:durableId="679086443">
    <w:abstractNumId w:val="2"/>
  </w:num>
  <w:num w:numId="3" w16cid:durableId="1620642772">
    <w:abstractNumId w:val="3"/>
  </w:num>
  <w:num w:numId="4" w16cid:durableId="16292396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BD3"/>
    <w:rsid w:val="00031841"/>
    <w:rsid w:val="00034ACE"/>
    <w:rsid w:val="0005461A"/>
    <w:rsid w:val="000704C5"/>
    <w:rsid w:val="000C4917"/>
    <w:rsid w:val="00137855"/>
    <w:rsid w:val="00194DF4"/>
    <w:rsid w:val="00195BD6"/>
    <w:rsid w:val="001968BC"/>
    <w:rsid w:val="001B1050"/>
    <w:rsid w:val="001C2764"/>
    <w:rsid w:val="001C7AE5"/>
    <w:rsid w:val="001E06BC"/>
    <w:rsid w:val="001E28C9"/>
    <w:rsid w:val="001F7A27"/>
    <w:rsid w:val="00206C82"/>
    <w:rsid w:val="00206D1B"/>
    <w:rsid w:val="002148C6"/>
    <w:rsid w:val="00230CA1"/>
    <w:rsid w:val="00285756"/>
    <w:rsid w:val="0031254B"/>
    <w:rsid w:val="0035551A"/>
    <w:rsid w:val="00355F7C"/>
    <w:rsid w:val="00356B11"/>
    <w:rsid w:val="00384CED"/>
    <w:rsid w:val="003A71C6"/>
    <w:rsid w:val="003B604E"/>
    <w:rsid w:val="003C6E21"/>
    <w:rsid w:val="00411F4B"/>
    <w:rsid w:val="004745C2"/>
    <w:rsid w:val="00495D9B"/>
    <w:rsid w:val="004A3F7F"/>
    <w:rsid w:val="004C0022"/>
    <w:rsid w:val="004D26ED"/>
    <w:rsid w:val="004F32DF"/>
    <w:rsid w:val="0052233D"/>
    <w:rsid w:val="00541634"/>
    <w:rsid w:val="00573F63"/>
    <w:rsid w:val="005A5BD3"/>
    <w:rsid w:val="005B70B7"/>
    <w:rsid w:val="00644690"/>
    <w:rsid w:val="006A5C3C"/>
    <w:rsid w:val="006B0686"/>
    <w:rsid w:val="006C135F"/>
    <w:rsid w:val="006D7753"/>
    <w:rsid w:val="00710BB3"/>
    <w:rsid w:val="0072498C"/>
    <w:rsid w:val="00734843"/>
    <w:rsid w:val="00785EF9"/>
    <w:rsid w:val="007B304C"/>
    <w:rsid w:val="007D45B4"/>
    <w:rsid w:val="007E75EC"/>
    <w:rsid w:val="007F4E4F"/>
    <w:rsid w:val="008349D1"/>
    <w:rsid w:val="00856145"/>
    <w:rsid w:val="00872520"/>
    <w:rsid w:val="008B3896"/>
    <w:rsid w:val="008C6950"/>
    <w:rsid w:val="008F014C"/>
    <w:rsid w:val="0093551A"/>
    <w:rsid w:val="009638C1"/>
    <w:rsid w:val="00973DF6"/>
    <w:rsid w:val="00981AEA"/>
    <w:rsid w:val="00A06180"/>
    <w:rsid w:val="00AA47C1"/>
    <w:rsid w:val="00AB2DF7"/>
    <w:rsid w:val="00AD23E2"/>
    <w:rsid w:val="00B02298"/>
    <w:rsid w:val="00B07930"/>
    <w:rsid w:val="00B36A7D"/>
    <w:rsid w:val="00B414E9"/>
    <w:rsid w:val="00B52B7F"/>
    <w:rsid w:val="00B55FDB"/>
    <w:rsid w:val="00B5698A"/>
    <w:rsid w:val="00B637A9"/>
    <w:rsid w:val="00B870E8"/>
    <w:rsid w:val="00BE7474"/>
    <w:rsid w:val="00BF18D8"/>
    <w:rsid w:val="00C3072E"/>
    <w:rsid w:val="00CD0CF6"/>
    <w:rsid w:val="00CE3E59"/>
    <w:rsid w:val="00CE69A7"/>
    <w:rsid w:val="00D00380"/>
    <w:rsid w:val="00D26305"/>
    <w:rsid w:val="00D44812"/>
    <w:rsid w:val="00D8000E"/>
    <w:rsid w:val="00D80872"/>
    <w:rsid w:val="00D82E54"/>
    <w:rsid w:val="00D839C2"/>
    <w:rsid w:val="00DB7DAC"/>
    <w:rsid w:val="00E01B7D"/>
    <w:rsid w:val="00E14272"/>
    <w:rsid w:val="00E14EFC"/>
    <w:rsid w:val="00E54F85"/>
    <w:rsid w:val="00E71F24"/>
    <w:rsid w:val="00E75718"/>
    <w:rsid w:val="00E83937"/>
    <w:rsid w:val="00F12F15"/>
    <w:rsid w:val="00F22508"/>
    <w:rsid w:val="00F62FDC"/>
    <w:rsid w:val="00FA4438"/>
    <w:rsid w:val="00FD4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528F62"/>
  <w15:chartTrackingRefBased/>
  <w15:docId w15:val="{76E59461-A6B1-4324-8614-D33E94D81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5B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5B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5B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5B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5B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5B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5B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5B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5B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5B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5B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5B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5BD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5BD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5B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5B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5B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5B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5B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5B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5B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5B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5B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5B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5B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5B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5B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5B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5BD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06D1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6D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485152AA850948AE53E4C985A0AF10" ma:contentTypeVersion="15" ma:contentTypeDescription="Create a new document." ma:contentTypeScope="" ma:versionID="f3b4cbfd350c97e31c6b6da115e53306">
  <xsd:schema xmlns:xsd="http://www.w3.org/2001/XMLSchema" xmlns:xs="http://www.w3.org/2001/XMLSchema" xmlns:p="http://schemas.microsoft.com/office/2006/metadata/properties" xmlns:ns2="566b4b2c-9bf2-4735-9528-79b7c8d70286" xmlns:ns3="e1f2c065-6982-4339-8c92-3e8007af92e8" targetNamespace="http://schemas.microsoft.com/office/2006/metadata/properties" ma:root="true" ma:fieldsID="5cce4fc1002f5182bf165821d4ce7d4d" ns2:_="" ns3:_="">
    <xsd:import namespace="566b4b2c-9bf2-4735-9528-79b7c8d70286"/>
    <xsd:import namespace="e1f2c065-6982-4339-8c92-3e8007af92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6b4b2c-9bf2-4735-9528-79b7c8d70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afc6e421-0895-41c1-badf-596bff0fe7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f2c065-6982-4339-8c92-3e8007af92e8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b53bba3-d102-4491-9553-5281863d5963}" ma:internalName="TaxCatchAll" ma:showField="CatchAllData" ma:web="e1f2c065-6982-4339-8c92-3e8007af92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66b4b2c-9bf2-4735-9528-79b7c8d70286">
      <Terms xmlns="http://schemas.microsoft.com/office/infopath/2007/PartnerControls"/>
    </lcf76f155ced4ddcb4097134ff3c332f>
    <TaxCatchAll xmlns="e1f2c065-6982-4339-8c92-3e8007af92e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21AD8FE-F59F-4F8C-98D1-7273AD046C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6b4b2c-9bf2-4735-9528-79b7c8d70286"/>
    <ds:schemaRef ds:uri="e1f2c065-6982-4339-8c92-3e8007af92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7FE00D-B164-4465-AF18-19FA3FC5732E}">
  <ds:schemaRefs>
    <ds:schemaRef ds:uri="e1f2c065-6982-4339-8c92-3e8007af92e8"/>
    <ds:schemaRef ds:uri="http://purl.org/dc/dcmitype/"/>
    <ds:schemaRef ds:uri="http://purl.org/dc/terms/"/>
    <ds:schemaRef ds:uri="http://schemas.microsoft.com/office/infopath/2007/PartnerControls"/>
    <ds:schemaRef ds:uri="566b4b2c-9bf2-4735-9528-79b7c8d70286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C141DF47-5031-4923-A9CB-13C15113117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622</Words>
  <Characters>3152</Characters>
  <Application>Microsoft Office Word</Application>
  <DocSecurity>0</DocSecurity>
  <Lines>116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Webster</dc:creator>
  <cp:keywords/>
  <dc:description/>
  <cp:lastModifiedBy>Emily Webster</cp:lastModifiedBy>
  <cp:revision>91</cp:revision>
  <dcterms:created xsi:type="dcterms:W3CDTF">2025-09-07T13:28:00Z</dcterms:created>
  <dcterms:modified xsi:type="dcterms:W3CDTF">2025-10-06T23:49:00Z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0x01010094485152AA850948AE53E4C985A0AF10</vt:lpwstr>
  </property>
  <property fmtid="{D5CDD505-2E9C-101B-9397-08002B2CF9AE}" pid="3" name="MediaServiceImageTags">
    <vt:lpwstr/>
  </property>
</Properties>
</file>