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3F724" w14:textId="3947C17F" w:rsidR="005A5BD3" w:rsidRDefault="005A5BD3" w:rsidP="005A5BD3">
      <w:pPr>
        <w:pStyle w:val="Heading1"/>
        <w:rPr>
          <w:color w:val="FFFFFF" w:themeColor="background1"/>
          <w:sz w:val="20"/>
          <w:szCs w:val="20"/>
        </w:rPr>
      </w:pPr>
      <w:r w:rsidRPr="005A5BD3">
        <w:rPr>
          <w:noProof/>
          <w:color w:val="FFFFFF" w:themeColor="background1"/>
          <w:sz w:val="20"/>
          <w:szCs w:val="20"/>
        </w:rPr>
        <mc:AlternateContent>
          <mc:Choice Requires="wps">
            <w:drawing>
              <wp:anchor distT="45720" distB="45720" distL="114300" distR="114300" simplePos="0" relativeHeight="251662336" behindDoc="0" locked="0" layoutInCell="1" allowOverlap="1" wp14:anchorId="1A67FE8B" wp14:editId="225453D8">
                <wp:simplePos x="0" y="0"/>
                <wp:positionH relativeFrom="column">
                  <wp:posOffset>3505200</wp:posOffset>
                </wp:positionH>
                <wp:positionV relativeFrom="paragraph">
                  <wp:posOffset>0</wp:posOffset>
                </wp:positionV>
                <wp:extent cx="3368040" cy="1470660"/>
                <wp:effectExtent l="0" t="0" r="2286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1470660"/>
                        </a:xfrm>
                        <a:prstGeom prst="rect">
                          <a:avLst/>
                        </a:prstGeom>
                        <a:solidFill>
                          <a:srgbClr val="FFFFFF"/>
                        </a:solidFill>
                        <a:ln w="9525">
                          <a:solidFill>
                            <a:schemeClr val="bg1"/>
                          </a:solidFill>
                          <a:miter lim="800000"/>
                          <a:headEnd/>
                          <a:tailEnd/>
                        </a:ln>
                      </wps:spPr>
                      <wps:txbx>
                        <w:txbxContent>
                          <w:p w14:paraId="7EBAB6E1" w14:textId="55FF55B6" w:rsidR="005A5BD3" w:rsidRPr="005A5BD3" w:rsidRDefault="005A5BD3">
                            <w:pPr>
                              <w:rPr>
                                <w:rFonts w:ascii="Abadi" w:hAnsi="Abadi"/>
                                <w:sz w:val="52"/>
                                <w:szCs w:val="52"/>
                              </w:rPr>
                            </w:pPr>
                            <w:r w:rsidRPr="005A5BD3">
                              <w:rPr>
                                <w:rFonts w:ascii="Abadi" w:hAnsi="Abadi"/>
                                <w:sz w:val="52"/>
                                <w:szCs w:val="52"/>
                              </w:rPr>
                              <w:t>TWOA</w:t>
                            </w:r>
                          </w:p>
                          <w:p w14:paraId="26E3F4CB" w14:textId="77777777" w:rsidR="00144BB6" w:rsidRDefault="005A5BD3">
                            <w:pPr>
                              <w:rPr>
                                <w:rFonts w:ascii="Abadi" w:hAnsi="Abadi"/>
                                <w:sz w:val="40"/>
                                <w:szCs w:val="40"/>
                              </w:rPr>
                            </w:pPr>
                            <w:r>
                              <w:rPr>
                                <w:rFonts w:ascii="Abadi" w:hAnsi="Abadi"/>
                                <w:sz w:val="40"/>
                                <w:szCs w:val="40"/>
                              </w:rPr>
                              <w:t>E-Safety</w:t>
                            </w:r>
                            <w:r w:rsidRPr="005A5BD3">
                              <w:rPr>
                                <w:rFonts w:ascii="Abadi" w:hAnsi="Abadi"/>
                                <w:sz w:val="40"/>
                                <w:szCs w:val="40"/>
                              </w:rPr>
                              <w:t xml:space="preserve"> Bulletin</w:t>
                            </w:r>
                            <w:r>
                              <w:rPr>
                                <w:rFonts w:ascii="Abadi" w:hAnsi="Abadi"/>
                                <w:sz w:val="40"/>
                                <w:szCs w:val="40"/>
                              </w:rPr>
                              <w:t xml:space="preserve"> for Families</w:t>
                            </w:r>
                          </w:p>
                          <w:p w14:paraId="4E2DF307" w14:textId="44865FBB" w:rsidR="005A5BD3" w:rsidRPr="005A5BD3" w:rsidRDefault="00144BB6">
                            <w:pPr>
                              <w:rPr>
                                <w:rFonts w:ascii="Abadi" w:hAnsi="Abadi"/>
                                <w:sz w:val="40"/>
                                <w:szCs w:val="40"/>
                              </w:rPr>
                            </w:pPr>
                            <w:r>
                              <w:rPr>
                                <w:rFonts w:ascii="Abadi" w:hAnsi="Abadi"/>
                                <w:sz w:val="40"/>
                                <w:szCs w:val="40"/>
                              </w:rPr>
                              <w:t>Dec</w:t>
                            </w:r>
                            <w:r w:rsidR="005A5BD3" w:rsidRPr="005A5BD3">
                              <w:rPr>
                                <w:rFonts w:ascii="Abadi" w:hAnsi="Abadi"/>
                                <w:sz w:val="40"/>
                                <w:szCs w:val="40"/>
                              </w:rPr>
                              <w:t xml:space="preserve"> 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67FE8B" id="_x0000_t202" coordsize="21600,21600" o:spt="202" path="m,l,21600r21600,l21600,xe">
                <v:stroke joinstyle="miter"/>
                <v:path gradientshapeok="t" o:connecttype="rect"/>
              </v:shapetype>
              <v:shape id="Text Box 2" o:spid="_x0000_s1026" type="#_x0000_t202" style="position:absolute;margin-left:276pt;margin-top:0;width:265.2pt;height:115.8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" strokecolor="white [3212]">
                <v:textbox>
                  <w:txbxContent>
                    <w:p w14:paraId="7EBAB6E1" w14:textId="55FF55B6" w:rsidR="005A5BD3" w:rsidRPr="005A5BD3" w:rsidRDefault="005A5BD3">
                      <w:pPr>
                        <w:rPr>
                          <w:rFonts w:ascii="Abadi" w:hAnsi="Abadi"/>
                          <w:sz w:val="52"/>
                          <w:szCs w:val="52"/>
                        </w:rPr>
                      </w:pPr>
                      <w:r w:rsidRPr="005A5BD3">
                        <w:rPr>
                          <w:rFonts w:ascii="Abadi" w:hAnsi="Abadi"/>
                          <w:sz w:val="52"/>
                          <w:szCs w:val="52"/>
                        </w:rPr>
                        <w:t>TWOA</w:t>
                      </w:r>
                    </w:p>
                    <w:p w14:paraId="26E3F4CB" w14:textId="77777777" w:rsidR="00144BB6" w:rsidRDefault="005A5BD3">
                      <w:pPr>
                        <w:rPr>
                          <w:rFonts w:ascii="Abadi" w:hAnsi="Abadi"/>
                          <w:sz w:val="40"/>
                          <w:szCs w:val="40"/>
                        </w:rPr>
                      </w:pPr>
                      <w:r>
                        <w:rPr>
                          <w:rFonts w:ascii="Abadi" w:hAnsi="Abadi"/>
                          <w:sz w:val="40"/>
                          <w:szCs w:val="40"/>
                        </w:rPr>
                        <w:t>E-Safety</w:t>
                      </w:r>
                      <w:r w:rsidRPr="005A5BD3">
                        <w:rPr>
                          <w:rFonts w:ascii="Abadi" w:hAnsi="Abadi"/>
                          <w:sz w:val="40"/>
                          <w:szCs w:val="40"/>
                        </w:rPr>
                        <w:t xml:space="preserve"> Bulletin</w:t>
                      </w:r>
                      <w:r>
                        <w:rPr>
                          <w:rFonts w:ascii="Abadi" w:hAnsi="Abadi"/>
                          <w:sz w:val="40"/>
                          <w:szCs w:val="40"/>
                        </w:rPr>
                        <w:t xml:space="preserve"> for Families</w:t>
                      </w:r>
                    </w:p>
                    <w:p w14:paraId="4E2DF307" w14:textId="44865FBB" w:rsidR="005A5BD3" w:rsidRPr="005A5BD3" w:rsidRDefault="00144BB6">
                      <w:pPr>
                        <w:rPr>
                          <w:rFonts w:ascii="Abadi" w:hAnsi="Abadi"/>
                          <w:sz w:val="40"/>
                          <w:szCs w:val="40"/>
                        </w:rPr>
                      </w:pPr>
                      <w:r>
                        <w:rPr>
                          <w:rFonts w:ascii="Abadi" w:hAnsi="Abadi"/>
                          <w:sz w:val="40"/>
                          <w:szCs w:val="40"/>
                        </w:rPr>
                        <w:t>Dec</w:t>
                      </w:r>
                      <w:r w:rsidR="005A5BD3" w:rsidRPr="005A5BD3">
                        <w:rPr>
                          <w:rFonts w:ascii="Abadi" w:hAnsi="Abadi"/>
                          <w:sz w:val="40"/>
                          <w:szCs w:val="40"/>
                        </w:rPr>
                        <w:t xml:space="preserve"> 25</w:t>
                      </w:r>
                    </w:p>
                  </w:txbxContent>
                </v:textbox>
                <w10:wrap type="square"/>
              </v:shape>
            </w:pict>
          </mc:Fallback>
        </mc:AlternateContent>
      </w:r>
      <w:r>
        <w:rPr>
          <w:noProof/>
        </w:rPr>
        <w:drawing>
          <wp:anchor distT="0" distB="0" distL="114300" distR="114300" simplePos="0" relativeHeight="251659264" behindDoc="1" locked="0" layoutInCell="1" allowOverlap="1" wp14:anchorId="2A31CE46" wp14:editId="4DDA4A5A">
            <wp:simplePos x="0" y="0"/>
            <wp:positionH relativeFrom="margin">
              <wp:posOffset>-193675</wp:posOffset>
            </wp:positionH>
            <wp:positionV relativeFrom="paragraph">
              <wp:posOffset>-260985</wp:posOffset>
            </wp:positionV>
            <wp:extent cx="3563246" cy="2004060"/>
            <wp:effectExtent l="19050" t="0" r="18415" b="586740"/>
            <wp:wrapNone/>
            <wp:docPr id="1709245961" name="Picture 1" descr="A family of people and arrow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245961" name="Picture 1" descr="A family of people and arrows&#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63246" cy="200406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p w14:paraId="2BBA24F5" w14:textId="57439F02" w:rsidR="005A5BD3" w:rsidRDefault="005A5BD3" w:rsidP="005A5BD3">
      <w:pPr>
        <w:pStyle w:val="Heading1"/>
        <w:rPr>
          <w:color w:val="FFFFFF" w:themeColor="background1"/>
          <w:sz w:val="20"/>
          <w:szCs w:val="20"/>
        </w:rPr>
      </w:pPr>
      <w:r w:rsidRPr="005A5BD3">
        <w:rPr>
          <w:noProof/>
        </w:rPr>
        <w:drawing>
          <wp:anchor distT="0" distB="0" distL="114300" distR="114300" simplePos="0" relativeHeight="251660288" behindDoc="0" locked="0" layoutInCell="1" allowOverlap="1" wp14:anchorId="31C8338D" wp14:editId="70AA3F50">
            <wp:simplePos x="0" y="0"/>
            <wp:positionH relativeFrom="margin">
              <wp:posOffset>2385060</wp:posOffset>
            </wp:positionH>
            <wp:positionV relativeFrom="paragraph">
              <wp:posOffset>481330</wp:posOffset>
            </wp:positionV>
            <wp:extent cx="892810" cy="711914"/>
            <wp:effectExtent l="19050" t="0" r="21590" b="221615"/>
            <wp:wrapNone/>
            <wp:docPr id="1523896526" name="Picture 1" descr="A group of children in different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896526" name="Picture 1" descr="A group of children in different colors&#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892810" cy="711914"/>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p w14:paraId="37797D03" w14:textId="12F0105B" w:rsidR="005A5BD3" w:rsidRDefault="005A5BD3" w:rsidP="005A5BD3">
      <w:pPr>
        <w:pStyle w:val="Heading1"/>
        <w:rPr>
          <w:color w:val="FFFFFF" w:themeColor="background1"/>
          <w:sz w:val="20"/>
          <w:szCs w:val="20"/>
        </w:rPr>
      </w:pPr>
    </w:p>
    <w:p w14:paraId="3665E3F1" w14:textId="580B0BC7" w:rsidR="005A5BD3" w:rsidRDefault="005A5BD3" w:rsidP="005A5BD3">
      <w:pPr>
        <w:pStyle w:val="Heading1"/>
        <w:rPr>
          <w:color w:val="FFFFFF" w:themeColor="background1"/>
          <w:sz w:val="12"/>
          <w:szCs w:val="12"/>
        </w:rPr>
      </w:pPr>
      <w:r w:rsidRPr="005A5BD3">
        <w:rPr>
          <w:color w:val="FFFFFF" w:themeColor="background1"/>
          <w:sz w:val="12"/>
          <w:szCs w:val="12"/>
        </w:rPr>
        <w:t>Vecteezy.com</w:t>
      </w:r>
    </w:p>
    <w:p w14:paraId="4B7D8DAE" w14:textId="77777777" w:rsidR="004A3F7F" w:rsidRDefault="004A3F7F" w:rsidP="004A3F7F"/>
    <w:p w14:paraId="5999EA24" w14:textId="77777777" w:rsidR="00355F7C" w:rsidRDefault="00355F7C" w:rsidP="004A3F7F">
      <w:pPr>
        <w:jc w:val="both"/>
      </w:pPr>
    </w:p>
    <w:p w14:paraId="3B371FA9" w14:textId="15113895" w:rsidR="00355F7C" w:rsidRPr="00BE7474" w:rsidRDefault="00144BB6" w:rsidP="00BE7474">
      <w:pPr>
        <w:rPr>
          <w:rFonts w:ascii="Abadi" w:hAnsi="Abadi"/>
          <w:sz w:val="40"/>
          <w:szCs w:val="40"/>
        </w:rPr>
      </w:pPr>
      <w:r>
        <w:rPr>
          <w:rFonts w:ascii="Abadi" w:hAnsi="Abadi"/>
          <w:sz w:val="40"/>
          <w:szCs w:val="40"/>
        </w:rPr>
        <w:t>What I wish my parents or carers kn</w:t>
      </w:r>
      <w:r w:rsidR="00D5641B">
        <w:rPr>
          <w:rFonts w:ascii="Abadi" w:hAnsi="Abadi"/>
          <w:sz w:val="40"/>
          <w:szCs w:val="40"/>
        </w:rPr>
        <w:t>ew – part 1</w:t>
      </w:r>
    </w:p>
    <w:p w14:paraId="621D493C" w14:textId="00B858E6" w:rsidR="004A3F7F" w:rsidRDefault="004A3F7F" w:rsidP="00B5698A">
      <w:pPr>
        <w:jc w:val="both"/>
      </w:pPr>
      <w:r>
        <w:t>Dear Families,</w:t>
      </w:r>
    </w:p>
    <w:p w14:paraId="45E152D4" w14:textId="08B0DBB3" w:rsidR="004C0022" w:rsidRDefault="004A3F7F" w:rsidP="00B5698A">
      <w:pPr>
        <w:jc w:val="both"/>
      </w:pPr>
      <w:r>
        <w:t>Welcome to our</w:t>
      </w:r>
      <w:r w:rsidR="00780E71">
        <w:t xml:space="preserve"> </w:t>
      </w:r>
      <w:r w:rsidR="00144BB6">
        <w:t>December</w:t>
      </w:r>
      <w:r w:rsidR="008F014C">
        <w:t xml:space="preserve"> </w:t>
      </w:r>
      <w:r>
        <w:t xml:space="preserve">e-safety bulletin.  </w:t>
      </w:r>
      <w:r w:rsidR="00411F4B">
        <w:t>Th</w:t>
      </w:r>
      <w:r w:rsidR="00780E71">
        <w:t xml:space="preserve">is edition focuses on </w:t>
      </w:r>
      <w:r w:rsidR="00144BB6">
        <w:t>the findings from various reports that have been commissioned over the past year</w:t>
      </w:r>
      <w:r w:rsidR="003A4CB3">
        <w:t xml:space="preserve"> or so</w:t>
      </w:r>
      <w:r w:rsidR="00144BB6">
        <w:t>.  These reports provide us with lots of important information about the online habits of children and young people</w:t>
      </w:r>
      <w:r w:rsidR="003A4CB3">
        <w:t xml:space="preserve"> and </w:t>
      </w:r>
      <w:r w:rsidR="00144BB6">
        <w:t xml:space="preserve">what they think and feel about their </w:t>
      </w:r>
      <w:r w:rsidR="003A4CB3">
        <w:t>digital lives.  The reports provide us with lots of statistics about the reality of what happens in the digital space that our children inhabit and how they interact with it.</w:t>
      </w:r>
    </w:p>
    <w:p w14:paraId="52B98F61" w14:textId="702E5BA0" w:rsidR="007E75EC" w:rsidRDefault="003A4CB3" w:rsidP="00B5698A">
      <w:pPr>
        <w:jc w:val="both"/>
      </w:pPr>
      <w:r>
        <w:rPr>
          <w:b/>
          <w:bCs/>
        </w:rPr>
        <w:t>As mentioned in our November edition t</w:t>
      </w:r>
      <w:r w:rsidR="00023DDE" w:rsidRPr="000F7773">
        <w:rPr>
          <w:b/>
          <w:bCs/>
        </w:rPr>
        <w:t>he most important thing</w:t>
      </w:r>
      <w:r>
        <w:rPr>
          <w:b/>
          <w:bCs/>
        </w:rPr>
        <w:t xml:space="preserve"> we can do as parents and carers</w:t>
      </w:r>
      <w:r w:rsidR="00023DDE" w:rsidRPr="000F7773">
        <w:rPr>
          <w:b/>
          <w:bCs/>
        </w:rPr>
        <w:t xml:space="preserve"> is to keep talking. </w:t>
      </w:r>
      <w:r>
        <w:t>Talk</w:t>
      </w:r>
      <w:r w:rsidR="00690476">
        <w:t xml:space="preserve"> to other </w:t>
      </w:r>
      <w:r>
        <w:t xml:space="preserve">friends and family, (particularly younger generations) to </w:t>
      </w:r>
      <w:r w:rsidR="00690476">
        <w:t xml:space="preserve">help you keep </w:t>
      </w:r>
      <w:proofErr w:type="gramStart"/>
      <w:r w:rsidR="00690476">
        <w:t>up-to-date</w:t>
      </w:r>
      <w:proofErr w:type="gramEnd"/>
      <w:r w:rsidR="00690476">
        <w:t xml:space="preserve"> with what is out there but also to help you understand what your child may be thinking or feeling about the online world.</w:t>
      </w:r>
    </w:p>
    <w:p w14:paraId="2CE1101D" w14:textId="79A2A8B0" w:rsidR="000F7773" w:rsidRPr="000F7773" w:rsidRDefault="00690476" w:rsidP="000F7773">
      <w:pPr>
        <w:rPr>
          <w:rFonts w:ascii="Abadi" w:hAnsi="Abadi"/>
          <w:sz w:val="40"/>
          <w:szCs w:val="40"/>
        </w:rPr>
      </w:pPr>
      <w:r>
        <w:rPr>
          <w:rFonts w:ascii="Abadi" w:hAnsi="Abadi"/>
          <w:sz w:val="40"/>
          <w:szCs w:val="40"/>
        </w:rPr>
        <w:t>The digital world is here is stay</w:t>
      </w:r>
    </w:p>
    <w:p w14:paraId="51BE6578" w14:textId="49C30217" w:rsidR="00384CED" w:rsidRDefault="00690476" w:rsidP="00B5698A">
      <w:pPr>
        <w:jc w:val="both"/>
      </w:pPr>
      <w:r>
        <w:t>There are huge benefits of an online world</w:t>
      </w:r>
      <w:r w:rsidR="00E176DB">
        <w:t xml:space="preserve"> for our children and young people</w:t>
      </w:r>
      <w:r>
        <w:t xml:space="preserve">:  from accessing information to helping </w:t>
      </w:r>
      <w:r w:rsidR="00E176DB">
        <w:t>them</w:t>
      </w:r>
      <w:r>
        <w:t xml:space="preserve"> connect with loved ones near or far</w:t>
      </w:r>
      <w:r w:rsidR="00E176DB">
        <w:t>.</w:t>
      </w:r>
      <w:r>
        <w:t xml:space="preserve"> </w:t>
      </w:r>
      <w:r w:rsidR="00E176DB">
        <w:t>T</w:t>
      </w:r>
      <w:r>
        <w:t>he online space</w:t>
      </w:r>
      <w:r w:rsidR="00E176DB">
        <w:t>,</w:t>
      </w:r>
      <w:r>
        <w:t xml:space="preserve"> </w:t>
      </w:r>
      <w:r w:rsidR="00E176DB">
        <w:t xml:space="preserve">(and the assistive technology that supports it) provides them with wonderful opportunities to be creative, to express themselves, give them agency over their lives and increase their inclusion in the world around them. We know as they get older, it </w:t>
      </w:r>
      <w:r>
        <w:t xml:space="preserve">can be an important tool for </w:t>
      </w:r>
      <w:r w:rsidR="00E176DB">
        <w:t xml:space="preserve">young adults with additional barriers to accessing their local communities. That it can really help in </w:t>
      </w:r>
      <w:r>
        <w:t>reducing social isolation</w:t>
      </w:r>
      <w:r w:rsidR="00E176DB">
        <w:t xml:space="preserve"> and help young people feel connected and supported. </w:t>
      </w:r>
    </w:p>
    <w:p w14:paraId="6080AFD3" w14:textId="6840BF0A" w:rsidR="00E176DB" w:rsidRDefault="00E176DB" w:rsidP="00B5698A">
      <w:pPr>
        <w:jc w:val="both"/>
      </w:pPr>
      <w:r>
        <w:t xml:space="preserve">Our children do not know a world where the internet does not exist.  This is the world </w:t>
      </w:r>
      <w:r w:rsidR="0037467A">
        <w:t>as they know it.  As parents and carers, we need to meet them where they are at.</w:t>
      </w:r>
    </w:p>
    <w:p w14:paraId="417E8DF1" w14:textId="300E334B" w:rsidR="000F7773" w:rsidRPr="000F7773" w:rsidRDefault="0037467A" w:rsidP="001044BC">
      <w:pPr>
        <w:rPr>
          <w:rFonts w:ascii="Abadi" w:hAnsi="Abadi"/>
          <w:sz w:val="40"/>
          <w:szCs w:val="40"/>
        </w:rPr>
      </w:pPr>
      <w:r>
        <w:rPr>
          <w:rFonts w:ascii="Abadi" w:hAnsi="Abadi"/>
          <w:sz w:val="40"/>
          <w:szCs w:val="40"/>
        </w:rPr>
        <w:t>Inability to separate the online and offline world</w:t>
      </w:r>
    </w:p>
    <w:p w14:paraId="7383594A" w14:textId="01990FE3" w:rsidR="0037467A" w:rsidRDefault="0037467A" w:rsidP="0037467A">
      <w:r>
        <w:t>Findings from the Children’s Commissioner Report found that “children do not see a difference between their online and offline world.”</w:t>
      </w:r>
      <w:r w:rsidR="00AC6E17" w:rsidRPr="00AC6E17">
        <w:t xml:space="preserve"> </w:t>
      </w:r>
      <w:r w:rsidR="00086818">
        <w:t>The report found that children expect to be kept safe just like in real-life communities and want parents and carers to check in regularly, even if they seem reluctant to talk.  In the words of the Commissioner, “They told me that they wanted adults in their lives to ask them about the content they were seeing.”</w:t>
      </w:r>
      <w:r>
        <w:t xml:space="preserve"> </w:t>
      </w:r>
    </w:p>
    <w:p w14:paraId="057A71B5" w14:textId="788A8400" w:rsidR="00086818" w:rsidRPr="00AC6E17" w:rsidRDefault="00086818" w:rsidP="0037467A">
      <w:r>
        <w:t>The report found that exposure to harmful content was widespread, that children didn’t always feel that their concerns were taken seriously and that harmful content “stays online too long and is available too frequently, even when reported.”</w:t>
      </w:r>
    </w:p>
    <w:p w14:paraId="58D4BDD7" w14:textId="57DD57FD" w:rsidR="000F72A0" w:rsidRPr="0037467A" w:rsidRDefault="00086818" w:rsidP="0037467A">
      <w:pPr>
        <w:jc w:val="both"/>
        <w:rPr>
          <w:rFonts w:ascii="Abadi" w:hAnsi="Abadi"/>
          <w:sz w:val="40"/>
          <w:szCs w:val="40"/>
        </w:rPr>
      </w:pPr>
      <w:proofErr w:type="gramStart"/>
      <w:r>
        <w:rPr>
          <w:rFonts w:ascii="Abadi" w:hAnsi="Abadi"/>
          <w:sz w:val="40"/>
          <w:szCs w:val="40"/>
        </w:rPr>
        <w:t>Of</w:t>
      </w:r>
      <w:r w:rsidR="00DB3413">
        <w:rPr>
          <w:rFonts w:ascii="Abadi" w:hAnsi="Abadi"/>
          <w:sz w:val="40"/>
          <w:szCs w:val="40"/>
        </w:rPr>
        <w:t xml:space="preserve"> </w:t>
      </w:r>
      <w:r>
        <w:rPr>
          <w:rFonts w:ascii="Abadi" w:hAnsi="Abadi"/>
          <w:sz w:val="40"/>
          <w:szCs w:val="40"/>
        </w:rPr>
        <w:t>course</w:t>
      </w:r>
      <w:proofErr w:type="gramEnd"/>
      <w:r>
        <w:rPr>
          <w:rFonts w:ascii="Abadi" w:hAnsi="Abadi"/>
          <w:sz w:val="40"/>
          <w:szCs w:val="40"/>
        </w:rPr>
        <w:t xml:space="preserve"> it’s not all on </w:t>
      </w:r>
      <w:r w:rsidR="00DB3413">
        <w:rPr>
          <w:rFonts w:ascii="Abadi" w:hAnsi="Abadi"/>
          <w:sz w:val="40"/>
          <w:szCs w:val="40"/>
        </w:rPr>
        <w:t>parents and carers</w:t>
      </w:r>
      <w:r>
        <w:rPr>
          <w:rFonts w:ascii="Abadi" w:hAnsi="Abadi"/>
          <w:sz w:val="40"/>
          <w:szCs w:val="40"/>
        </w:rPr>
        <w:t>…</w:t>
      </w:r>
    </w:p>
    <w:p w14:paraId="4EDE3AD6" w14:textId="7188324A" w:rsidR="001B1050" w:rsidRDefault="00086818" w:rsidP="00B5698A">
      <w:pPr>
        <w:jc w:val="both"/>
      </w:pPr>
      <w:r>
        <w:lastRenderedPageBreak/>
        <w:t xml:space="preserve">Everyone has a responsibility to make the online world a safer place to be.  Laws such as the Online Safety Act are designed to hold large tech companies </w:t>
      </w:r>
      <w:r w:rsidR="00DB3413">
        <w:t>to account</w:t>
      </w:r>
      <w:r>
        <w:t xml:space="preserve"> for making their platforms safer for children and young people.  Schools a</w:t>
      </w:r>
      <w:r w:rsidR="00DB3413">
        <w:t>re also held responsible for making sure that the technology they use and the systems around it are robust.  Digital &amp; Technology Standards in Schools and Keeping Children Safe in Education are two key pieces of legislation that supports schools with this.  Schools have a responsibility to teach children how to stay safe online through the curriculum too.  Gen AI in Schools is the latest guidance provided to schools by the Department for Education to help us understand how AI works and how we can ensure that it is use safely</w:t>
      </w:r>
      <w:r w:rsidR="00025E0C">
        <w:t xml:space="preserve">. </w:t>
      </w:r>
      <w:r w:rsidR="00DB3413">
        <w:t xml:space="preserve"> </w:t>
      </w:r>
    </w:p>
    <w:p w14:paraId="01F1BEC0" w14:textId="0104D4A6" w:rsidR="00025E0C" w:rsidRDefault="00025E0C" w:rsidP="00B5698A">
      <w:pPr>
        <w:jc w:val="both"/>
      </w:pPr>
      <w:r>
        <w:t>In sum, we all have a role to play in keeping our children safe and we are most effective when we work together and all do our bit.</w:t>
      </w:r>
    </w:p>
    <w:p w14:paraId="70AA0727" w14:textId="2290E10D" w:rsidR="001044BC" w:rsidRPr="008112C9" w:rsidRDefault="00025E0C" w:rsidP="008112C9">
      <w:pPr>
        <w:jc w:val="both"/>
        <w:rPr>
          <w:rFonts w:ascii="Abadi" w:hAnsi="Abadi"/>
          <w:sz w:val="40"/>
          <w:szCs w:val="40"/>
        </w:rPr>
      </w:pPr>
      <w:r>
        <w:rPr>
          <w:rFonts w:ascii="Abadi" w:hAnsi="Abadi"/>
          <w:sz w:val="40"/>
          <w:szCs w:val="40"/>
        </w:rPr>
        <w:t>So, what do our children and young people do online?</w:t>
      </w:r>
    </w:p>
    <w:p w14:paraId="2F6A0DD2" w14:textId="58D4F5D2" w:rsidR="00025E0C" w:rsidRDefault="00025E0C" w:rsidP="00B5698A">
      <w:pPr>
        <w:jc w:val="both"/>
      </w:pPr>
      <w:r>
        <w:t>The</w:t>
      </w:r>
      <w:r w:rsidR="00B24ACE">
        <w:t xml:space="preserve"> Commissioner’s Report found that the</w:t>
      </w:r>
      <w:r>
        <w:t xml:space="preserve"> top </w:t>
      </w:r>
      <w:r w:rsidR="00B24ACE">
        <w:t>3</w:t>
      </w:r>
      <w:r>
        <w:t xml:space="preserve"> things that children and young people do online are: gaming, social media and YouTube</w:t>
      </w:r>
      <w:r w:rsidR="00B24ACE">
        <w:t xml:space="preserve">.  </w:t>
      </w:r>
      <w:r>
        <w:t xml:space="preserve">All 3 bring huge benefits but also carry significant risks. </w:t>
      </w:r>
      <w:r w:rsidR="00B24ACE">
        <w:t xml:space="preserve"> </w:t>
      </w:r>
      <w:r>
        <w:t>If you are wondering where to star</w:t>
      </w:r>
      <w:r w:rsidR="00B24ACE">
        <w:t xml:space="preserve">t and you are not entirely sure what your child or young person is accessing </w:t>
      </w:r>
      <w:proofErr w:type="gramStart"/>
      <w:r w:rsidR="00B24ACE">
        <w:t>all of</w:t>
      </w:r>
      <w:proofErr w:type="gramEnd"/>
      <w:r w:rsidR="00B24ACE">
        <w:t xml:space="preserve"> the time,</w:t>
      </w:r>
      <w:r w:rsidR="0056074F">
        <w:t xml:space="preserve"> </w:t>
      </w:r>
      <w:r w:rsidR="00B24ACE">
        <w:t xml:space="preserve">familiarise yourself with these 3 first.   </w:t>
      </w:r>
      <w:r w:rsidR="0056074F">
        <w:t xml:space="preserve">Whilst we know many of our children need support to access the online world, there are still lots of opportunities for them to end up in places where they shouldn’t be…did you know that some apps bypass parental controls?  Maybe your child enjoys sharing the online space with older siblings, cousins or friends who may inadvertently be exposing them to content you’d rather them not be exposed to. See our website for links to some of the more popular places for parental support. </w:t>
      </w:r>
    </w:p>
    <w:p w14:paraId="3AE4CFD1" w14:textId="3CB85131" w:rsidR="00B24ACE" w:rsidRPr="008112C9" w:rsidRDefault="00B24ACE" w:rsidP="00B24ACE">
      <w:pPr>
        <w:jc w:val="both"/>
        <w:rPr>
          <w:rFonts w:ascii="Abadi" w:hAnsi="Abadi"/>
          <w:sz w:val="40"/>
          <w:szCs w:val="40"/>
        </w:rPr>
      </w:pPr>
      <w:r>
        <w:rPr>
          <w:rFonts w:ascii="Abadi" w:hAnsi="Abadi"/>
          <w:sz w:val="40"/>
          <w:szCs w:val="40"/>
        </w:rPr>
        <w:t>What about our children and young people at Thomas Wolsey?</w:t>
      </w:r>
    </w:p>
    <w:p w14:paraId="3859084A" w14:textId="77777777" w:rsidR="00934BF7" w:rsidRDefault="00B24ACE" w:rsidP="00B24ACE">
      <w:pPr>
        <w:jc w:val="both"/>
      </w:pPr>
      <w:r>
        <w:t>Wh</w:t>
      </w:r>
      <w:r w:rsidR="0056074F">
        <w:t xml:space="preserve">ilst the Commissioner’s Report provides us with lots of useful information about the online habits of children and young people more generally, it does not provide us with specific information about our children and young people.  We find this out through our conversations with young people and their </w:t>
      </w:r>
      <w:proofErr w:type="gramStart"/>
      <w:r w:rsidR="0056074F">
        <w:t>families</w:t>
      </w:r>
      <w:proofErr w:type="gramEnd"/>
      <w:r w:rsidR="0056074F">
        <w:t xml:space="preserve"> but we know a lot of our children and young people are unable to communicate this information.</w:t>
      </w:r>
      <w:r w:rsidR="00934BF7">
        <w:t xml:space="preserve"> </w:t>
      </w:r>
    </w:p>
    <w:p w14:paraId="338E6383" w14:textId="04AD5736" w:rsidR="00934BF7" w:rsidRDefault="00934BF7" w:rsidP="00B24ACE">
      <w:pPr>
        <w:jc w:val="both"/>
      </w:pPr>
      <w:r>
        <w:t xml:space="preserve">Please click on the link </w:t>
      </w:r>
      <w:r w:rsidR="007B7859">
        <w:t xml:space="preserve">or scan the QR code </w:t>
      </w:r>
      <w:r>
        <w:t xml:space="preserve">below to help us get a better idea of the online habits of our children and young people to help us know how to support them better. </w:t>
      </w:r>
    </w:p>
    <w:p w14:paraId="18A6BAC7" w14:textId="127D3FF8" w:rsidR="007B7859" w:rsidRDefault="007B7859" w:rsidP="00B24ACE">
      <w:pPr>
        <w:jc w:val="both"/>
      </w:pPr>
      <w:hyperlink r:id="rId10" w:history="1">
        <w:r w:rsidRPr="007B5A3D">
          <w:rPr>
            <w:rStyle w:val="Hyperlink"/>
          </w:rPr>
          <w:t>https://forms.office.com/e/yq8U8GEZgM</w:t>
        </w:r>
      </w:hyperlink>
    </w:p>
    <w:p w14:paraId="577BA78A" w14:textId="20852B4F" w:rsidR="007B7859" w:rsidRDefault="007B7859" w:rsidP="00B24ACE">
      <w:pPr>
        <w:jc w:val="both"/>
      </w:pPr>
      <w:r w:rsidRPr="007B7859">
        <w:rPr>
          <w:noProof/>
        </w:rPr>
        <w:drawing>
          <wp:inline distT="0" distB="0" distL="0" distR="0" wp14:anchorId="2FDB4BB8" wp14:editId="4E6DA4D8">
            <wp:extent cx="3097530" cy="2435860"/>
            <wp:effectExtent l="0" t="0" r="7620" b="2540"/>
            <wp:docPr id="595678653" name="Picture 1" descr="A qr code on a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678653" name="Picture 1" descr="A qr code on a screen&#10;&#10;AI-generated content may be incorrect."/>
                    <pic:cNvPicPr/>
                  </pic:nvPicPr>
                  <pic:blipFill>
                    <a:blip r:embed="rId11"/>
                    <a:stretch>
                      <a:fillRect/>
                    </a:stretch>
                  </pic:blipFill>
                  <pic:spPr>
                    <a:xfrm>
                      <a:off x="0" y="0"/>
                      <a:ext cx="3097530" cy="2435860"/>
                    </a:xfrm>
                    <a:prstGeom prst="rect">
                      <a:avLst/>
                    </a:prstGeom>
                  </pic:spPr>
                </pic:pic>
              </a:graphicData>
            </a:graphic>
          </wp:inline>
        </w:drawing>
      </w:r>
    </w:p>
    <w:p w14:paraId="5FCC47A1" w14:textId="2DB5D3E2" w:rsidR="00B24ACE" w:rsidRDefault="00B24ACE" w:rsidP="00B24ACE">
      <w:pPr>
        <w:jc w:val="both"/>
      </w:pPr>
      <w:r>
        <w:t xml:space="preserve">  </w:t>
      </w:r>
    </w:p>
    <w:p w14:paraId="0889088A" w14:textId="01AD8A58" w:rsidR="008F40EA" w:rsidRPr="001044BC" w:rsidRDefault="008F40EA" w:rsidP="00B5698A">
      <w:pPr>
        <w:jc w:val="both"/>
        <w:rPr>
          <w:rFonts w:ascii="Abadi" w:hAnsi="Abadi"/>
          <w:sz w:val="40"/>
          <w:szCs w:val="40"/>
        </w:rPr>
      </w:pPr>
    </w:p>
    <w:p w14:paraId="3F8EB35C" w14:textId="32E26CAA" w:rsidR="008349D1" w:rsidRPr="00355F7C" w:rsidRDefault="008349D1" w:rsidP="00B5698A">
      <w:pPr>
        <w:jc w:val="both"/>
        <w:rPr>
          <w:rFonts w:ascii="Abadi" w:hAnsi="Abadi"/>
          <w:sz w:val="40"/>
          <w:szCs w:val="40"/>
        </w:rPr>
      </w:pPr>
    </w:p>
    <w:sectPr w:rsidR="008349D1" w:rsidRPr="00355F7C" w:rsidSect="004A3F7F">
      <w:pgSz w:w="11906" w:h="16838"/>
      <w:pgMar w:top="720" w:right="720" w:bottom="720" w:left="720" w:header="708" w:footer="708" w:gutter="0"/>
      <w:cols w:num="2"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badi">
    <w:charset w:val="00"/>
    <w:family w:val="swiss"/>
    <w:pitch w:val="variable"/>
    <w:sig w:usb0="80000003"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F17B0"/>
    <w:multiLevelType w:val="multilevel"/>
    <w:tmpl w:val="CE3C8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44A64"/>
    <w:multiLevelType w:val="multilevel"/>
    <w:tmpl w:val="3A541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2648E4"/>
    <w:multiLevelType w:val="hybridMultilevel"/>
    <w:tmpl w:val="174AF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FC1E82"/>
    <w:multiLevelType w:val="multilevel"/>
    <w:tmpl w:val="42923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C7939D2"/>
    <w:multiLevelType w:val="hybridMultilevel"/>
    <w:tmpl w:val="BD7CF5FA"/>
    <w:lvl w:ilvl="0" w:tplc="0652ED68">
      <w:start w:val="4"/>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E1211F"/>
    <w:multiLevelType w:val="multilevel"/>
    <w:tmpl w:val="A5E031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9E153A"/>
    <w:multiLevelType w:val="hybridMultilevel"/>
    <w:tmpl w:val="11C05A6A"/>
    <w:lvl w:ilvl="0" w:tplc="0652ED68">
      <w:start w:val="4"/>
      <w:numFmt w:val="bullet"/>
      <w:lvlText w:val="•"/>
      <w:lvlJc w:val="left"/>
      <w:pPr>
        <w:ind w:left="1800" w:hanging="360"/>
      </w:pPr>
      <w:rPr>
        <w:rFonts w:ascii="Aptos" w:eastAsiaTheme="minorHAnsi" w:hAnsi="Aptos"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C210129"/>
    <w:multiLevelType w:val="hybridMultilevel"/>
    <w:tmpl w:val="3454D5BA"/>
    <w:lvl w:ilvl="0" w:tplc="0652ED68">
      <w:start w:val="4"/>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164656A"/>
    <w:multiLevelType w:val="hybridMultilevel"/>
    <w:tmpl w:val="C04A6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D157B2"/>
    <w:multiLevelType w:val="multilevel"/>
    <w:tmpl w:val="11EAAE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9657081">
    <w:abstractNumId w:val="1"/>
  </w:num>
  <w:num w:numId="2" w16cid:durableId="679086443">
    <w:abstractNumId w:val="3"/>
  </w:num>
  <w:num w:numId="3" w16cid:durableId="1620642772">
    <w:abstractNumId w:val="8"/>
  </w:num>
  <w:num w:numId="4" w16cid:durableId="1629239643">
    <w:abstractNumId w:val="0"/>
  </w:num>
  <w:num w:numId="5" w16cid:durableId="1524712339">
    <w:abstractNumId w:val="2"/>
  </w:num>
  <w:num w:numId="6" w16cid:durableId="898629792">
    <w:abstractNumId w:val="5"/>
  </w:num>
  <w:num w:numId="7" w16cid:durableId="813328633">
    <w:abstractNumId w:val="9"/>
  </w:num>
  <w:num w:numId="8" w16cid:durableId="1737783460">
    <w:abstractNumId w:val="7"/>
  </w:num>
  <w:num w:numId="9" w16cid:durableId="1812408814">
    <w:abstractNumId w:val="6"/>
  </w:num>
  <w:num w:numId="10" w16cid:durableId="2919120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BD3"/>
    <w:rsid w:val="00023DDE"/>
    <w:rsid w:val="00025E0C"/>
    <w:rsid w:val="00031841"/>
    <w:rsid w:val="00034ACE"/>
    <w:rsid w:val="0005461A"/>
    <w:rsid w:val="000704C5"/>
    <w:rsid w:val="000830F9"/>
    <w:rsid w:val="00086818"/>
    <w:rsid w:val="000C4917"/>
    <w:rsid w:val="000F72A0"/>
    <w:rsid w:val="000F7773"/>
    <w:rsid w:val="001044BC"/>
    <w:rsid w:val="00137855"/>
    <w:rsid w:val="00144BB6"/>
    <w:rsid w:val="00194DF4"/>
    <w:rsid w:val="00195BD6"/>
    <w:rsid w:val="001968BC"/>
    <w:rsid w:val="001B1050"/>
    <w:rsid w:val="001C2764"/>
    <w:rsid w:val="001C7AE5"/>
    <w:rsid w:val="001E06BC"/>
    <w:rsid w:val="001E28C9"/>
    <w:rsid w:val="001F7A27"/>
    <w:rsid w:val="00206C82"/>
    <w:rsid w:val="00206D1B"/>
    <w:rsid w:val="002148C6"/>
    <w:rsid w:val="00230CA1"/>
    <w:rsid w:val="00285756"/>
    <w:rsid w:val="0031254B"/>
    <w:rsid w:val="0035551A"/>
    <w:rsid w:val="00355F7C"/>
    <w:rsid w:val="00356B11"/>
    <w:rsid w:val="0037467A"/>
    <w:rsid w:val="00384CED"/>
    <w:rsid w:val="003A4CB3"/>
    <w:rsid w:val="003A71C6"/>
    <w:rsid w:val="003B604E"/>
    <w:rsid w:val="003C6E21"/>
    <w:rsid w:val="00411F4B"/>
    <w:rsid w:val="004745C2"/>
    <w:rsid w:val="00495D9B"/>
    <w:rsid w:val="004A3F7F"/>
    <w:rsid w:val="004C0022"/>
    <w:rsid w:val="004D26ED"/>
    <w:rsid w:val="004F32DF"/>
    <w:rsid w:val="0052233D"/>
    <w:rsid w:val="00541634"/>
    <w:rsid w:val="0056074F"/>
    <w:rsid w:val="00573F63"/>
    <w:rsid w:val="005A5BD3"/>
    <w:rsid w:val="005B70B7"/>
    <w:rsid w:val="00644690"/>
    <w:rsid w:val="00690476"/>
    <w:rsid w:val="006A5C3C"/>
    <w:rsid w:val="006B0686"/>
    <w:rsid w:val="006C135F"/>
    <w:rsid w:val="006D7753"/>
    <w:rsid w:val="00710BB3"/>
    <w:rsid w:val="0072498C"/>
    <w:rsid w:val="00734843"/>
    <w:rsid w:val="00780E71"/>
    <w:rsid w:val="00785EF9"/>
    <w:rsid w:val="007B304C"/>
    <w:rsid w:val="007B7859"/>
    <w:rsid w:val="007D45B4"/>
    <w:rsid w:val="007E75EC"/>
    <w:rsid w:val="007F4E4F"/>
    <w:rsid w:val="00804BA6"/>
    <w:rsid w:val="008112C9"/>
    <w:rsid w:val="008349D1"/>
    <w:rsid w:val="00856145"/>
    <w:rsid w:val="00872520"/>
    <w:rsid w:val="008852AD"/>
    <w:rsid w:val="008B3896"/>
    <w:rsid w:val="008C6950"/>
    <w:rsid w:val="008F014C"/>
    <w:rsid w:val="008F40EA"/>
    <w:rsid w:val="00934BF7"/>
    <w:rsid w:val="0093551A"/>
    <w:rsid w:val="009638C1"/>
    <w:rsid w:val="00973DF6"/>
    <w:rsid w:val="00981AEA"/>
    <w:rsid w:val="00A06180"/>
    <w:rsid w:val="00AA47C1"/>
    <w:rsid w:val="00AB2DF7"/>
    <w:rsid w:val="00AC6E17"/>
    <w:rsid w:val="00AD23E2"/>
    <w:rsid w:val="00B02298"/>
    <w:rsid w:val="00B07930"/>
    <w:rsid w:val="00B24ACE"/>
    <w:rsid w:val="00B36A7D"/>
    <w:rsid w:val="00B414E9"/>
    <w:rsid w:val="00B52B7F"/>
    <w:rsid w:val="00B55FDB"/>
    <w:rsid w:val="00B5698A"/>
    <w:rsid w:val="00B637A9"/>
    <w:rsid w:val="00B870E8"/>
    <w:rsid w:val="00BE7474"/>
    <w:rsid w:val="00BF18D8"/>
    <w:rsid w:val="00C3072E"/>
    <w:rsid w:val="00CD0CF6"/>
    <w:rsid w:val="00CE3E59"/>
    <w:rsid w:val="00CE69A7"/>
    <w:rsid w:val="00D00380"/>
    <w:rsid w:val="00D26305"/>
    <w:rsid w:val="00D44812"/>
    <w:rsid w:val="00D5641B"/>
    <w:rsid w:val="00D8000E"/>
    <w:rsid w:val="00D80872"/>
    <w:rsid w:val="00D82E54"/>
    <w:rsid w:val="00D839C2"/>
    <w:rsid w:val="00DB3413"/>
    <w:rsid w:val="00DB7DAC"/>
    <w:rsid w:val="00E01B7D"/>
    <w:rsid w:val="00E14272"/>
    <w:rsid w:val="00E14EFC"/>
    <w:rsid w:val="00E176DB"/>
    <w:rsid w:val="00E54F85"/>
    <w:rsid w:val="00E71F24"/>
    <w:rsid w:val="00E75718"/>
    <w:rsid w:val="00E83937"/>
    <w:rsid w:val="00F12F15"/>
    <w:rsid w:val="00F22508"/>
    <w:rsid w:val="00F62FDC"/>
    <w:rsid w:val="00FA4438"/>
    <w:rsid w:val="00FD4E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28F62"/>
  <w15:chartTrackingRefBased/>
  <w15:docId w15:val="{76E59461-A6B1-4324-8614-D33E94D81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5B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5B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5B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5B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5B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5B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B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B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B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B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5B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5B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5B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5B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5B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B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B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BD3"/>
    <w:rPr>
      <w:rFonts w:eastAsiaTheme="majorEastAsia" w:cstheme="majorBidi"/>
      <w:color w:val="272727" w:themeColor="text1" w:themeTint="D8"/>
    </w:rPr>
  </w:style>
  <w:style w:type="paragraph" w:styleId="Title">
    <w:name w:val="Title"/>
    <w:basedOn w:val="Normal"/>
    <w:next w:val="Normal"/>
    <w:link w:val="TitleChar"/>
    <w:uiPriority w:val="10"/>
    <w:qFormat/>
    <w:rsid w:val="005A5B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B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B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B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BD3"/>
    <w:pPr>
      <w:spacing w:before="160"/>
      <w:jc w:val="center"/>
    </w:pPr>
    <w:rPr>
      <w:i/>
      <w:iCs/>
      <w:color w:val="404040" w:themeColor="text1" w:themeTint="BF"/>
    </w:rPr>
  </w:style>
  <w:style w:type="character" w:customStyle="1" w:styleId="QuoteChar">
    <w:name w:val="Quote Char"/>
    <w:basedOn w:val="DefaultParagraphFont"/>
    <w:link w:val="Quote"/>
    <w:uiPriority w:val="29"/>
    <w:rsid w:val="005A5BD3"/>
    <w:rPr>
      <w:i/>
      <w:iCs/>
      <w:color w:val="404040" w:themeColor="text1" w:themeTint="BF"/>
    </w:rPr>
  </w:style>
  <w:style w:type="paragraph" w:styleId="ListParagraph">
    <w:name w:val="List Paragraph"/>
    <w:basedOn w:val="Normal"/>
    <w:uiPriority w:val="34"/>
    <w:qFormat/>
    <w:rsid w:val="005A5BD3"/>
    <w:pPr>
      <w:ind w:left="720"/>
      <w:contextualSpacing/>
    </w:pPr>
  </w:style>
  <w:style w:type="character" w:styleId="IntenseEmphasis">
    <w:name w:val="Intense Emphasis"/>
    <w:basedOn w:val="DefaultParagraphFont"/>
    <w:uiPriority w:val="21"/>
    <w:qFormat/>
    <w:rsid w:val="005A5BD3"/>
    <w:rPr>
      <w:i/>
      <w:iCs/>
      <w:color w:val="0F4761" w:themeColor="accent1" w:themeShade="BF"/>
    </w:rPr>
  </w:style>
  <w:style w:type="paragraph" w:styleId="IntenseQuote">
    <w:name w:val="Intense Quote"/>
    <w:basedOn w:val="Normal"/>
    <w:next w:val="Normal"/>
    <w:link w:val="IntenseQuoteChar"/>
    <w:uiPriority w:val="30"/>
    <w:qFormat/>
    <w:rsid w:val="005A5B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5BD3"/>
    <w:rPr>
      <w:i/>
      <w:iCs/>
      <w:color w:val="0F4761" w:themeColor="accent1" w:themeShade="BF"/>
    </w:rPr>
  </w:style>
  <w:style w:type="character" w:styleId="IntenseReference">
    <w:name w:val="Intense Reference"/>
    <w:basedOn w:val="DefaultParagraphFont"/>
    <w:uiPriority w:val="32"/>
    <w:qFormat/>
    <w:rsid w:val="005A5BD3"/>
    <w:rPr>
      <w:b/>
      <w:bCs/>
      <w:smallCaps/>
      <w:color w:val="0F4761" w:themeColor="accent1" w:themeShade="BF"/>
      <w:spacing w:val="5"/>
    </w:rPr>
  </w:style>
  <w:style w:type="character" w:styleId="Hyperlink">
    <w:name w:val="Hyperlink"/>
    <w:basedOn w:val="DefaultParagraphFont"/>
    <w:uiPriority w:val="99"/>
    <w:unhideWhenUsed/>
    <w:rsid w:val="00206D1B"/>
    <w:rPr>
      <w:color w:val="467886" w:themeColor="hyperlink"/>
      <w:u w:val="single"/>
    </w:rPr>
  </w:style>
  <w:style w:type="character" w:styleId="UnresolvedMention">
    <w:name w:val="Unresolved Mention"/>
    <w:basedOn w:val="DefaultParagraphFont"/>
    <w:uiPriority w:val="99"/>
    <w:semiHidden/>
    <w:unhideWhenUsed/>
    <w:rsid w:val="00206D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hyperlink" Target="https://forms.office.com/e/yq8U8GEZgM"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6b4b2c-9bf2-4735-9528-79b7c8d70286">
      <Terms xmlns="http://schemas.microsoft.com/office/infopath/2007/PartnerControls"/>
    </lcf76f155ced4ddcb4097134ff3c332f>
    <TaxCatchAll xmlns="e1f2c065-6982-4339-8c92-3e8007af92e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485152AA850948AE53E4C985A0AF10" ma:contentTypeVersion="16" ma:contentTypeDescription="Create a new document." ma:contentTypeScope="" ma:versionID="fa8d2b7719fca3046dd40073ff8d8109">
  <xsd:schema xmlns:xsd="http://www.w3.org/2001/XMLSchema" xmlns:xs="http://www.w3.org/2001/XMLSchema" xmlns:p="http://schemas.microsoft.com/office/2006/metadata/properties" xmlns:ns2="566b4b2c-9bf2-4735-9528-79b7c8d70286" xmlns:ns3="e1f2c065-6982-4339-8c92-3e8007af92e8" targetNamespace="http://schemas.microsoft.com/office/2006/metadata/properties" ma:root="true" ma:fieldsID="53d6ff4629df1b0b8975099c8164d30f" ns2:_="" ns3:_="">
    <xsd:import namespace="566b4b2c-9bf2-4735-9528-79b7c8d70286"/>
    <xsd:import namespace="e1f2c065-6982-4339-8c92-3e8007af92e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b4b2c-9bf2-4735-9528-79b7c8d70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f2c065-6982-4339-8c92-3e8007af92e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b53bba3-d102-4491-9553-5281863d5963}" ma:internalName="TaxCatchAll" ma:showField="CatchAllData" ma:web="e1f2c065-6982-4339-8c92-3e8007af92e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FE00D-B164-4465-AF18-19FA3FC5732E}">
  <ds:schemaRefs>
    <ds:schemaRef ds:uri="http://schemas.microsoft.com/office/2006/metadata/properties"/>
    <ds:schemaRef ds:uri="http://schemas.microsoft.com/office/infopath/2007/PartnerControls"/>
    <ds:schemaRef ds:uri="566b4b2c-9bf2-4735-9528-79b7c8d70286"/>
    <ds:schemaRef ds:uri="e1f2c065-6982-4339-8c92-3e8007af92e8"/>
  </ds:schemaRefs>
</ds:datastoreItem>
</file>

<file path=customXml/itemProps2.xml><?xml version="1.0" encoding="utf-8"?>
<ds:datastoreItem xmlns:ds="http://schemas.openxmlformats.org/officeDocument/2006/customXml" ds:itemID="{CC4EE0CB-25FD-4848-BBDD-60ED5FF32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b4b2c-9bf2-4735-9528-79b7c8d70286"/>
    <ds:schemaRef ds:uri="e1f2c065-6982-4339-8c92-3e8007af92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41DF47-5031-4923-A9CB-13C1511311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2</Pages>
  <Words>758</Words>
  <Characters>4325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Webster</dc:creator>
  <cp:keywords/>
  <dc:description/>
  <cp:lastModifiedBy>Emily Webster</cp:lastModifiedBy>
  <cp:revision>95</cp:revision>
  <dcterms:created xsi:type="dcterms:W3CDTF">2025-09-07T13:28:00Z</dcterms:created>
  <dcterms:modified xsi:type="dcterms:W3CDTF">2026-01-04T11:34:00Z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0x01010094485152AA850948AE53E4C985A0AF10</vt:lpwstr>
  </property>
  <property fmtid="{D5CDD505-2E9C-101B-9397-08002B2CF9AE}" pid="3" name="MediaServiceImageTags">
    <vt:lpwstr/>
  </property>
</Properties>
</file>