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3F724" w14:textId="3947C17F" w:rsidR="005A5BD3" w:rsidRDefault="005A5BD3" w:rsidP="005A5BD3">
      <w:pPr>
        <w:pStyle w:val="Heading1"/>
        <w:rPr>
          <w:color w:val="FFFFFF" w:themeColor="background1"/>
          <w:sz w:val="20"/>
          <w:szCs w:val="20"/>
        </w:rPr>
      </w:pPr>
      <w:r w:rsidRPr="005A5BD3">
        <w:rPr>
          <w:noProof/>
          <w:color w:val="FFFFFF" w:themeColor="background1"/>
          <w:sz w:val="20"/>
          <w:szCs w:val="20"/>
        </w:rPr>
        <mc:AlternateContent>
          <mc:Choice Requires="wps">
            <w:drawing>
              <wp:anchor distT="45720" distB="45720" distL="114300" distR="114300" simplePos="0" relativeHeight="251662336" behindDoc="0" locked="0" layoutInCell="1" allowOverlap="1" wp14:anchorId="1A67FE8B" wp14:editId="225453D8">
                <wp:simplePos x="0" y="0"/>
                <wp:positionH relativeFrom="column">
                  <wp:posOffset>3505200</wp:posOffset>
                </wp:positionH>
                <wp:positionV relativeFrom="paragraph">
                  <wp:posOffset>0</wp:posOffset>
                </wp:positionV>
                <wp:extent cx="3368040" cy="1470660"/>
                <wp:effectExtent l="0" t="0" r="2286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040" cy="1470660"/>
                        </a:xfrm>
                        <a:prstGeom prst="rect">
                          <a:avLst/>
                        </a:prstGeom>
                        <a:solidFill>
                          <a:srgbClr val="FFFFFF"/>
                        </a:solidFill>
                        <a:ln w="9525">
                          <a:solidFill>
                            <a:schemeClr val="bg1"/>
                          </a:solidFill>
                          <a:miter lim="800000"/>
                          <a:headEnd/>
                          <a:tailEnd/>
                        </a:ln>
                      </wps:spPr>
                      <wps:txbx>
                        <w:txbxContent>
                          <w:p w14:paraId="7EBAB6E1" w14:textId="55FF55B6" w:rsidR="005A5BD3" w:rsidRPr="005A5BD3" w:rsidRDefault="005A5BD3">
                            <w:pPr>
                              <w:rPr>
                                <w:rFonts w:ascii="Abadi" w:hAnsi="Abadi"/>
                                <w:sz w:val="52"/>
                                <w:szCs w:val="52"/>
                              </w:rPr>
                            </w:pPr>
                            <w:r w:rsidRPr="005A5BD3">
                              <w:rPr>
                                <w:rFonts w:ascii="Abadi" w:hAnsi="Abadi"/>
                                <w:sz w:val="52"/>
                                <w:szCs w:val="52"/>
                              </w:rPr>
                              <w:t>TWOA</w:t>
                            </w:r>
                          </w:p>
                          <w:p w14:paraId="755944E6" w14:textId="55B96F2B" w:rsidR="005A5BD3" w:rsidRDefault="005A5BD3">
                            <w:pPr>
                              <w:rPr>
                                <w:rFonts w:ascii="Abadi" w:hAnsi="Abadi"/>
                                <w:sz w:val="40"/>
                                <w:szCs w:val="40"/>
                              </w:rPr>
                            </w:pPr>
                            <w:r>
                              <w:rPr>
                                <w:rFonts w:ascii="Abadi" w:hAnsi="Abadi"/>
                                <w:sz w:val="40"/>
                                <w:szCs w:val="40"/>
                              </w:rPr>
                              <w:t>E-Safety</w:t>
                            </w:r>
                            <w:r w:rsidRPr="005A5BD3">
                              <w:rPr>
                                <w:rFonts w:ascii="Abadi" w:hAnsi="Abadi"/>
                                <w:sz w:val="40"/>
                                <w:szCs w:val="40"/>
                              </w:rPr>
                              <w:t xml:space="preserve"> Bulletin</w:t>
                            </w:r>
                            <w:r>
                              <w:rPr>
                                <w:rFonts w:ascii="Abadi" w:hAnsi="Abadi"/>
                                <w:sz w:val="40"/>
                                <w:szCs w:val="40"/>
                              </w:rPr>
                              <w:t xml:space="preserve"> for Families</w:t>
                            </w:r>
                          </w:p>
                          <w:p w14:paraId="4E2DF307" w14:textId="08DE39ED" w:rsidR="005A5BD3" w:rsidRPr="005A5BD3" w:rsidRDefault="00954849">
                            <w:pPr>
                              <w:rPr>
                                <w:rFonts w:ascii="Abadi" w:hAnsi="Abadi"/>
                                <w:sz w:val="40"/>
                                <w:szCs w:val="40"/>
                              </w:rPr>
                            </w:pPr>
                            <w:r>
                              <w:rPr>
                                <w:rFonts w:ascii="Abadi" w:hAnsi="Abadi"/>
                                <w:sz w:val="40"/>
                                <w:szCs w:val="40"/>
                              </w:rPr>
                              <w:t>June</w:t>
                            </w:r>
                            <w:r w:rsidR="005A5BD3" w:rsidRPr="005A5BD3">
                              <w:rPr>
                                <w:rFonts w:ascii="Abadi" w:hAnsi="Abadi"/>
                                <w:sz w:val="40"/>
                                <w:szCs w:val="40"/>
                              </w:rPr>
                              <w:t xml:space="preserve"> 2</w:t>
                            </w:r>
                            <w:r w:rsidR="00425075">
                              <w:rPr>
                                <w:rFonts w:ascii="Abadi" w:hAnsi="Abadi"/>
                                <w:sz w:val="40"/>
                                <w:szCs w:val="40"/>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67FE8B" id="_x0000_t202" coordsize="21600,21600" o:spt="202" path="m,l,21600r21600,l21600,xe">
                <v:stroke joinstyle="miter"/>
                <v:path gradientshapeok="t" o:connecttype="rect"/>
              </v:shapetype>
              <v:shape id="Text Box 2" o:spid="_x0000_s1026" type="#_x0000_t202" style="position:absolute;margin-left:276pt;margin-top:0;width:265.2pt;height:115.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" strokecolor="white [3212]">
                <v:textbox>
                  <w:txbxContent>
                    <w:p w14:paraId="7EBAB6E1" w14:textId="55FF55B6" w:rsidR="005A5BD3" w:rsidRPr="005A5BD3" w:rsidRDefault="005A5BD3">
                      <w:pPr>
                        <w:rPr>
                          <w:rFonts w:ascii="Abadi" w:hAnsi="Abadi"/>
                          <w:sz w:val="52"/>
                          <w:szCs w:val="52"/>
                        </w:rPr>
                      </w:pPr>
                      <w:r w:rsidRPr="005A5BD3">
                        <w:rPr>
                          <w:rFonts w:ascii="Abadi" w:hAnsi="Abadi"/>
                          <w:sz w:val="52"/>
                          <w:szCs w:val="52"/>
                        </w:rPr>
                        <w:t>TWOA</w:t>
                      </w:r>
                    </w:p>
                    <w:p w14:paraId="755944E6" w14:textId="55B96F2B" w:rsidR="005A5BD3" w:rsidRDefault="005A5BD3">
                      <w:pPr>
                        <w:rPr>
                          <w:rFonts w:ascii="Abadi" w:hAnsi="Abadi"/>
                          <w:sz w:val="40"/>
                          <w:szCs w:val="40"/>
                        </w:rPr>
                      </w:pPr>
                      <w:r>
                        <w:rPr>
                          <w:rFonts w:ascii="Abadi" w:hAnsi="Abadi"/>
                          <w:sz w:val="40"/>
                          <w:szCs w:val="40"/>
                        </w:rPr>
                        <w:t>E-Safety</w:t>
                      </w:r>
                      <w:r w:rsidRPr="005A5BD3">
                        <w:rPr>
                          <w:rFonts w:ascii="Abadi" w:hAnsi="Abadi"/>
                          <w:sz w:val="40"/>
                          <w:szCs w:val="40"/>
                        </w:rPr>
                        <w:t xml:space="preserve"> Bulletin</w:t>
                      </w:r>
                      <w:r>
                        <w:rPr>
                          <w:rFonts w:ascii="Abadi" w:hAnsi="Abadi"/>
                          <w:sz w:val="40"/>
                          <w:szCs w:val="40"/>
                        </w:rPr>
                        <w:t xml:space="preserve"> for Families</w:t>
                      </w:r>
                    </w:p>
                    <w:p w14:paraId="4E2DF307" w14:textId="08DE39ED" w:rsidR="005A5BD3" w:rsidRPr="005A5BD3" w:rsidRDefault="00954849">
                      <w:pPr>
                        <w:rPr>
                          <w:rFonts w:ascii="Abadi" w:hAnsi="Abadi"/>
                          <w:sz w:val="40"/>
                          <w:szCs w:val="40"/>
                        </w:rPr>
                      </w:pPr>
                      <w:r>
                        <w:rPr>
                          <w:rFonts w:ascii="Abadi" w:hAnsi="Abadi"/>
                          <w:sz w:val="40"/>
                          <w:szCs w:val="40"/>
                        </w:rPr>
                        <w:t>June</w:t>
                      </w:r>
                      <w:r w:rsidR="005A5BD3" w:rsidRPr="005A5BD3">
                        <w:rPr>
                          <w:rFonts w:ascii="Abadi" w:hAnsi="Abadi"/>
                          <w:sz w:val="40"/>
                          <w:szCs w:val="40"/>
                        </w:rPr>
                        <w:t xml:space="preserve"> 2</w:t>
                      </w:r>
                      <w:r w:rsidR="00425075">
                        <w:rPr>
                          <w:rFonts w:ascii="Abadi" w:hAnsi="Abadi"/>
                          <w:sz w:val="40"/>
                          <w:szCs w:val="40"/>
                        </w:rPr>
                        <w:t>6</w:t>
                      </w:r>
                    </w:p>
                  </w:txbxContent>
                </v:textbox>
                <w10:wrap type="square"/>
              </v:shape>
            </w:pict>
          </mc:Fallback>
        </mc:AlternateContent>
      </w:r>
      <w:r>
        <w:rPr>
          <w:noProof/>
        </w:rPr>
        <w:drawing>
          <wp:anchor distT="0" distB="0" distL="114300" distR="114300" simplePos="0" relativeHeight="251659264" behindDoc="1" locked="0" layoutInCell="1" allowOverlap="1" wp14:anchorId="2A31CE46" wp14:editId="4DDA4A5A">
            <wp:simplePos x="0" y="0"/>
            <wp:positionH relativeFrom="margin">
              <wp:posOffset>-193675</wp:posOffset>
            </wp:positionH>
            <wp:positionV relativeFrom="paragraph">
              <wp:posOffset>-260985</wp:posOffset>
            </wp:positionV>
            <wp:extent cx="3563246" cy="2004060"/>
            <wp:effectExtent l="19050" t="0" r="18415" b="586740"/>
            <wp:wrapNone/>
            <wp:docPr id="1709245961" name="Picture 1" descr="A family of people and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245961" name="Picture 1" descr="A family of people and arrows&#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63246" cy="200406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14:paraId="2BBA24F5" w14:textId="57439F02" w:rsidR="005A5BD3" w:rsidRDefault="005A5BD3" w:rsidP="005A5BD3">
      <w:pPr>
        <w:pStyle w:val="Heading1"/>
        <w:rPr>
          <w:color w:val="FFFFFF" w:themeColor="background1"/>
          <w:sz w:val="20"/>
          <w:szCs w:val="20"/>
        </w:rPr>
      </w:pPr>
      <w:r w:rsidRPr="005A5BD3">
        <w:rPr>
          <w:noProof/>
        </w:rPr>
        <w:drawing>
          <wp:anchor distT="0" distB="0" distL="114300" distR="114300" simplePos="0" relativeHeight="251660288" behindDoc="0" locked="0" layoutInCell="1" allowOverlap="1" wp14:anchorId="31C8338D" wp14:editId="70AA3F50">
            <wp:simplePos x="0" y="0"/>
            <wp:positionH relativeFrom="margin">
              <wp:posOffset>2385060</wp:posOffset>
            </wp:positionH>
            <wp:positionV relativeFrom="paragraph">
              <wp:posOffset>481330</wp:posOffset>
            </wp:positionV>
            <wp:extent cx="892810" cy="711914"/>
            <wp:effectExtent l="19050" t="0" r="21590" b="221615"/>
            <wp:wrapNone/>
            <wp:docPr id="1523896526" name="Picture 1" descr="A group of children in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896526" name="Picture 1" descr="A group of children in different color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892810" cy="71191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14:paraId="37797D03" w14:textId="12F0105B" w:rsidR="005A5BD3" w:rsidRDefault="005A5BD3" w:rsidP="005A5BD3">
      <w:pPr>
        <w:pStyle w:val="Heading1"/>
        <w:rPr>
          <w:color w:val="FFFFFF" w:themeColor="background1"/>
          <w:sz w:val="20"/>
          <w:szCs w:val="20"/>
        </w:rPr>
      </w:pPr>
    </w:p>
    <w:p w14:paraId="3665E3F1" w14:textId="580B0BC7" w:rsidR="005A5BD3" w:rsidRDefault="005A5BD3" w:rsidP="005A5BD3">
      <w:pPr>
        <w:pStyle w:val="Heading1"/>
        <w:rPr>
          <w:color w:val="FFFFFF" w:themeColor="background1"/>
          <w:sz w:val="12"/>
          <w:szCs w:val="12"/>
        </w:rPr>
      </w:pPr>
      <w:r w:rsidRPr="005A5BD3">
        <w:rPr>
          <w:color w:val="FFFFFF" w:themeColor="background1"/>
          <w:sz w:val="12"/>
          <w:szCs w:val="12"/>
        </w:rPr>
        <w:t>Vecteezy.com</w:t>
      </w:r>
    </w:p>
    <w:p w14:paraId="4B7D8DAE" w14:textId="34C9B9A4" w:rsidR="004A3F7F" w:rsidRDefault="004A3F7F" w:rsidP="004A3F7F"/>
    <w:p w14:paraId="5999EA24" w14:textId="77777777" w:rsidR="00355F7C" w:rsidRDefault="00355F7C" w:rsidP="004A3F7F">
      <w:pPr>
        <w:jc w:val="both"/>
      </w:pPr>
    </w:p>
    <w:p w14:paraId="3B371FA9" w14:textId="13DF69E5" w:rsidR="00355F7C" w:rsidRPr="00BE7474" w:rsidRDefault="00954849" w:rsidP="00BE7474">
      <w:pPr>
        <w:rPr>
          <w:rFonts w:ascii="Abadi" w:hAnsi="Abadi"/>
          <w:sz w:val="40"/>
          <w:szCs w:val="40"/>
        </w:rPr>
      </w:pPr>
      <w:r>
        <w:rPr>
          <w:rFonts w:ascii="Abadi" w:hAnsi="Abadi"/>
          <w:sz w:val="40"/>
          <w:szCs w:val="40"/>
        </w:rPr>
        <w:t>Screen time</w:t>
      </w:r>
    </w:p>
    <w:p w14:paraId="621D493C" w14:textId="00B858E6" w:rsidR="004A3F7F" w:rsidRDefault="004A3F7F" w:rsidP="00B5698A">
      <w:pPr>
        <w:jc w:val="both"/>
      </w:pPr>
      <w:r>
        <w:t>Dear Families,</w:t>
      </w:r>
    </w:p>
    <w:p w14:paraId="0C6EF3A9" w14:textId="24975E37" w:rsidR="00425075" w:rsidRDefault="004A3F7F" w:rsidP="00B5698A">
      <w:pPr>
        <w:jc w:val="both"/>
      </w:pPr>
      <w:r>
        <w:t>Welcome to</w:t>
      </w:r>
      <w:r w:rsidR="006D2BAF">
        <w:t xml:space="preserve"> </w:t>
      </w:r>
      <w:r w:rsidR="00954849">
        <w:t>the June</w:t>
      </w:r>
      <w:r w:rsidR="008F014C">
        <w:t xml:space="preserve"> </w:t>
      </w:r>
      <w:r>
        <w:t xml:space="preserve">e-safety bulletin.  </w:t>
      </w:r>
      <w:r w:rsidR="00EF71C7">
        <w:t>In this edition, we will be taking a closer look a</w:t>
      </w:r>
      <w:r w:rsidR="00954849">
        <w:t>t screentime, how to strike the balance between offline and online fun and how we can support our children to self-regulate.</w:t>
      </w:r>
    </w:p>
    <w:p w14:paraId="67F19783" w14:textId="7BED555D" w:rsidR="00425075" w:rsidRPr="00A833F5" w:rsidRDefault="00954849" w:rsidP="00A833F5">
      <w:pPr>
        <w:rPr>
          <w:rFonts w:ascii="Abadi" w:hAnsi="Abadi"/>
          <w:sz w:val="40"/>
          <w:szCs w:val="40"/>
        </w:rPr>
      </w:pPr>
      <w:r>
        <w:rPr>
          <w:rFonts w:ascii="Abadi" w:hAnsi="Abadi"/>
          <w:sz w:val="40"/>
          <w:szCs w:val="40"/>
        </w:rPr>
        <w:t>Not all screen time is equal!</w:t>
      </w:r>
    </w:p>
    <w:p w14:paraId="15139A5D" w14:textId="2AC6D40C" w:rsidR="00F32119" w:rsidRDefault="00954849" w:rsidP="00425075">
      <w:pPr>
        <w:jc w:val="both"/>
      </w:pPr>
      <w:proofErr w:type="spellStart"/>
      <w:r>
        <w:t>Parentzone</w:t>
      </w:r>
      <w:proofErr w:type="spellEnd"/>
      <w:r>
        <w:t xml:space="preserve"> (one of many very helpful websites out there to support parents keep their children safe in the online world) reminds us that ‘</w:t>
      </w:r>
      <w:r w:rsidRPr="00954849">
        <w:t>It’s important to remember that </w:t>
      </w:r>
      <w:r w:rsidRPr="00954849">
        <w:rPr>
          <w:i/>
          <w:iCs/>
        </w:rPr>
        <w:t>not all screen time is equal</w:t>
      </w:r>
      <w:r w:rsidRPr="00954849">
        <w:t>.</w:t>
      </w:r>
      <w:r>
        <w:t>’ Their advice is to ‘t</w:t>
      </w:r>
      <w:r w:rsidRPr="00954849">
        <w:t xml:space="preserve">ry to see your child’s time spent online in terms of </w:t>
      </w:r>
      <w:r w:rsidRPr="00954849">
        <w:rPr>
          <w:b/>
          <w:bCs/>
        </w:rPr>
        <w:t>screen use</w:t>
      </w:r>
      <w:r w:rsidRPr="00954849">
        <w:t xml:space="preserve">, rather than </w:t>
      </w:r>
      <w:r w:rsidRPr="00954849">
        <w:rPr>
          <w:b/>
          <w:bCs/>
        </w:rPr>
        <w:t>screen time</w:t>
      </w:r>
      <w:r w:rsidRPr="00954849">
        <w:t>: consider </w:t>
      </w:r>
      <w:r w:rsidRPr="00954849">
        <w:rPr>
          <w:i/>
          <w:iCs/>
        </w:rPr>
        <w:t>what</w:t>
      </w:r>
      <w:r w:rsidRPr="00954849">
        <w:t> they are doing, rather than just </w:t>
      </w:r>
      <w:r w:rsidRPr="00954849">
        <w:rPr>
          <w:i/>
          <w:iCs/>
        </w:rPr>
        <w:t>how long</w:t>
      </w:r>
      <w:r w:rsidRPr="00954849">
        <w:t> they spend doing it</w:t>
      </w:r>
      <w:r>
        <w:t>.’</w:t>
      </w:r>
    </w:p>
    <w:p w14:paraId="02E64292" w14:textId="2AE55983" w:rsidR="00954849" w:rsidRDefault="00954849" w:rsidP="00425075">
      <w:pPr>
        <w:jc w:val="both"/>
      </w:pPr>
      <w:r>
        <w:t>‘</w:t>
      </w:r>
      <w:r w:rsidRPr="00954849">
        <w:t xml:space="preserve">The internet can offer important opportunities for social interaction, creativity, education and most importantly, play. Time spent playing games, watching videos or chatting with friends is </w:t>
      </w:r>
      <w:proofErr w:type="gramStart"/>
      <w:r w:rsidRPr="00954849">
        <w:t>definitely not</w:t>
      </w:r>
      <w:proofErr w:type="gramEnd"/>
      <w:r w:rsidRPr="00954849">
        <w:t xml:space="preserve"> a waste of time.</w:t>
      </w:r>
      <w:r>
        <w:t>’</w:t>
      </w:r>
    </w:p>
    <w:p w14:paraId="14CD928A" w14:textId="7D6DD9A3" w:rsidR="00E02094" w:rsidRDefault="00E02094" w:rsidP="00425075">
      <w:pPr>
        <w:jc w:val="both"/>
      </w:pPr>
      <w:r w:rsidRPr="00E02094">
        <w:drawing>
          <wp:inline distT="0" distB="0" distL="0" distR="0" wp14:anchorId="7A43481C" wp14:editId="09340B7F">
            <wp:extent cx="2446020" cy="1803677"/>
            <wp:effectExtent l="0" t="0" r="0" b="6350"/>
            <wp:docPr id="304117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117742" name=""/>
                    <pic:cNvPicPr/>
                  </pic:nvPicPr>
                  <pic:blipFill>
                    <a:blip r:embed="rId10"/>
                    <a:stretch>
                      <a:fillRect/>
                    </a:stretch>
                  </pic:blipFill>
                  <pic:spPr>
                    <a:xfrm>
                      <a:off x="0" y="0"/>
                      <a:ext cx="2456012" cy="1811045"/>
                    </a:xfrm>
                    <a:prstGeom prst="rect">
                      <a:avLst/>
                    </a:prstGeom>
                  </pic:spPr>
                </pic:pic>
              </a:graphicData>
            </a:graphic>
          </wp:inline>
        </w:drawing>
      </w:r>
    </w:p>
    <w:p w14:paraId="0DA031AB" w14:textId="77777777" w:rsidR="00C576F2" w:rsidRDefault="00C576F2" w:rsidP="00954849">
      <w:pPr>
        <w:rPr>
          <w:rFonts w:ascii="Abadi" w:hAnsi="Abadi"/>
          <w:sz w:val="40"/>
          <w:szCs w:val="40"/>
        </w:rPr>
      </w:pPr>
    </w:p>
    <w:p w14:paraId="199CCD1E" w14:textId="559E2DEF" w:rsidR="00954849" w:rsidRPr="00954849" w:rsidRDefault="00954849" w:rsidP="00954849">
      <w:pPr>
        <w:rPr>
          <w:rFonts w:ascii="Abadi" w:hAnsi="Abadi"/>
          <w:sz w:val="40"/>
          <w:szCs w:val="40"/>
        </w:rPr>
      </w:pPr>
      <w:r>
        <w:rPr>
          <w:rFonts w:ascii="Abadi" w:hAnsi="Abadi"/>
          <w:sz w:val="40"/>
          <w:szCs w:val="40"/>
        </w:rPr>
        <w:t>It’s all about balance</w:t>
      </w:r>
    </w:p>
    <w:p w14:paraId="38976F0A" w14:textId="77777777" w:rsidR="00351217" w:rsidRDefault="00351217" w:rsidP="00425075">
      <w:pPr>
        <w:jc w:val="both"/>
      </w:pPr>
      <w:r>
        <w:t xml:space="preserve">Striking the balance between time online and offline is not always easy but the benefits of establishing good habits and routines early on will mean that your child will be more likely to regulate their own behaviours as they grow. </w:t>
      </w:r>
    </w:p>
    <w:p w14:paraId="44D19336" w14:textId="77777777" w:rsidR="00AC665E" w:rsidRDefault="00AC665E" w:rsidP="00AC665E">
      <w:pPr>
        <w:jc w:val="both"/>
      </w:pPr>
      <w:r>
        <w:t>Encouraging interests in offline activities supports with physical, emotional and social development. Too much time online can become habit-forming and can impact negatively on emotional well-being as well as physical health.</w:t>
      </w:r>
    </w:p>
    <w:p w14:paraId="1D4A32C0" w14:textId="172E1E47" w:rsidR="00E02094" w:rsidRDefault="00C576F2" w:rsidP="00AC665E">
      <w:pPr>
        <w:jc w:val="both"/>
      </w:pPr>
      <w:r w:rsidRPr="00C576F2">
        <w:drawing>
          <wp:inline distT="0" distB="0" distL="0" distR="0" wp14:anchorId="1060FC41" wp14:editId="2FF64E7F">
            <wp:extent cx="3085548" cy="1935480"/>
            <wp:effectExtent l="0" t="0" r="635" b="7620"/>
            <wp:docPr id="2008128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128640" name=""/>
                    <pic:cNvPicPr/>
                  </pic:nvPicPr>
                  <pic:blipFill>
                    <a:blip r:embed="rId11"/>
                    <a:stretch>
                      <a:fillRect/>
                    </a:stretch>
                  </pic:blipFill>
                  <pic:spPr>
                    <a:xfrm>
                      <a:off x="0" y="0"/>
                      <a:ext cx="3096568" cy="1942393"/>
                    </a:xfrm>
                    <a:prstGeom prst="rect">
                      <a:avLst/>
                    </a:prstGeom>
                  </pic:spPr>
                </pic:pic>
              </a:graphicData>
            </a:graphic>
          </wp:inline>
        </w:drawing>
      </w:r>
    </w:p>
    <w:p w14:paraId="1C76EAD4" w14:textId="4929BA8A" w:rsidR="0084624A" w:rsidRPr="007E54F3" w:rsidRDefault="00AC665E" w:rsidP="007E54F3">
      <w:pPr>
        <w:rPr>
          <w:rFonts w:ascii="Abadi" w:hAnsi="Abadi"/>
          <w:sz w:val="40"/>
          <w:szCs w:val="40"/>
        </w:rPr>
      </w:pPr>
      <w:r>
        <w:rPr>
          <w:rFonts w:ascii="Abadi" w:hAnsi="Abadi"/>
          <w:sz w:val="40"/>
          <w:szCs w:val="40"/>
        </w:rPr>
        <w:t>Keep Talking!</w:t>
      </w:r>
    </w:p>
    <w:p w14:paraId="38837238" w14:textId="51C480E9" w:rsidR="008C21D8" w:rsidRDefault="00AC665E" w:rsidP="00916C2D">
      <w:pPr>
        <w:jc w:val="both"/>
      </w:pPr>
      <w:r>
        <w:t xml:space="preserve">The online world is here to stay. It is the world our children have grown up </w:t>
      </w:r>
      <w:proofErr w:type="gramStart"/>
      <w:r>
        <w:t>in</w:t>
      </w:r>
      <w:proofErr w:type="gramEnd"/>
      <w:r>
        <w:t xml:space="preserve"> and they know no</w:t>
      </w:r>
      <w:r w:rsidR="00CF61F0">
        <w:t xml:space="preserve"> </w:t>
      </w:r>
      <w:r>
        <w:t xml:space="preserve">other world.  </w:t>
      </w:r>
      <w:r w:rsidR="00CF61F0">
        <w:t>However, just like the offline world, they need our guidance and help to navigate</w:t>
      </w:r>
      <w:r w:rsidR="00BE0267">
        <w:t xml:space="preserve"> it</w:t>
      </w:r>
      <w:r w:rsidR="00CF61F0">
        <w:t xml:space="preserve"> safely.  We know, from national online surveys, they want our help, even if, in the moment, it doesn’t always feel that way!</w:t>
      </w:r>
    </w:p>
    <w:p w14:paraId="1D9F6E33" w14:textId="624CEB92" w:rsidR="00AC665E" w:rsidRDefault="00AC665E" w:rsidP="00916C2D">
      <w:pPr>
        <w:jc w:val="both"/>
      </w:pPr>
      <w:r>
        <w:t xml:space="preserve">As parents and teachers, we can put measures in place to support </w:t>
      </w:r>
      <w:r w:rsidR="00BE0267">
        <w:t xml:space="preserve">our </w:t>
      </w:r>
      <w:r>
        <w:t xml:space="preserve">children build good habits and routines, such as </w:t>
      </w:r>
      <w:r w:rsidR="00CF61F0">
        <w:t xml:space="preserve">limiting screen </w:t>
      </w:r>
      <w:r w:rsidR="00CF61F0">
        <w:lastRenderedPageBreak/>
        <w:t xml:space="preserve">time </w:t>
      </w:r>
      <w:proofErr w:type="gramStart"/>
      <w:r w:rsidR="00CF61F0">
        <w:t>or  setting</w:t>
      </w:r>
      <w:proofErr w:type="gramEnd"/>
      <w:r w:rsidR="00CF61F0">
        <w:t xml:space="preserve"> filters in the</w:t>
      </w:r>
      <w:r>
        <w:t xml:space="preserve"> parental controls </w:t>
      </w:r>
      <w:proofErr w:type="gramStart"/>
      <w:r>
        <w:t>or</w:t>
      </w:r>
      <w:r w:rsidR="00CF61F0">
        <w:t xml:space="preserve"> </w:t>
      </w:r>
      <w:r>
        <w:t xml:space="preserve"> introducing</w:t>
      </w:r>
      <w:proofErr w:type="gramEnd"/>
      <w:r>
        <w:t xml:space="preserve"> a ‘no phone’ policy during school hours. </w:t>
      </w:r>
      <w:r w:rsidR="00CF61F0">
        <w:t xml:space="preserve">(As of </w:t>
      </w:r>
      <w:r w:rsidR="00CF61F0" w:rsidRPr="00BE0267">
        <w:t xml:space="preserve">April 2026, mobile phones </w:t>
      </w:r>
      <w:r w:rsidR="00BE0267">
        <w:t xml:space="preserve">became </w:t>
      </w:r>
      <w:r w:rsidR="00CF61F0" w:rsidRPr="00BE0267">
        <w:t>legally banned in schools across England</w:t>
      </w:r>
      <w:r w:rsidR="00BE0267" w:rsidRPr="00BE0267">
        <w:t>).</w:t>
      </w:r>
    </w:p>
    <w:p w14:paraId="67672DAA" w14:textId="77777777" w:rsidR="00E02094" w:rsidRDefault="00E02094" w:rsidP="00916C2D">
      <w:pPr>
        <w:jc w:val="both"/>
      </w:pPr>
    </w:p>
    <w:p w14:paraId="1B858E40" w14:textId="0F58FE02" w:rsidR="00E02094" w:rsidRDefault="00C576F2" w:rsidP="00916C2D">
      <w:pPr>
        <w:jc w:val="both"/>
      </w:pPr>
      <w:r w:rsidRPr="00C576F2">
        <w:drawing>
          <wp:inline distT="0" distB="0" distL="0" distR="0" wp14:anchorId="64155376" wp14:editId="7E1E9B19">
            <wp:extent cx="3032760" cy="2199478"/>
            <wp:effectExtent l="0" t="0" r="0" b="0"/>
            <wp:docPr id="40718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18579" name=""/>
                    <pic:cNvPicPr/>
                  </pic:nvPicPr>
                  <pic:blipFill>
                    <a:blip r:embed="rId12"/>
                    <a:stretch>
                      <a:fillRect/>
                    </a:stretch>
                  </pic:blipFill>
                  <pic:spPr>
                    <a:xfrm>
                      <a:off x="0" y="0"/>
                      <a:ext cx="3039412" cy="2204302"/>
                    </a:xfrm>
                    <a:prstGeom prst="rect">
                      <a:avLst/>
                    </a:prstGeom>
                  </pic:spPr>
                </pic:pic>
              </a:graphicData>
            </a:graphic>
          </wp:inline>
        </w:drawing>
      </w:r>
    </w:p>
    <w:p w14:paraId="13582A70" w14:textId="77777777" w:rsidR="00BE0267" w:rsidRDefault="00AC665E" w:rsidP="00916C2D">
      <w:pPr>
        <w:jc w:val="both"/>
      </w:pPr>
      <w:r>
        <w:t xml:space="preserve">However, as with all e-safety, our </w:t>
      </w:r>
      <w:proofErr w:type="gramStart"/>
      <w:r>
        <w:t>ultimate goal</w:t>
      </w:r>
      <w:proofErr w:type="gramEnd"/>
      <w:r>
        <w:t xml:space="preserve"> is for children to</w:t>
      </w:r>
      <w:r w:rsidR="00BE0267">
        <w:t xml:space="preserve"> learn to</w:t>
      </w:r>
      <w:r>
        <w:t xml:space="preserve"> self-regulate</w:t>
      </w:r>
      <w:r w:rsidR="00BE0267">
        <w:t xml:space="preserve">, know when to come away from the screen and do something else instead. </w:t>
      </w:r>
    </w:p>
    <w:p w14:paraId="72FBDC76" w14:textId="2B583438" w:rsidR="00BE0267" w:rsidRDefault="00BE0267" w:rsidP="00916C2D">
      <w:pPr>
        <w:jc w:val="both"/>
      </w:pPr>
      <w:r>
        <w:t xml:space="preserve">As children get older, explaining, however simply the reasons why responsible screen use is better for them, is always better than a draconian ban which is likely to be </w:t>
      </w:r>
      <w:proofErr w:type="gramStart"/>
      <w:r>
        <w:t>counter-productive</w:t>
      </w:r>
      <w:proofErr w:type="gramEnd"/>
      <w:r>
        <w:t>.</w:t>
      </w:r>
    </w:p>
    <w:p w14:paraId="34BDD613" w14:textId="2FE2F6D9" w:rsidR="00BE0267" w:rsidRDefault="00BE0267" w:rsidP="00BE0267">
      <w:pPr>
        <w:rPr>
          <w:rFonts w:ascii="Abadi" w:hAnsi="Abadi"/>
          <w:sz w:val="40"/>
          <w:szCs w:val="40"/>
        </w:rPr>
      </w:pPr>
      <w:r>
        <w:rPr>
          <w:rFonts w:ascii="Abadi" w:hAnsi="Abadi"/>
          <w:sz w:val="40"/>
          <w:szCs w:val="40"/>
        </w:rPr>
        <w:t>Set boundaries and model good habits and routines</w:t>
      </w:r>
    </w:p>
    <w:p w14:paraId="2CA3F474" w14:textId="19D1F346" w:rsidR="00BE0267" w:rsidRDefault="00BE0267" w:rsidP="00BE0267">
      <w:r>
        <w:t xml:space="preserve">Setting clear, consistent boundaries helps children know what to expect. For those children that need things explained very simply, this can be done </w:t>
      </w:r>
      <w:proofErr w:type="gramStart"/>
      <w:r>
        <w:t>through the use of</w:t>
      </w:r>
      <w:proofErr w:type="gramEnd"/>
      <w:r>
        <w:t xml:space="preserve"> visual </w:t>
      </w:r>
      <w:proofErr w:type="gramStart"/>
      <w:r>
        <w:t>time-tables</w:t>
      </w:r>
      <w:proofErr w:type="gramEnd"/>
      <w:r>
        <w:t xml:space="preserve"> or only allowing screens in certain places at certain times, e.g.</w:t>
      </w:r>
      <w:r w:rsidR="00E02094">
        <w:t xml:space="preserve"> not in bathrooms or at the dinner table or not an hour before bed.</w:t>
      </w:r>
    </w:p>
    <w:p w14:paraId="780BFBAB" w14:textId="5A3EB991" w:rsidR="00E02094" w:rsidRDefault="00E02094" w:rsidP="00BE0267">
      <w:r>
        <w:t>Discuss different rules for weekends and holidays but always be clear and consistent over what the rules are.</w:t>
      </w:r>
    </w:p>
    <w:p w14:paraId="4B56E949" w14:textId="675EDEA8" w:rsidR="00E02094" w:rsidRPr="00954849" w:rsidRDefault="00E02094" w:rsidP="00BE0267">
      <w:pPr>
        <w:rPr>
          <w:rFonts w:ascii="Abadi" w:hAnsi="Abadi"/>
          <w:sz w:val="40"/>
          <w:szCs w:val="40"/>
        </w:rPr>
      </w:pPr>
      <w:r>
        <w:t xml:space="preserve">Above all else, practice what you preach and be a digital role model. Modelling a healthy relationship with tech will allow your child to develop one too. </w:t>
      </w:r>
    </w:p>
    <w:p w14:paraId="6B1714C4" w14:textId="77777777" w:rsidR="001D0D6E" w:rsidRDefault="001D0D6E" w:rsidP="007B33F9">
      <w:pPr>
        <w:jc w:val="both"/>
      </w:pPr>
    </w:p>
    <w:p w14:paraId="3F8EB35C" w14:textId="7EAEE250" w:rsidR="008349D1" w:rsidRPr="00355F7C" w:rsidRDefault="008349D1" w:rsidP="00B5698A">
      <w:pPr>
        <w:jc w:val="both"/>
        <w:rPr>
          <w:rFonts w:ascii="Abadi" w:hAnsi="Abadi"/>
          <w:sz w:val="40"/>
          <w:szCs w:val="40"/>
        </w:rPr>
      </w:pPr>
    </w:p>
    <w:sectPr w:rsidR="008349D1" w:rsidRPr="00355F7C" w:rsidSect="004A3F7F">
      <w:pgSz w:w="11906" w:h="16838"/>
      <w:pgMar w:top="720" w:right="720" w:bottom="720" w:left="720" w:header="708" w:footer="708" w:gutter="0"/>
      <w:cols w:num="2"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F17B0"/>
    <w:multiLevelType w:val="multilevel"/>
    <w:tmpl w:val="CE3C8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44A64"/>
    <w:multiLevelType w:val="multilevel"/>
    <w:tmpl w:val="3A541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910EF9"/>
    <w:multiLevelType w:val="multilevel"/>
    <w:tmpl w:val="287ED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2648E4"/>
    <w:multiLevelType w:val="hybridMultilevel"/>
    <w:tmpl w:val="174AF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FC1E82"/>
    <w:multiLevelType w:val="multilevel"/>
    <w:tmpl w:val="4292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C7939D2"/>
    <w:multiLevelType w:val="hybridMultilevel"/>
    <w:tmpl w:val="BD7CF5FA"/>
    <w:lvl w:ilvl="0" w:tplc="0652ED68">
      <w:start w:val="4"/>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B62100"/>
    <w:multiLevelType w:val="multilevel"/>
    <w:tmpl w:val="8B326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E1211F"/>
    <w:multiLevelType w:val="multilevel"/>
    <w:tmpl w:val="A5E031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9E153A"/>
    <w:multiLevelType w:val="hybridMultilevel"/>
    <w:tmpl w:val="11C05A6A"/>
    <w:lvl w:ilvl="0" w:tplc="0652ED68">
      <w:start w:val="4"/>
      <w:numFmt w:val="bullet"/>
      <w:lvlText w:val="•"/>
      <w:lvlJc w:val="left"/>
      <w:pPr>
        <w:ind w:left="1800" w:hanging="360"/>
      </w:pPr>
      <w:rPr>
        <w:rFonts w:ascii="Aptos" w:eastAsiaTheme="minorHAnsi" w:hAnsi="Aptos"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C210129"/>
    <w:multiLevelType w:val="hybridMultilevel"/>
    <w:tmpl w:val="3454D5BA"/>
    <w:lvl w:ilvl="0" w:tplc="0652ED68">
      <w:start w:val="4"/>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164656A"/>
    <w:multiLevelType w:val="hybridMultilevel"/>
    <w:tmpl w:val="C04A6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D157B2"/>
    <w:multiLevelType w:val="multilevel"/>
    <w:tmpl w:val="11EAAE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9657081">
    <w:abstractNumId w:val="1"/>
  </w:num>
  <w:num w:numId="2" w16cid:durableId="679086443">
    <w:abstractNumId w:val="4"/>
  </w:num>
  <w:num w:numId="3" w16cid:durableId="1620642772">
    <w:abstractNumId w:val="10"/>
  </w:num>
  <w:num w:numId="4" w16cid:durableId="1629239643">
    <w:abstractNumId w:val="0"/>
  </w:num>
  <w:num w:numId="5" w16cid:durableId="1524712339">
    <w:abstractNumId w:val="3"/>
  </w:num>
  <w:num w:numId="6" w16cid:durableId="898629792">
    <w:abstractNumId w:val="7"/>
  </w:num>
  <w:num w:numId="7" w16cid:durableId="813328633">
    <w:abstractNumId w:val="11"/>
  </w:num>
  <w:num w:numId="8" w16cid:durableId="1737783460">
    <w:abstractNumId w:val="9"/>
  </w:num>
  <w:num w:numId="9" w16cid:durableId="1812408814">
    <w:abstractNumId w:val="8"/>
  </w:num>
  <w:num w:numId="10" w16cid:durableId="291912031">
    <w:abstractNumId w:val="5"/>
  </w:num>
  <w:num w:numId="11" w16cid:durableId="1327828767">
    <w:abstractNumId w:val="6"/>
  </w:num>
  <w:num w:numId="12" w16cid:durableId="6009138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BD3"/>
    <w:rsid w:val="00012A9E"/>
    <w:rsid w:val="00015FB4"/>
    <w:rsid w:val="00021F73"/>
    <w:rsid w:val="00023DDE"/>
    <w:rsid w:val="00031841"/>
    <w:rsid w:val="00034ACE"/>
    <w:rsid w:val="000525B8"/>
    <w:rsid w:val="0005461A"/>
    <w:rsid w:val="000628BA"/>
    <w:rsid w:val="000704C5"/>
    <w:rsid w:val="000830F9"/>
    <w:rsid w:val="000C4917"/>
    <w:rsid w:val="000D7E5B"/>
    <w:rsid w:val="000E0426"/>
    <w:rsid w:val="000F0EE4"/>
    <w:rsid w:val="000F1533"/>
    <w:rsid w:val="000F72A0"/>
    <w:rsid w:val="000F7773"/>
    <w:rsid w:val="001044BC"/>
    <w:rsid w:val="001322A3"/>
    <w:rsid w:val="00137855"/>
    <w:rsid w:val="001774D2"/>
    <w:rsid w:val="00187054"/>
    <w:rsid w:val="0018707B"/>
    <w:rsid w:val="00194DF4"/>
    <w:rsid w:val="00195BD6"/>
    <w:rsid w:val="001968BC"/>
    <w:rsid w:val="001B1050"/>
    <w:rsid w:val="001C2764"/>
    <w:rsid w:val="001C7AE5"/>
    <w:rsid w:val="001D0D6E"/>
    <w:rsid w:val="001E06BC"/>
    <w:rsid w:val="001E28C9"/>
    <w:rsid w:val="001F2AEF"/>
    <w:rsid w:val="001F7A27"/>
    <w:rsid w:val="00202A96"/>
    <w:rsid w:val="00206C82"/>
    <w:rsid w:val="00206D1B"/>
    <w:rsid w:val="002148C6"/>
    <w:rsid w:val="00230CA1"/>
    <w:rsid w:val="00270652"/>
    <w:rsid w:val="00282437"/>
    <w:rsid w:val="00285756"/>
    <w:rsid w:val="002F59E8"/>
    <w:rsid w:val="0031254B"/>
    <w:rsid w:val="00330695"/>
    <w:rsid w:val="00351217"/>
    <w:rsid w:val="0035551A"/>
    <w:rsid w:val="00355F7C"/>
    <w:rsid w:val="00356B11"/>
    <w:rsid w:val="00384CED"/>
    <w:rsid w:val="00394DAB"/>
    <w:rsid w:val="003A71C6"/>
    <w:rsid w:val="003B604E"/>
    <w:rsid w:val="003C3908"/>
    <w:rsid w:val="003C6D2B"/>
    <w:rsid w:val="003C6E21"/>
    <w:rsid w:val="003D584B"/>
    <w:rsid w:val="003E7D8B"/>
    <w:rsid w:val="003F4CD5"/>
    <w:rsid w:val="00411F4B"/>
    <w:rsid w:val="00425075"/>
    <w:rsid w:val="004745C2"/>
    <w:rsid w:val="004958D8"/>
    <w:rsid w:val="00495D9B"/>
    <w:rsid w:val="004A3F7F"/>
    <w:rsid w:val="004A459B"/>
    <w:rsid w:val="004C0022"/>
    <w:rsid w:val="004D26ED"/>
    <w:rsid w:val="004F32DF"/>
    <w:rsid w:val="004F49D7"/>
    <w:rsid w:val="00513D72"/>
    <w:rsid w:val="0052233D"/>
    <w:rsid w:val="00541634"/>
    <w:rsid w:val="00573F63"/>
    <w:rsid w:val="005A5BD3"/>
    <w:rsid w:val="005B70B7"/>
    <w:rsid w:val="00644690"/>
    <w:rsid w:val="00676A41"/>
    <w:rsid w:val="006A5C3C"/>
    <w:rsid w:val="006B0686"/>
    <w:rsid w:val="006C135F"/>
    <w:rsid w:val="006D2BAF"/>
    <w:rsid w:val="006D3D46"/>
    <w:rsid w:val="006D7753"/>
    <w:rsid w:val="00710BB3"/>
    <w:rsid w:val="0072498C"/>
    <w:rsid w:val="00734843"/>
    <w:rsid w:val="00754814"/>
    <w:rsid w:val="00780E71"/>
    <w:rsid w:val="00785EF9"/>
    <w:rsid w:val="007B304C"/>
    <w:rsid w:val="007B33F9"/>
    <w:rsid w:val="007D45B4"/>
    <w:rsid w:val="007D594C"/>
    <w:rsid w:val="007E54F3"/>
    <w:rsid w:val="007E75EC"/>
    <w:rsid w:val="007F4E4F"/>
    <w:rsid w:val="007F6E98"/>
    <w:rsid w:val="008042E9"/>
    <w:rsid w:val="00804BA6"/>
    <w:rsid w:val="008112C9"/>
    <w:rsid w:val="00831F7F"/>
    <w:rsid w:val="008349D1"/>
    <w:rsid w:val="0084624A"/>
    <w:rsid w:val="00856145"/>
    <w:rsid w:val="00864DA0"/>
    <w:rsid w:val="00872520"/>
    <w:rsid w:val="008852AD"/>
    <w:rsid w:val="008B3896"/>
    <w:rsid w:val="008C21D8"/>
    <w:rsid w:val="008C6950"/>
    <w:rsid w:val="008D2574"/>
    <w:rsid w:val="008E0124"/>
    <w:rsid w:val="008F014C"/>
    <w:rsid w:val="008F40EA"/>
    <w:rsid w:val="008F7BB6"/>
    <w:rsid w:val="00916C2D"/>
    <w:rsid w:val="0093551A"/>
    <w:rsid w:val="00936879"/>
    <w:rsid w:val="00954849"/>
    <w:rsid w:val="009638C1"/>
    <w:rsid w:val="00973DF6"/>
    <w:rsid w:val="00981AEA"/>
    <w:rsid w:val="00995169"/>
    <w:rsid w:val="009C0C03"/>
    <w:rsid w:val="009D6B36"/>
    <w:rsid w:val="00A06180"/>
    <w:rsid w:val="00A26785"/>
    <w:rsid w:val="00A31FA2"/>
    <w:rsid w:val="00A32B24"/>
    <w:rsid w:val="00A3726F"/>
    <w:rsid w:val="00A51516"/>
    <w:rsid w:val="00A833F5"/>
    <w:rsid w:val="00A84DF2"/>
    <w:rsid w:val="00A8637F"/>
    <w:rsid w:val="00A95C0D"/>
    <w:rsid w:val="00AA47C1"/>
    <w:rsid w:val="00AB2DF7"/>
    <w:rsid w:val="00AB2F52"/>
    <w:rsid w:val="00AC665E"/>
    <w:rsid w:val="00AC6E17"/>
    <w:rsid w:val="00AD23E2"/>
    <w:rsid w:val="00B02298"/>
    <w:rsid w:val="00B07930"/>
    <w:rsid w:val="00B31270"/>
    <w:rsid w:val="00B35A19"/>
    <w:rsid w:val="00B36A7D"/>
    <w:rsid w:val="00B414E9"/>
    <w:rsid w:val="00B52B7F"/>
    <w:rsid w:val="00B55FDB"/>
    <w:rsid w:val="00B5698A"/>
    <w:rsid w:val="00B637A9"/>
    <w:rsid w:val="00B870E8"/>
    <w:rsid w:val="00B87B02"/>
    <w:rsid w:val="00BE0267"/>
    <w:rsid w:val="00BE7474"/>
    <w:rsid w:val="00BF18D8"/>
    <w:rsid w:val="00C3072E"/>
    <w:rsid w:val="00C34998"/>
    <w:rsid w:val="00C576F2"/>
    <w:rsid w:val="00C748C3"/>
    <w:rsid w:val="00CA2ADC"/>
    <w:rsid w:val="00CB03DA"/>
    <w:rsid w:val="00CC4A4E"/>
    <w:rsid w:val="00CC777C"/>
    <w:rsid w:val="00CD0CF6"/>
    <w:rsid w:val="00CD1896"/>
    <w:rsid w:val="00CE3E59"/>
    <w:rsid w:val="00CE66C3"/>
    <w:rsid w:val="00CE69A7"/>
    <w:rsid w:val="00CF61F0"/>
    <w:rsid w:val="00CF7C76"/>
    <w:rsid w:val="00D00380"/>
    <w:rsid w:val="00D26305"/>
    <w:rsid w:val="00D44812"/>
    <w:rsid w:val="00D8000E"/>
    <w:rsid w:val="00D80872"/>
    <w:rsid w:val="00D82E54"/>
    <w:rsid w:val="00D839C2"/>
    <w:rsid w:val="00D90DF4"/>
    <w:rsid w:val="00DB7DAC"/>
    <w:rsid w:val="00DC083D"/>
    <w:rsid w:val="00DD237D"/>
    <w:rsid w:val="00DE77F9"/>
    <w:rsid w:val="00E01B7D"/>
    <w:rsid w:val="00E02094"/>
    <w:rsid w:val="00E06E51"/>
    <w:rsid w:val="00E07F40"/>
    <w:rsid w:val="00E14272"/>
    <w:rsid w:val="00E14EFC"/>
    <w:rsid w:val="00E2150D"/>
    <w:rsid w:val="00E25502"/>
    <w:rsid w:val="00E54F85"/>
    <w:rsid w:val="00E71F24"/>
    <w:rsid w:val="00E74138"/>
    <w:rsid w:val="00E75718"/>
    <w:rsid w:val="00E83937"/>
    <w:rsid w:val="00E94480"/>
    <w:rsid w:val="00EA2543"/>
    <w:rsid w:val="00EF71C7"/>
    <w:rsid w:val="00F12F15"/>
    <w:rsid w:val="00F22508"/>
    <w:rsid w:val="00F32119"/>
    <w:rsid w:val="00F62FDC"/>
    <w:rsid w:val="00FA4438"/>
    <w:rsid w:val="00FB1D95"/>
    <w:rsid w:val="00FB7917"/>
    <w:rsid w:val="00FC388B"/>
    <w:rsid w:val="00FD21CE"/>
    <w:rsid w:val="00FD4E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28F62"/>
  <w15:chartTrackingRefBased/>
  <w15:docId w15:val="{76E59461-A6B1-4324-8614-D33E94D81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5B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5B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5B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5B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5B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5B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5B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5B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5B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B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5B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5B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5B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5B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5B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5B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5B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5BD3"/>
    <w:rPr>
      <w:rFonts w:eastAsiaTheme="majorEastAsia" w:cstheme="majorBidi"/>
      <w:color w:val="272727" w:themeColor="text1" w:themeTint="D8"/>
    </w:rPr>
  </w:style>
  <w:style w:type="paragraph" w:styleId="Title">
    <w:name w:val="Title"/>
    <w:basedOn w:val="Normal"/>
    <w:next w:val="Normal"/>
    <w:link w:val="TitleChar"/>
    <w:uiPriority w:val="10"/>
    <w:qFormat/>
    <w:rsid w:val="005A5B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B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5B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5B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5BD3"/>
    <w:pPr>
      <w:spacing w:before="160"/>
      <w:jc w:val="center"/>
    </w:pPr>
    <w:rPr>
      <w:i/>
      <w:iCs/>
      <w:color w:val="404040" w:themeColor="text1" w:themeTint="BF"/>
    </w:rPr>
  </w:style>
  <w:style w:type="character" w:customStyle="1" w:styleId="QuoteChar">
    <w:name w:val="Quote Char"/>
    <w:basedOn w:val="DefaultParagraphFont"/>
    <w:link w:val="Quote"/>
    <w:uiPriority w:val="29"/>
    <w:rsid w:val="005A5BD3"/>
    <w:rPr>
      <w:i/>
      <w:iCs/>
      <w:color w:val="404040" w:themeColor="text1" w:themeTint="BF"/>
    </w:rPr>
  </w:style>
  <w:style w:type="paragraph" w:styleId="ListParagraph">
    <w:name w:val="List Paragraph"/>
    <w:basedOn w:val="Normal"/>
    <w:uiPriority w:val="34"/>
    <w:qFormat/>
    <w:rsid w:val="005A5BD3"/>
    <w:pPr>
      <w:ind w:left="720"/>
      <w:contextualSpacing/>
    </w:pPr>
  </w:style>
  <w:style w:type="character" w:styleId="IntenseEmphasis">
    <w:name w:val="Intense Emphasis"/>
    <w:basedOn w:val="DefaultParagraphFont"/>
    <w:uiPriority w:val="21"/>
    <w:qFormat/>
    <w:rsid w:val="005A5BD3"/>
    <w:rPr>
      <w:i/>
      <w:iCs/>
      <w:color w:val="0F4761" w:themeColor="accent1" w:themeShade="BF"/>
    </w:rPr>
  </w:style>
  <w:style w:type="paragraph" w:styleId="IntenseQuote">
    <w:name w:val="Intense Quote"/>
    <w:basedOn w:val="Normal"/>
    <w:next w:val="Normal"/>
    <w:link w:val="IntenseQuoteChar"/>
    <w:uiPriority w:val="30"/>
    <w:qFormat/>
    <w:rsid w:val="005A5B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5BD3"/>
    <w:rPr>
      <w:i/>
      <w:iCs/>
      <w:color w:val="0F4761" w:themeColor="accent1" w:themeShade="BF"/>
    </w:rPr>
  </w:style>
  <w:style w:type="character" w:styleId="IntenseReference">
    <w:name w:val="Intense Reference"/>
    <w:basedOn w:val="DefaultParagraphFont"/>
    <w:uiPriority w:val="32"/>
    <w:qFormat/>
    <w:rsid w:val="005A5BD3"/>
    <w:rPr>
      <w:b/>
      <w:bCs/>
      <w:smallCaps/>
      <w:color w:val="0F4761" w:themeColor="accent1" w:themeShade="BF"/>
      <w:spacing w:val="5"/>
    </w:rPr>
  </w:style>
  <w:style w:type="character" w:styleId="Hyperlink">
    <w:name w:val="Hyperlink"/>
    <w:basedOn w:val="DefaultParagraphFont"/>
    <w:uiPriority w:val="99"/>
    <w:unhideWhenUsed/>
    <w:rsid w:val="00206D1B"/>
    <w:rPr>
      <w:color w:val="467886" w:themeColor="hyperlink"/>
      <w:u w:val="single"/>
    </w:rPr>
  </w:style>
  <w:style w:type="character" w:styleId="UnresolvedMention">
    <w:name w:val="Unresolved Mention"/>
    <w:basedOn w:val="DefaultParagraphFont"/>
    <w:uiPriority w:val="99"/>
    <w:semiHidden/>
    <w:unhideWhenUsed/>
    <w:rsid w:val="00206D1B"/>
    <w:rPr>
      <w:color w:val="605E5C"/>
      <w:shd w:val="clear" w:color="auto" w:fill="E1DFDD"/>
    </w:rPr>
  </w:style>
  <w:style w:type="character" w:styleId="FollowedHyperlink">
    <w:name w:val="FollowedHyperlink"/>
    <w:basedOn w:val="DefaultParagraphFont"/>
    <w:uiPriority w:val="99"/>
    <w:semiHidden/>
    <w:unhideWhenUsed/>
    <w:rsid w:val="00DC083D"/>
    <w:rPr>
      <w:color w:val="96607D" w:themeColor="followedHyperlink"/>
      <w:u w:val="single"/>
    </w:rPr>
  </w:style>
  <w:style w:type="paragraph" w:styleId="NormalWeb">
    <w:name w:val="Normal (Web)"/>
    <w:basedOn w:val="Normal"/>
    <w:uiPriority w:val="99"/>
    <w:semiHidden/>
    <w:unhideWhenUsed/>
    <w:rsid w:val="00916C2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485152AA850948AE53E4C985A0AF10" ma:contentTypeVersion="16" ma:contentTypeDescription="Create a new document." ma:contentTypeScope="" ma:versionID="afcca25016bf7f84baea0b280ad62f18">
  <xsd:schema xmlns:xsd="http://www.w3.org/2001/XMLSchema" xmlns:xs="http://www.w3.org/2001/XMLSchema" xmlns:p="http://schemas.microsoft.com/office/2006/metadata/properties" xmlns:ns2="566b4b2c-9bf2-4735-9528-79b7c8d70286" xmlns:ns3="e1f2c065-6982-4339-8c92-3e8007af92e8" targetNamespace="http://schemas.microsoft.com/office/2006/metadata/properties" ma:root="true" ma:fieldsID="c5ab7469ffea0c9268e4767f73bec234" ns2:_="" ns3:_="">
    <xsd:import namespace="566b4b2c-9bf2-4735-9528-79b7c8d70286"/>
    <xsd:import namespace="e1f2c065-6982-4339-8c92-3e8007af92e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b4b2c-9bf2-4735-9528-79b7c8d702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fc6e421-0895-41c1-badf-596bff0fe74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2c065-6982-4339-8c92-3e8007af92e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b53bba3-d102-4491-9553-5281863d5963}" ma:internalName="TaxCatchAll" ma:showField="CatchAllData" ma:web="e1f2c065-6982-4339-8c92-3e8007af92e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6b4b2c-9bf2-4735-9528-79b7c8d70286">
      <Terms xmlns="http://schemas.microsoft.com/office/infopath/2007/PartnerControls"/>
    </lcf76f155ced4ddcb4097134ff3c332f>
    <TaxCatchAll xmlns="e1f2c065-6982-4339-8c92-3e8007af92e8" xsi:nil="true"/>
  </documentManagement>
</p:properties>
</file>

<file path=customXml/itemProps1.xml><?xml version="1.0" encoding="utf-8"?>
<ds:datastoreItem xmlns:ds="http://schemas.openxmlformats.org/officeDocument/2006/customXml" ds:itemID="{C141DF47-5031-4923-A9CB-13C151131174}">
  <ds:schemaRefs>
    <ds:schemaRef ds:uri="http://schemas.microsoft.com/sharepoint/v3/contenttype/forms"/>
  </ds:schemaRefs>
</ds:datastoreItem>
</file>

<file path=customXml/itemProps2.xml><?xml version="1.0" encoding="utf-8"?>
<ds:datastoreItem xmlns:ds="http://schemas.openxmlformats.org/officeDocument/2006/customXml" ds:itemID="{3E1A3DEE-F55D-4B46-B91F-2B6B4FA10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b4b2c-9bf2-4735-9528-79b7c8d70286"/>
    <ds:schemaRef ds:uri="e1f2c065-6982-4339-8c92-3e8007af92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7FE00D-B164-4465-AF18-19FA3FC5732E}">
  <ds:schemaRefs>
    <ds:schemaRef ds:uri="http://schemas.microsoft.com/office/2006/metadata/properties"/>
    <ds:schemaRef ds:uri="http://schemas.microsoft.com/office/infopath/2007/PartnerControls"/>
    <ds:schemaRef ds:uri="566b4b2c-9bf2-4735-9528-79b7c8d70286"/>
    <ds:schemaRef ds:uri="e1f2c065-6982-4339-8c92-3e8007af92e8"/>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454</Words>
  <Characters>2593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Webster</dc:creator>
  <cp:keywords/>
  <dc:description/>
  <cp:lastModifiedBy>Emily Webster</cp:lastModifiedBy>
  <cp:revision>2</cp:revision>
  <dcterms:created xsi:type="dcterms:W3CDTF">2026-06-07T17:58:00Z</dcterms:created>
  <dcterms:modified xsi:type="dcterms:W3CDTF">2026-06-07T17:58:00Z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0x01010094485152AA850948AE53E4C985A0AF10</vt:lpwstr>
  </property>
  <property fmtid="{D5CDD505-2E9C-101B-9397-08002B2CF9AE}" pid="3" name="MediaServiceImageTags">
    <vt:lpwstr/>
  </property>
</Properties>
</file>