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D63817" w14:textId="77777777" w:rsidR="009F0215" w:rsidRPr="00AE26A0" w:rsidRDefault="009F0215">
      <w:pPr>
        <w:spacing w:after="240" w:line="240" w:lineRule="exact"/>
        <w:jc w:val="both"/>
        <w:rPr>
          <w:rFonts w:ascii="Aptos" w:eastAsia="MS Mincho" w:hAnsi="Aptos" w:cs="Times New Roman"/>
          <w:lang w:val="en-US"/>
        </w:rPr>
      </w:pPr>
    </w:p>
    <w:p w14:paraId="6C32938F" w14:textId="77777777" w:rsidR="009F0215" w:rsidRPr="00AE26A0" w:rsidRDefault="009F0215">
      <w:pPr>
        <w:spacing w:after="240" w:line="240" w:lineRule="exact"/>
        <w:jc w:val="both"/>
        <w:rPr>
          <w:rFonts w:ascii="Aptos" w:eastAsia="MS Mincho" w:hAnsi="Aptos" w:cs="Times New Roman"/>
          <w:lang w:val="en-US"/>
        </w:rPr>
      </w:pPr>
    </w:p>
    <w:p w14:paraId="6B53C08B" w14:textId="77777777" w:rsidR="009F0215" w:rsidRPr="00AE26A0" w:rsidRDefault="009F0215">
      <w:pPr>
        <w:spacing w:after="240" w:line="240" w:lineRule="exact"/>
        <w:jc w:val="both"/>
        <w:rPr>
          <w:rFonts w:ascii="Aptos" w:eastAsia="MS Mincho" w:hAnsi="Aptos" w:cs="Times New Roman"/>
          <w:lang w:val="en-US"/>
        </w:rPr>
      </w:pPr>
    </w:p>
    <w:p w14:paraId="070E8E69" w14:textId="77777777" w:rsidR="009F0215" w:rsidRPr="00AE26A0" w:rsidRDefault="009F0215">
      <w:pPr>
        <w:spacing w:after="240" w:line="240" w:lineRule="exact"/>
        <w:jc w:val="both"/>
        <w:rPr>
          <w:rFonts w:ascii="Aptos" w:eastAsia="MS Mincho" w:hAnsi="Aptos" w:cs="Times New Roman"/>
          <w:lang w:val="en-US"/>
        </w:rPr>
      </w:pPr>
    </w:p>
    <w:p w14:paraId="5479F3A3" w14:textId="77777777" w:rsidR="009F0215" w:rsidRPr="00AE26A0" w:rsidRDefault="009F0215">
      <w:pPr>
        <w:spacing w:after="240" w:line="240" w:lineRule="exact"/>
        <w:jc w:val="both"/>
        <w:rPr>
          <w:rFonts w:ascii="Aptos" w:eastAsia="MS Mincho" w:hAnsi="Aptos" w:cs="Times New Roman"/>
          <w:lang w:val="en-US"/>
        </w:rPr>
      </w:pPr>
    </w:p>
    <w:p w14:paraId="65849578" w14:textId="77777777" w:rsidR="009F0215" w:rsidRPr="00AE26A0" w:rsidRDefault="009F0215">
      <w:pPr>
        <w:spacing w:after="240" w:line="240" w:lineRule="exact"/>
        <w:jc w:val="both"/>
        <w:rPr>
          <w:rFonts w:ascii="Aptos" w:eastAsia="MS Mincho" w:hAnsi="Aptos" w:cs="Times New Roman"/>
          <w:lang w:val="en-US"/>
        </w:rPr>
      </w:pPr>
    </w:p>
    <w:p w14:paraId="2A6713F5" w14:textId="77777777" w:rsidR="009F0215" w:rsidRPr="00AE26A0" w:rsidRDefault="004E33BB">
      <w:pPr>
        <w:spacing w:after="60" w:line="270" w:lineRule="exact"/>
        <w:rPr>
          <w:rFonts w:ascii="Aptos" w:eastAsia="Cambria" w:hAnsi="Aptos" w:cs="Arial"/>
          <w:sz w:val="28"/>
          <w:szCs w:val="28"/>
        </w:rPr>
      </w:pPr>
      <w:r w:rsidRPr="00AE26A0">
        <w:rPr>
          <w:rFonts w:ascii="Aptos" w:eastAsia="Cambria" w:hAnsi="Aptos" w:cs="Arial"/>
          <w:sz w:val="28"/>
          <w:szCs w:val="28"/>
        </w:rPr>
        <w:t>Ormiston Academies Trust</w:t>
      </w:r>
    </w:p>
    <w:p w14:paraId="4F755F0B" w14:textId="245D4EED" w:rsidR="009F0215" w:rsidRPr="00AE26A0" w:rsidRDefault="000A7B27">
      <w:pPr>
        <w:tabs>
          <w:tab w:val="left" w:pos="284"/>
        </w:tabs>
        <w:spacing w:before="200" w:line="480" w:lineRule="exact"/>
        <w:rPr>
          <w:rFonts w:ascii="Aptos" w:eastAsia="MS Gothic" w:hAnsi="Aptos" w:cs="Arial"/>
          <w:color w:val="00B0F0"/>
          <w:kern w:val="2"/>
          <w:sz w:val="42"/>
          <w:szCs w:val="56"/>
        </w:rPr>
      </w:pPr>
      <w:r>
        <w:rPr>
          <w:rFonts w:ascii="Aptos" w:eastAsia="MS Gothic" w:hAnsi="Aptos" w:cs="Arial"/>
          <w:color w:val="00B0F0"/>
          <w:kern w:val="2"/>
          <w:sz w:val="42"/>
          <w:szCs w:val="56"/>
        </w:rPr>
        <w:t>Thomas Wolsey Ormiston Academy</w:t>
      </w:r>
      <w:r w:rsidR="004E33BB" w:rsidRPr="00AE26A0">
        <w:rPr>
          <w:rFonts w:ascii="Aptos" w:eastAsia="MS Gothic" w:hAnsi="Aptos" w:cs="Arial"/>
          <w:color w:val="00B0F0"/>
          <w:kern w:val="2"/>
          <w:sz w:val="42"/>
          <w:szCs w:val="56"/>
        </w:rPr>
        <w:br/>
        <w:t>Supporting children with medical conditions policy</w:t>
      </w:r>
    </w:p>
    <w:p w14:paraId="64CBF5F2" w14:textId="77777777" w:rsidR="009F0215" w:rsidRPr="00AE26A0" w:rsidRDefault="009F0215">
      <w:pPr>
        <w:tabs>
          <w:tab w:val="left" w:pos="284"/>
        </w:tabs>
        <w:spacing w:before="200" w:line="480" w:lineRule="exact"/>
        <w:rPr>
          <w:rFonts w:ascii="Aptos" w:eastAsia="MS Gothic" w:hAnsi="Aptos" w:cs="Times New Roman (Headings CS)"/>
          <w:color w:val="00B0F0"/>
          <w:kern w:val="2"/>
          <w:sz w:val="20"/>
          <w:szCs w:val="20"/>
        </w:rPr>
      </w:pPr>
    </w:p>
    <w:p w14:paraId="7FA733A8" w14:textId="77777777" w:rsidR="009F0215" w:rsidRPr="00AE26A0" w:rsidRDefault="004E33BB">
      <w:pPr>
        <w:pStyle w:val="Titlepgcustom1"/>
        <w:rPr>
          <w:rFonts w:ascii="Aptos" w:eastAsia="Cambria" w:hAnsi="Aptos"/>
          <w:color w:val="00B0F0"/>
          <w:sz w:val="28"/>
          <w:szCs w:val="28"/>
        </w:rPr>
      </w:pPr>
      <w:r w:rsidRPr="00AE26A0">
        <w:rPr>
          <w:rFonts w:ascii="Aptos" w:eastAsia="Cambria" w:hAnsi="Aptos"/>
          <w:color w:val="00B0F0"/>
          <w:sz w:val="28"/>
          <w:szCs w:val="28"/>
        </w:rPr>
        <w:t xml:space="preserve">Policy version control </w:t>
      </w:r>
    </w:p>
    <w:p w14:paraId="4C759FB4" w14:textId="77777777" w:rsidR="009F0215" w:rsidRPr="00AE26A0" w:rsidRDefault="009F0215">
      <w:pPr>
        <w:pStyle w:val="Titlepgcustom1"/>
        <w:rPr>
          <w:rFonts w:ascii="Aptos" w:eastAsia="Cambria" w:hAnsi="Aptos"/>
          <w:color w:val="00B0F0"/>
          <w:sz w:val="20"/>
          <w:szCs w:val="20"/>
        </w:rPr>
      </w:pPr>
    </w:p>
    <w:tbl>
      <w:tblPr>
        <w:tblStyle w:val="TableGrid2"/>
        <w:tblW w:w="9054" w:type="dxa"/>
        <w:tblLayout w:type="fixed"/>
        <w:tblCellMar>
          <w:top w:w="113" w:type="dxa"/>
        </w:tblCellMar>
        <w:tblLook w:val="04A0" w:firstRow="1" w:lastRow="0" w:firstColumn="1" w:lastColumn="0" w:noHBand="0" w:noVBand="1"/>
      </w:tblPr>
      <w:tblGrid>
        <w:gridCol w:w="2843"/>
        <w:gridCol w:w="6211"/>
      </w:tblGrid>
      <w:tr w:rsidR="009F0215" w:rsidRPr="00AE26A0" w14:paraId="0D55331C" w14:textId="77777777" w:rsidTr="00AE26A0">
        <w:trPr>
          <w:trHeight w:val="305"/>
        </w:trPr>
        <w:tc>
          <w:tcPr>
            <w:tcW w:w="2843" w:type="dxa"/>
          </w:tcPr>
          <w:p w14:paraId="577C96FA" w14:textId="77777777" w:rsidR="009F0215" w:rsidRPr="00AE26A0" w:rsidRDefault="004E33BB">
            <w:pPr>
              <w:tabs>
                <w:tab w:val="left" w:pos="284"/>
              </w:tabs>
              <w:spacing w:after="120" w:line="250" w:lineRule="exact"/>
              <w:rPr>
                <w:rFonts w:ascii="Aptos" w:eastAsia="MS Mincho" w:hAnsi="Aptos" w:cs="Arial"/>
                <w:sz w:val="20"/>
                <w:szCs w:val="20"/>
              </w:rPr>
            </w:pPr>
            <w:r w:rsidRPr="00AE26A0">
              <w:rPr>
                <w:rFonts w:ascii="Aptos" w:eastAsia="MS Mincho" w:hAnsi="Aptos" w:cs="Arial"/>
                <w:sz w:val="20"/>
                <w:szCs w:val="20"/>
              </w:rPr>
              <w:t>Policy type</w:t>
            </w:r>
          </w:p>
        </w:tc>
        <w:tc>
          <w:tcPr>
            <w:tcW w:w="6211" w:type="dxa"/>
          </w:tcPr>
          <w:p w14:paraId="61B8E5CF" w14:textId="7B0D44D1" w:rsidR="009F0215" w:rsidRPr="00AE26A0" w:rsidRDefault="004E33BB">
            <w:pPr>
              <w:tabs>
                <w:tab w:val="left" w:pos="284"/>
              </w:tabs>
              <w:spacing w:after="120" w:line="250" w:lineRule="exact"/>
              <w:rPr>
                <w:rFonts w:ascii="Aptos" w:eastAsia="MS Mincho" w:hAnsi="Aptos" w:cs="Arial"/>
                <w:sz w:val="20"/>
                <w:szCs w:val="20"/>
              </w:rPr>
            </w:pPr>
            <w:r w:rsidRPr="00AE26A0">
              <w:rPr>
                <w:rFonts w:ascii="Aptos" w:eastAsia="MS Mincho" w:hAnsi="Aptos" w:cs="Arial"/>
                <w:sz w:val="20"/>
                <w:szCs w:val="20"/>
              </w:rPr>
              <w:t xml:space="preserve">Statutory </w:t>
            </w:r>
          </w:p>
        </w:tc>
      </w:tr>
      <w:tr w:rsidR="00AE26A0" w:rsidRPr="00AE26A0" w14:paraId="451EFAB1" w14:textId="77777777" w:rsidTr="00A832B1">
        <w:trPr>
          <w:trHeight w:val="1641"/>
        </w:trPr>
        <w:tc>
          <w:tcPr>
            <w:tcW w:w="2843" w:type="dxa"/>
          </w:tcPr>
          <w:p w14:paraId="151B1AED" w14:textId="77777777" w:rsidR="00AE26A0" w:rsidRPr="00AE26A0" w:rsidRDefault="00AE26A0">
            <w:pPr>
              <w:tabs>
                <w:tab w:val="left" w:pos="284"/>
              </w:tabs>
              <w:spacing w:after="120" w:line="250" w:lineRule="exact"/>
              <w:rPr>
                <w:rFonts w:ascii="Aptos" w:eastAsia="MS Mincho" w:hAnsi="Aptos" w:cs="Arial"/>
                <w:sz w:val="20"/>
                <w:szCs w:val="20"/>
              </w:rPr>
            </w:pPr>
            <w:r w:rsidRPr="00AE26A0">
              <w:rPr>
                <w:rFonts w:ascii="Aptos" w:eastAsia="MS Mincho" w:hAnsi="Aptos" w:cs="Arial"/>
                <w:sz w:val="20"/>
                <w:szCs w:val="20"/>
              </w:rPr>
              <w:t>Author</w:t>
            </w:r>
          </w:p>
          <w:p w14:paraId="4BE4ACF2" w14:textId="77777777" w:rsidR="00AE26A0" w:rsidRPr="00AE26A0" w:rsidRDefault="00AE26A0">
            <w:pPr>
              <w:tabs>
                <w:tab w:val="left" w:pos="284"/>
              </w:tabs>
              <w:spacing w:after="120" w:line="250" w:lineRule="exact"/>
              <w:rPr>
                <w:rFonts w:ascii="Aptos" w:eastAsia="MS Mincho" w:hAnsi="Aptos" w:cs="Arial"/>
                <w:sz w:val="20"/>
                <w:szCs w:val="20"/>
              </w:rPr>
            </w:pPr>
            <w:r w:rsidRPr="00AE26A0">
              <w:rPr>
                <w:rFonts w:ascii="Aptos" w:eastAsia="MS Mincho" w:hAnsi="Aptos" w:cs="Arial"/>
                <w:sz w:val="20"/>
                <w:szCs w:val="20"/>
              </w:rPr>
              <w:t>In consultation with</w:t>
            </w:r>
          </w:p>
          <w:p w14:paraId="189664C8" w14:textId="77777777" w:rsidR="00AE26A0" w:rsidRPr="00AE26A0" w:rsidRDefault="00AE26A0" w:rsidP="007202E8">
            <w:pPr>
              <w:tabs>
                <w:tab w:val="left" w:pos="284"/>
              </w:tabs>
              <w:spacing w:after="120" w:line="250" w:lineRule="exact"/>
              <w:rPr>
                <w:rFonts w:ascii="Aptos" w:eastAsia="MS Mincho" w:hAnsi="Aptos" w:cs="Arial"/>
                <w:sz w:val="20"/>
                <w:szCs w:val="20"/>
              </w:rPr>
            </w:pPr>
          </w:p>
        </w:tc>
        <w:tc>
          <w:tcPr>
            <w:tcW w:w="6211" w:type="dxa"/>
            <w:tcMar>
              <w:top w:w="0" w:type="dxa"/>
            </w:tcMar>
          </w:tcPr>
          <w:p w14:paraId="44073247" w14:textId="77777777" w:rsidR="00AE26A0" w:rsidRPr="00AE26A0" w:rsidRDefault="00AE26A0">
            <w:pPr>
              <w:tabs>
                <w:tab w:val="left" w:pos="284"/>
              </w:tabs>
              <w:spacing w:after="120" w:line="250" w:lineRule="exact"/>
              <w:rPr>
                <w:rFonts w:ascii="Aptos" w:eastAsia="MS Mincho" w:hAnsi="Aptos" w:cs="Arial"/>
                <w:sz w:val="20"/>
                <w:szCs w:val="20"/>
              </w:rPr>
            </w:pPr>
            <w:r w:rsidRPr="00AE26A0">
              <w:rPr>
                <w:rFonts w:ascii="Aptos" w:eastAsia="MS Mincho" w:hAnsi="Aptos" w:cs="Arial"/>
                <w:sz w:val="20"/>
                <w:szCs w:val="20"/>
              </w:rPr>
              <w:t>Nikki Cameron, Head of Safeguarding</w:t>
            </w:r>
          </w:p>
          <w:p w14:paraId="63209EDD" w14:textId="77777777" w:rsidR="00AE26A0" w:rsidRPr="00AE26A0" w:rsidRDefault="00AE26A0">
            <w:pPr>
              <w:tabs>
                <w:tab w:val="left" w:pos="284"/>
              </w:tabs>
              <w:spacing w:after="120" w:line="250" w:lineRule="exact"/>
              <w:rPr>
                <w:rFonts w:ascii="Aptos" w:eastAsia="MS Mincho" w:hAnsi="Aptos" w:cs="Arial"/>
                <w:sz w:val="20"/>
                <w:szCs w:val="20"/>
              </w:rPr>
            </w:pPr>
            <w:r w:rsidRPr="00AE26A0">
              <w:rPr>
                <w:rFonts w:ascii="Aptos" w:eastAsia="MS Mincho" w:hAnsi="Aptos" w:cs="Arial"/>
                <w:sz w:val="20"/>
                <w:szCs w:val="20"/>
              </w:rPr>
              <w:t>Louisa Sharpless, Head of Safety and Estates Compliance</w:t>
            </w:r>
          </w:p>
          <w:p w14:paraId="757B72A7" w14:textId="77777777" w:rsidR="00AE26A0" w:rsidRPr="00AE26A0" w:rsidRDefault="00AE26A0">
            <w:pPr>
              <w:tabs>
                <w:tab w:val="left" w:pos="284"/>
              </w:tabs>
              <w:spacing w:after="120" w:line="250" w:lineRule="exact"/>
              <w:rPr>
                <w:rFonts w:ascii="Aptos" w:eastAsia="MS Mincho" w:hAnsi="Aptos" w:cs="Arial"/>
                <w:sz w:val="20"/>
                <w:szCs w:val="20"/>
              </w:rPr>
            </w:pPr>
            <w:r w:rsidRPr="00AE26A0">
              <w:rPr>
                <w:rFonts w:ascii="Aptos" w:eastAsia="MS Mincho" w:hAnsi="Aptos" w:cs="Arial"/>
                <w:sz w:val="20"/>
                <w:szCs w:val="20"/>
              </w:rPr>
              <w:t>Claire Sheldon, Health and Safety Manager</w:t>
            </w:r>
          </w:p>
          <w:p w14:paraId="5CA51B8E" w14:textId="1BEA5FDD" w:rsidR="00AE26A0" w:rsidRPr="00AE26A0" w:rsidRDefault="00AE26A0" w:rsidP="00A832B1">
            <w:pPr>
              <w:tabs>
                <w:tab w:val="left" w:pos="284"/>
              </w:tabs>
              <w:spacing w:after="120" w:line="250" w:lineRule="exact"/>
              <w:rPr>
                <w:rFonts w:ascii="Aptos" w:eastAsia="MS Mincho" w:hAnsi="Aptos" w:cs="Arial"/>
                <w:sz w:val="20"/>
                <w:szCs w:val="20"/>
              </w:rPr>
            </w:pPr>
            <w:r w:rsidRPr="00AE26A0">
              <w:rPr>
                <w:rFonts w:ascii="Aptos" w:eastAsia="MS Mincho" w:hAnsi="Aptos" w:cs="Arial"/>
                <w:sz w:val="20"/>
                <w:szCs w:val="20"/>
              </w:rPr>
              <w:t>Alex Coughlan, Data Protection and Complaints Manager</w:t>
            </w:r>
          </w:p>
        </w:tc>
      </w:tr>
      <w:tr w:rsidR="009F0215" w:rsidRPr="00AE26A0" w14:paraId="31702203" w14:textId="77777777" w:rsidTr="00AE26A0">
        <w:tc>
          <w:tcPr>
            <w:tcW w:w="2843" w:type="dxa"/>
          </w:tcPr>
          <w:p w14:paraId="6BDB6403" w14:textId="77777777" w:rsidR="009F0215" w:rsidRPr="00AE26A0" w:rsidRDefault="004E33BB">
            <w:pPr>
              <w:tabs>
                <w:tab w:val="left" w:pos="284"/>
              </w:tabs>
              <w:spacing w:after="120" w:line="250" w:lineRule="exact"/>
              <w:rPr>
                <w:rFonts w:ascii="Aptos" w:eastAsia="MS Mincho" w:hAnsi="Aptos" w:cs="Arial"/>
                <w:sz w:val="20"/>
                <w:szCs w:val="20"/>
              </w:rPr>
            </w:pPr>
            <w:r w:rsidRPr="00AE26A0">
              <w:rPr>
                <w:rFonts w:ascii="Aptos" w:eastAsia="MS Mincho" w:hAnsi="Aptos" w:cs="Arial"/>
                <w:sz w:val="20"/>
                <w:szCs w:val="20"/>
              </w:rPr>
              <w:t>Approved by</w:t>
            </w:r>
          </w:p>
        </w:tc>
        <w:tc>
          <w:tcPr>
            <w:tcW w:w="6211" w:type="dxa"/>
          </w:tcPr>
          <w:p w14:paraId="5A98C2A5" w14:textId="08DFF7BC" w:rsidR="009F0215" w:rsidRPr="00AE26A0" w:rsidRDefault="004E33BB">
            <w:pPr>
              <w:tabs>
                <w:tab w:val="left" w:pos="284"/>
              </w:tabs>
              <w:spacing w:after="120" w:line="250" w:lineRule="exact"/>
              <w:rPr>
                <w:rFonts w:ascii="Aptos" w:eastAsia="MS Mincho" w:hAnsi="Aptos" w:cs="Arial"/>
                <w:sz w:val="20"/>
                <w:szCs w:val="20"/>
              </w:rPr>
            </w:pPr>
            <w:r w:rsidRPr="00AE26A0">
              <w:rPr>
                <w:rFonts w:ascii="Aptos" w:eastAsia="MS Mincho" w:hAnsi="Aptos" w:cs="Arial"/>
                <w:sz w:val="20"/>
                <w:szCs w:val="20"/>
              </w:rPr>
              <w:t>National Leadership Group</w:t>
            </w:r>
            <w:r w:rsidR="00AE26A0">
              <w:rPr>
                <w:rFonts w:ascii="Aptos" w:eastAsia="MS Mincho" w:hAnsi="Aptos" w:cs="Arial"/>
                <w:sz w:val="20"/>
                <w:szCs w:val="20"/>
              </w:rPr>
              <w:t>, August 2026</w:t>
            </w:r>
          </w:p>
        </w:tc>
      </w:tr>
      <w:tr w:rsidR="009F0215" w:rsidRPr="00AE26A0" w14:paraId="63C18A7A" w14:textId="77777777" w:rsidTr="00AE26A0">
        <w:trPr>
          <w:trHeight w:val="243"/>
        </w:trPr>
        <w:tc>
          <w:tcPr>
            <w:tcW w:w="2843" w:type="dxa"/>
          </w:tcPr>
          <w:p w14:paraId="6CFE2C9B" w14:textId="77777777" w:rsidR="009F0215" w:rsidRPr="00AE26A0" w:rsidRDefault="004E33BB">
            <w:pPr>
              <w:tabs>
                <w:tab w:val="left" w:pos="284"/>
              </w:tabs>
              <w:spacing w:after="120" w:line="250" w:lineRule="exact"/>
              <w:rPr>
                <w:rFonts w:ascii="Aptos" w:eastAsia="MS Mincho" w:hAnsi="Aptos" w:cs="Arial"/>
                <w:sz w:val="20"/>
                <w:szCs w:val="20"/>
              </w:rPr>
            </w:pPr>
            <w:r w:rsidRPr="00AE26A0">
              <w:rPr>
                <w:rFonts w:ascii="Aptos" w:eastAsia="MS Mincho" w:hAnsi="Aptos" w:cs="Arial"/>
                <w:sz w:val="20"/>
                <w:szCs w:val="20"/>
              </w:rPr>
              <w:t>Release date</w:t>
            </w:r>
          </w:p>
        </w:tc>
        <w:tc>
          <w:tcPr>
            <w:tcW w:w="6211" w:type="dxa"/>
          </w:tcPr>
          <w:p w14:paraId="6E0227E6" w14:textId="3833D25D" w:rsidR="009F0215" w:rsidRPr="00AE26A0" w:rsidRDefault="00AE26A0">
            <w:pPr>
              <w:tabs>
                <w:tab w:val="left" w:pos="284"/>
              </w:tabs>
              <w:spacing w:after="120" w:line="250" w:lineRule="exact"/>
              <w:rPr>
                <w:rFonts w:ascii="Aptos" w:eastAsia="MS Mincho" w:hAnsi="Aptos" w:cs="Arial"/>
                <w:sz w:val="20"/>
                <w:szCs w:val="20"/>
              </w:rPr>
            </w:pPr>
            <w:r>
              <w:rPr>
                <w:rFonts w:ascii="Aptos" w:eastAsia="MS Mincho" w:hAnsi="Aptos" w:cs="Arial"/>
                <w:sz w:val="20"/>
                <w:szCs w:val="20"/>
              </w:rPr>
              <w:t xml:space="preserve">August 2026 </w:t>
            </w:r>
            <w:r w:rsidRPr="00AE26A0">
              <w:rPr>
                <w:rFonts w:ascii="Aptos" w:eastAsia="MS Mincho" w:hAnsi="Aptos" w:cs="Arial"/>
                <w:sz w:val="20"/>
                <w:szCs w:val="20"/>
              </w:rPr>
              <w:t>(for implementation from 1 September 2026)</w:t>
            </w:r>
          </w:p>
        </w:tc>
      </w:tr>
      <w:tr w:rsidR="009F0215" w:rsidRPr="00AE26A0" w14:paraId="02E1F9BC" w14:textId="77777777" w:rsidTr="00AE26A0">
        <w:trPr>
          <w:trHeight w:val="243"/>
        </w:trPr>
        <w:tc>
          <w:tcPr>
            <w:tcW w:w="2843" w:type="dxa"/>
          </w:tcPr>
          <w:p w14:paraId="12EA6821" w14:textId="77777777" w:rsidR="009F0215" w:rsidRPr="00AE26A0" w:rsidRDefault="004E33BB">
            <w:pPr>
              <w:tabs>
                <w:tab w:val="left" w:pos="284"/>
              </w:tabs>
              <w:spacing w:after="120" w:line="250" w:lineRule="exact"/>
              <w:rPr>
                <w:rFonts w:ascii="Aptos" w:eastAsia="MS Mincho" w:hAnsi="Aptos" w:cs="Arial"/>
                <w:sz w:val="20"/>
                <w:szCs w:val="20"/>
              </w:rPr>
            </w:pPr>
            <w:r w:rsidRPr="00AE26A0">
              <w:rPr>
                <w:rFonts w:ascii="Aptos" w:eastAsia="MS Mincho" w:hAnsi="Aptos" w:cs="Arial"/>
                <w:sz w:val="20"/>
                <w:szCs w:val="20"/>
              </w:rPr>
              <w:t>Review</w:t>
            </w:r>
          </w:p>
        </w:tc>
        <w:tc>
          <w:tcPr>
            <w:tcW w:w="6211" w:type="dxa"/>
          </w:tcPr>
          <w:p w14:paraId="28D5B0CC" w14:textId="3C809387" w:rsidR="003775A7" w:rsidRDefault="003775A7">
            <w:pPr>
              <w:tabs>
                <w:tab w:val="left" w:pos="284"/>
              </w:tabs>
              <w:spacing w:after="120" w:line="250" w:lineRule="exact"/>
              <w:rPr>
                <w:rFonts w:ascii="Aptos" w:eastAsia="Calibri" w:hAnsi="Aptos" w:cs="Arial"/>
                <w:color w:val="242424"/>
                <w:sz w:val="20"/>
                <w:szCs w:val="20"/>
                <w:shd w:val="clear" w:color="auto" w:fill="FFFFFF"/>
              </w:rPr>
            </w:pPr>
            <w:r>
              <w:rPr>
                <w:rFonts w:ascii="Aptos" w:eastAsia="Calibri" w:hAnsi="Aptos" w:cs="Arial"/>
                <w:color w:val="242424"/>
                <w:sz w:val="20"/>
                <w:szCs w:val="20"/>
                <w:shd w:val="clear" w:color="auto" w:fill="FFFFFF"/>
              </w:rPr>
              <w:t>August 2027</w:t>
            </w:r>
          </w:p>
          <w:p w14:paraId="45A96C7D" w14:textId="4217DF13" w:rsidR="009F0215" w:rsidRPr="00AE26A0" w:rsidRDefault="004E33BB">
            <w:pPr>
              <w:tabs>
                <w:tab w:val="left" w:pos="284"/>
              </w:tabs>
              <w:spacing w:after="120" w:line="250" w:lineRule="exact"/>
              <w:rPr>
                <w:rFonts w:ascii="Aptos" w:hAnsi="Aptos" w:cs="Arial"/>
                <w:color w:val="242424"/>
                <w:sz w:val="20"/>
                <w:szCs w:val="20"/>
                <w:shd w:val="clear" w:color="auto" w:fill="FFFFFF"/>
              </w:rPr>
            </w:pPr>
            <w:r w:rsidRPr="00AE26A0">
              <w:rPr>
                <w:rFonts w:ascii="Aptos" w:eastAsia="Calibri" w:hAnsi="Aptos" w:cs="Arial"/>
                <w:color w:val="242424"/>
                <w:sz w:val="20"/>
                <w:szCs w:val="20"/>
                <w:shd w:val="clear" w:color="auto" w:fill="FFFFFF"/>
              </w:rPr>
              <w:t xml:space="preserve">This policy will be reviewed at least annually and following any serious incident or near miss involving a child’s medical condition or allergy. </w:t>
            </w:r>
          </w:p>
          <w:p w14:paraId="0FB3E196" w14:textId="50505E9B" w:rsidR="009F0215" w:rsidRPr="00AE26A0" w:rsidRDefault="004E33BB">
            <w:pPr>
              <w:tabs>
                <w:tab w:val="left" w:pos="284"/>
              </w:tabs>
              <w:spacing w:after="120" w:line="250" w:lineRule="exact"/>
              <w:rPr>
                <w:rFonts w:ascii="Aptos" w:eastAsia="MS Mincho" w:hAnsi="Aptos" w:cs="Arial"/>
                <w:sz w:val="20"/>
                <w:szCs w:val="20"/>
              </w:rPr>
            </w:pPr>
            <w:r w:rsidRPr="00AE26A0">
              <w:rPr>
                <w:rFonts w:ascii="Aptos" w:eastAsia="Calibri" w:hAnsi="Aptos" w:cs="Arial"/>
                <w:color w:val="242424"/>
                <w:sz w:val="20"/>
                <w:szCs w:val="20"/>
                <w:shd w:val="clear" w:color="auto" w:fill="FFFFFF"/>
              </w:rPr>
              <w:t>It will be reviewed again when the Department for Education publishes the wider statutory guidance Supporting children and young people with medical conditions and allergy, which remain under review as of 1 September 2026</w:t>
            </w:r>
            <w:r w:rsidR="00AE26A0">
              <w:rPr>
                <w:rFonts w:ascii="Aptos" w:eastAsia="Calibri" w:hAnsi="Aptos" w:cs="Arial"/>
                <w:color w:val="242424"/>
                <w:sz w:val="20"/>
                <w:szCs w:val="20"/>
                <w:shd w:val="clear" w:color="auto" w:fill="FFFFFF"/>
              </w:rPr>
              <w:t>.</w:t>
            </w:r>
          </w:p>
        </w:tc>
      </w:tr>
      <w:tr w:rsidR="009F0215" w:rsidRPr="00AE26A0" w14:paraId="3305E3E4" w14:textId="77777777" w:rsidTr="00AE26A0">
        <w:trPr>
          <w:trHeight w:val="243"/>
        </w:trPr>
        <w:tc>
          <w:tcPr>
            <w:tcW w:w="2843" w:type="dxa"/>
          </w:tcPr>
          <w:p w14:paraId="3236444A" w14:textId="77777777" w:rsidR="009F0215" w:rsidRPr="00AE26A0" w:rsidRDefault="004E33BB">
            <w:pPr>
              <w:tabs>
                <w:tab w:val="left" w:pos="284"/>
              </w:tabs>
              <w:spacing w:after="120" w:line="250" w:lineRule="exact"/>
              <w:rPr>
                <w:rFonts w:ascii="Aptos" w:eastAsia="MS Mincho" w:hAnsi="Aptos" w:cs="Arial"/>
                <w:sz w:val="20"/>
                <w:szCs w:val="20"/>
              </w:rPr>
            </w:pPr>
            <w:r w:rsidRPr="00AE26A0">
              <w:rPr>
                <w:rFonts w:ascii="Aptos" w:eastAsia="MS Mincho" w:hAnsi="Aptos" w:cs="Arial"/>
                <w:sz w:val="20"/>
                <w:szCs w:val="20"/>
              </w:rPr>
              <w:t>Description of changes</w:t>
            </w:r>
          </w:p>
        </w:tc>
        <w:tc>
          <w:tcPr>
            <w:tcW w:w="6211" w:type="dxa"/>
          </w:tcPr>
          <w:p w14:paraId="66E69E0E" w14:textId="364A386D" w:rsidR="009F0215" w:rsidRPr="00AE26A0" w:rsidRDefault="004E33BB">
            <w:pPr>
              <w:pStyle w:val="OATliststyle"/>
              <w:numPr>
                <w:ilvl w:val="0"/>
                <w:numId w:val="0"/>
              </w:numPr>
              <w:ind w:left="360" w:hanging="360"/>
              <w:rPr>
                <w:rFonts w:ascii="Aptos" w:eastAsia="Calibri" w:hAnsi="Aptos" w:cs="Arial"/>
              </w:rPr>
            </w:pPr>
            <w:r w:rsidRPr="00AE26A0">
              <w:rPr>
                <w:rFonts w:ascii="Aptos" w:eastAsia="Calibri" w:hAnsi="Aptos" w:cs="Arial"/>
              </w:rPr>
              <w:t>Revisions -</w:t>
            </w:r>
            <w:r w:rsidR="00AE26A0">
              <w:rPr>
                <w:rFonts w:ascii="Aptos" w:eastAsia="Calibri" w:hAnsi="Aptos" w:cs="Arial"/>
              </w:rPr>
              <w:t xml:space="preserve"> </w:t>
            </w:r>
            <w:r w:rsidRPr="00AE26A0">
              <w:rPr>
                <w:rFonts w:ascii="Aptos" w:eastAsia="Calibri" w:hAnsi="Aptos" w:cs="Arial"/>
              </w:rPr>
              <w:t>August 2026 – to achieve congruence with the</w:t>
            </w:r>
          </w:p>
          <w:p w14:paraId="384A6165" w14:textId="77777777" w:rsidR="009F0215" w:rsidRPr="00AE26A0" w:rsidRDefault="004E33BB">
            <w:pPr>
              <w:pStyle w:val="OATliststyle"/>
              <w:numPr>
                <w:ilvl w:val="0"/>
                <w:numId w:val="0"/>
              </w:numPr>
              <w:ind w:left="360" w:hanging="360"/>
              <w:rPr>
                <w:rFonts w:ascii="Aptos" w:eastAsia="Calibri" w:hAnsi="Aptos" w:cs="Arial"/>
              </w:rPr>
            </w:pPr>
            <w:r w:rsidRPr="00AE26A0">
              <w:rPr>
                <w:rFonts w:ascii="Aptos" w:eastAsia="Calibri" w:hAnsi="Aptos" w:cs="Arial"/>
              </w:rPr>
              <w:t>academy’s Allergy Safety Policy and with the statutory framework in</w:t>
            </w:r>
          </w:p>
          <w:p w14:paraId="18871F29" w14:textId="77777777" w:rsidR="009F0215" w:rsidRPr="00AE26A0" w:rsidRDefault="004E33BB">
            <w:pPr>
              <w:pStyle w:val="OATliststyle"/>
              <w:numPr>
                <w:ilvl w:val="0"/>
                <w:numId w:val="0"/>
              </w:numPr>
              <w:ind w:left="360" w:hanging="360"/>
              <w:rPr>
                <w:rFonts w:ascii="Aptos" w:eastAsia="Calibri" w:hAnsi="Aptos" w:cs="Arial"/>
              </w:rPr>
            </w:pPr>
            <w:r w:rsidRPr="00AE26A0">
              <w:rPr>
                <w:rFonts w:ascii="Aptos" w:eastAsia="Calibri" w:hAnsi="Aptos" w:cs="Arial"/>
              </w:rPr>
              <w:lastRenderedPageBreak/>
              <w:t>force from 1 September 2026 (Children’s Wellbeing and Schools</w:t>
            </w:r>
          </w:p>
          <w:p w14:paraId="12C3159B" w14:textId="77777777" w:rsidR="009F0215" w:rsidRPr="00AE26A0" w:rsidRDefault="004E33BB">
            <w:pPr>
              <w:pStyle w:val="OATliststyle"/>
              <w:numPr>
                <w:ilvl w:val="0"/>
                <w:numId w:val="0"/>
              </w:numPr>
              <w:ind w:left="360" w:hanging="360"/>
              <w:rPr>
                <w:rFonts w:ascii="Aptos" w:eastAsia="Calibri" w:hAnsi="Aptos" w:cs="Arial"/>
              </w:rPr>
            </w:pPr>
            <w:r w:rsidRPr="00AE26A0">
              <w:rPr>
                <w:rFonts w:ascii="Aptos" w:eastAsia="Calibri" w:hAnsi="Aptos" w:cs="Arial"/>
              </w:rPr>
              <w:t>Act 2026 s.34; DfE statutory guidance Allergy safety in schools,</w:t>
            </w:r>
          </w:p>
          <w:p w14:paraId="61208724" w14:textId="77777777" w:rsidR="009F0215" w:rsidRPr="00AE26A0" w:rsidRDefault="004E33BB">
            <w:pPr>
              <w:pStyle w:val="OATliststyle"/>
              <w:numPr>
                <w:ilvl w:val="0"/>
                <w:numId w:val="0"/>
              </w:numPr>
              <w:ind w:left="360" w:hanging="360"/>
              <w:rPr>
                <w:rFonts w:ascii="Aptos" w:hAnsi="Aptos"/>
                <w:sz w:val="18"/>
                <w:szCs w:val="18"/>
              </w:rPr>
            </w:pPr>
            <w:r w:rsidRPr="00AE26A0">
              <w:rPr>
                <w:rFonts w:ascii="Aptos" w:eastAsia="Calibri" w:hAnsi="Aptos" w:cs="Arial"/>
              </w:rPr>
              <w:t>July 2026; KCSIE 2026).</w:t>
            </w:r>
          </w:p>
          <w:p w14:paraId="37ED53E2" w14:textId="77777777" w:rsidR="009F0215" w:rsidRPr="00AE26A0" w:rsidRDefault="009F0215">
            <w:pPr>
              <w:pStyle w:val="OATliststyle"/>
              <w:numPr>
                <w:ilvl w:val="0"/>
                <w:numId w:val="0"/>
              </w:numPr>
              <w:ind w:left="360" w:hanging="360"/>
              <w:rPr>
                <w:rFonts w:ascii="Aptos" w:eastAsia="MS Mincho" w:hAnsi="Aptos"/>
              </w:rPr>
            </w:pPr>
          </w:p>
          <w:p w14:paraId="26B7DCD8" w14:textId="77777777" w:rsidR="009F0215" w:rsidRPr="00AE26A0" w:rsidRDefault="004E33BB">
            <w:pPr>
              <w:pStyle w:val="OATliststyle"/>
              <w:rPr>
                <w:rFonts w:ascii="Aptos" w:eastAsia="MS Mincho" w:hAnsi="Aptos"/>
              </w:rPr>
            </w:pPr>
            <w:r w:rsidRPr="00AE26A0">
              <w:rPr>
                <w:rFonts w:ascii="Aptos" w:eastAsia="Calibri" w:hAnsi="Aptos" w:cs="Arial"/>
              </w:rPr>
              <w:t>Section 1 – scope of policy added, definitions expanded; statutory framework and the separate Allergy Safety Policy referenced; annual review, incident-triggered review and publication added; associated policies list extended; clarity on the deliberate or malicious use of medication as a safeguarding concern</w:t>
            </w:r>
          </w:p>
          <w:p w14:paraId="76A018D7" w14:textId="77777777" w:rsidR="009F0215" w:rsidRPr="00AE26A0" w:rsidRDefault="004E33BB">
            <w:pPr>
              <w:pStyle w:val="OATliststyle"/>
              <w:rPr>
                <w:rFonts w:ascii="Aptos" w:eastAsia="MS Mincho" w:hAnsi="Aptos"/>
              </w:rPr>
            </w:pPr>
            <w:r w:rsidRPr="00AE26A0">
              <w:rPr>
                <w:rFonts w:ascii="Aptos" w:eastAsia="Calibri" w:hAnsi="Aptos" w:cs="Arial"/>
              </w:rPr>
              <w:t>Section 3 – IHCP renamed Individual Healthcare Plan (IHP) to align with Allergy Safety Policy terminology, single-plan rule adopted; new sub-sections on -identification and records, asthma, coeliac disease and food intolerance, wellbeing and bullying, delegated healthcare activities; allergy and anaphylaxis training requirements added; repetition between 3.1 and 3.14.1 removed; clarity for cover under Public Liability insurance for those administering medication added</w:t>
            </w:r>
          </w:p>
          <w:p w14:paraId="76E5F028" w14:textId="77777777" w:rsidR="009F0215" w:rsidRPr="00AE26A0" w:rsidRDefault="004E33BB">
            <w:pPr>
              <w:pStyle w:val="OATliststyle"/>
              <w:rPr>
                <w:rFonts w:ascii="Aptos" w:eastAsia="MS Mincho" w:hAnsi="Aptos"/>
              </w:rPr>
            </w:pPr>
            <w:r w:rsidRPr="00AE26A0">
              <w:rPr>
                <w:rFonts w:ascii="Aptos" w:eastAsia="Calibri" w:hAnsi="Aptos" w:cs="Arial"/>
              </w:rPr>
              <w:t>Section 4 – emergency override added to the consent, refusal and administration provisions; storage amended so that emergency medication is never locked away; new sub-section on emergency stock medicines (spare adrenaline devices and emergency inhalers); disposal amended for used and expired devices; trips provision amended so that no child is excluded; record keeping and data protection expanded; unacceptable practice list extended</w:t>
            </w:r>
          </w:p>
          <w:p w14:paraId="6E3B18B4" w14:textId="77777777" w:rsidR="009F0215" w:rsidRPr="00AE26A0" w:rsidRDefault="004E33BB">
            <w:pPr>
              <w:pStyle w:val="OATliststyle"/>
              <w:rPr>
                <w:rFonts w:ascii="Aptos" w:eastAsia="MS Mincho" w:hAnsi="Aptos"/>
              </w:rPr>
            </w:pPr>
            <w:r w:rsidRPr="00AE26A0">
              <w:rPr>
                <w:rFonts w:ascii="Aptos" w:eastAsia="Calibri" w:hAnsi="Aptos" w:cs="Arial"/>
              </w:rPr>
              <w:t>Section 6 – new section on serious incidents and near misses,</w:t>
            </w:r>
          </w:p>
          <w:p w14:paraId="6C2F9A10" w14:textId="77777777" w:rsidR="009F0215" w:rsidRPr="00AE26A0" w:rsidRDefault="004E33BB">
            <w:pPr>
              <w:pStyle w:val="OATliststyle"/>
              <w:rPr>
                <w:rFonts w:ascii="Aptos" w:eastAsia="MS Mincho" w:hAnsi="Aptos"/>
              </w:rPr>
            </w:pPr>
            <w:r w:rsidRPr="00AE26A0">
              <w:rPr>
                <w:rFonts w:ascii="Aptos" w:eastAsia="Calibri" w:hAnsi="Aptos" w:cs="Arial"/>
              </w:rPr>
              <w:t xml:space="preserve">Section 7 new section on safeguarding </w:t>
            </w:r>
          </w:p>
          <w:p w14:paraId="79364E92" w14:textId="77777777" w:rsidR="009F0215" w:rsidRPr="00AE26A0" w:rsidRDefault="004E33BB">
            <w:pPr>
              <w:pStyle w:val="OATliststyle"/>
              <w:rPr>
                <w:rFonts w:ascii="Aptos" w:eastAsia="MS Mincho" w:hAnsi="Aptos"/>
                <w:lang w:val="en-GB"/>
              </w:rPr>
            </w:pPr>
            <w:r w:rsidRPr="00AE26A0">
              <w:rPr>
                <w:rFonts w:ascii="Aptos" w:eastAsia="Calibri" w:hAnsi="Aptos" w:cs="Arial"/>
                <w:lang w:val="en-GB"/>
              </w:rPr>
              <w:t>Appendix 1 IHP template link updated to align with Allergy Safety Policy template</w:t>
            </w:r>
          </w:p>
          <w:p w14:paraId="3371337F" w14:textId="77777777" w:rsidR="009F0215" w:rsidRPr="00AE26A0" w:rsidRDefault="004E33BB">
            <w:pPr>
              <w:pStyle w:val="OATliststyle"/>
              <w:rPr>
                <w:rFonts w:ascii="Aptos" w:eastAsia="MS Mincho" w:hAnsi="Aptos"/>
              </w:rPr>
            </w:pPr>
            <w:r w:rsidRPr="00AE26A0">
              <w:rPr>
                <w:rFonts w:ascii="Aptos" w:eastAsia="Calibri" w:hAnsi="Aptos" w:cs="Arial"/>
              </w:rPr>
              <w:t>Key personnel table moved to form Appendix 2 and Medical Conditions Lead, Allergy Safety Lead and named governor for allergy safety added to key personnel</w:t>
            </w:r>
          </w:p>
          <w:p w14:paraId="18D15DBD" w14:textId="77777777" w:rsidR="009F0215" w:rsidRPr="00AE26A0" w:rsidRDefault="004E33BB">
            <w:pPr>
              <w:pStyle w:val="OATliststyle"/>
              <w:rPr>
                <w:rFonts w:ascii="Aptos" w:eastAsia="MS Mincho" w:hAnsi="Aptos"/>
              </w:rPr>
            </w:pPr>
            <w:r w:rsidRPr="00AE26A0">
              <w:rPr>
                <w:rFonts w:ascii="Aptos" w:eastAsia="Calibri" w:hAnsi="Aptos" w:cs="Arial"/>
              </w:rPr>
              <w:t>Appendix 3 – examples of common controlled drugs administered in schools</w:t>
            </w:r>
          </w:p>
        </w:tc>
      </w:tr>
    </w:tbl>
    <w:p w14:paraId="04047F91" w14:textId="77777777" w:rsidR="009F0215" w:rsidRPr="00AE26A0" w:rsidRDefault="004E33BB">
      <w:pPr>
        <w:pStyle w:val="OATbodystyle"/>
        <w:spacing w:line="276" w:lineRule="auto"/>
        <w:rPr>
          <w:rFonts w:ascii="Aptos" w:hAnsi="Aptos"/>
          <w:color w:val="00B0F0"/>
          <w:sz w:val="40"/>
          <w:szCs w:val="40"/>
        </w:rPr>
      </w:pPr>
      <w:r w:rsidRPr="00AE26A0">
        <w:rPr>
          <w:rFonts w:ascii="Aptos" w:hAnsi="Aptos"/>
        </w:rPr>
        <w:lastRenderedPageBreak/>
        <w:br w:type="page"/>
      </w:r>
    </w:p>
    <w:p w14:paraId="3B9E9A12" w14:textId="77777777" w:rsidR="009F0215" w:rsidRPr="00AE26A0" w:rsidRDefault="004E33BB">
      <w:pPr>
        <w:pStyle w:val="OATbodystyle"/>
        <w:spacing w:line="276" w:lineRule="auto"/>
        <w:rPr>
          <w:rFonts w:ascii="Aptos" w:hAnsi="Aptos"/>
          <w:color w:val="00B0F0"/>
          <w:sz w:val="36"/>
          <w:szCs w:val="36"/>
        </w:rPr>
      </w:pPr>
      <w:r w:rsidRPr="00AE26A0">
        <w:rPr>
          <w:rFonts w:ascii="Aptos" w:hAnsi="Aptos"/>
          <w:color w:val="00B0F0"/>
          <w:sz w:val="36"/>
          <w:szCs w:val="36"/>
        </w:rPr>
        <w:lastRenderedPageBreak/>
        <w:t>Contents</w:t>
      </w:r>
    </w:p>
    <w:sdt>
      <w:sdtPr>
        <w:rPr>
          <w:rFonts w:ascii="Aptos" w:hAnsi="Aptos"/>
          <w:sz w:val="18"/>
        </w:rPr>
        <w:id w:val="697977768"/>
        <w:docPartObj>
          <w:docPartGallery w:val="Table of Contents"/>
          <w:docPartUnique/>
        </w:docPartObj>
      </w:sdtPr>
      <w:sdtEndPr>
        <w:rPr>
          <w:sz w:val="16"/>
          <w:szCs w:val="22"/>
        </w:rPr>
      </w:sdtEndPr>
      <w:sdtContent>
        <w:p w14:paraId="7210337B" w14:textId="263D76B2" w:rsidR="00EB3D3C" w:rsidRPr="00C13FD0" w:rsidRDefault="004E33BB">
          <w:pPr>
            <w:pStyle w:val="TOC1"/>
            <w:tabs>
              <w:tab w:val="left" w:pos="440"/>
              <w:tab w:val="right" w:leader="dot" w:pos="9060"/>
            </w:tabs>
            <w:rPr>
              <w:rFonts w:asciiTheme="minorHAnsi" w:hAnsiTheme="minorHAnsi"/>
              <w:noProof/>
              <w:kern w:val="2"/>
              <w:sz w:val="22"/>
              <w:szCs w:val="22"/>
              <w:lang w:eastAsia="en-GB"/>
              <w14:ligatures w14:val="standardContextual"/>
            </w:rPr>
          </w:pPr>
          <w:r w:rsidRPr="00051DD4">
            <w:rPr>
              <w:sz w:val="22"/>
            </w:rPr>
            <w:fldChar w:fldCharType="begin"/>
          </w:r>
          <w:r w:rsidRPr="00051DD4">
            <w:rPr>
              <w:rStyle w:val="IndexLink"/>
              <w:rFonts w:ascii="Aptos" w:eastAsia="MS Mincho" w:hAnsi="Aptos"/>
              <w:webHidden/>
              <w:sz w:val="22"/>
              <w:szCs w:val="22"/>
            </w:rPr>
            <w:instrText xml:space="preserve"> TOC \z \o "1-3" \u \h</w:instrText>
          </w:r>
          <w:r w:rsidRPr="00051DD4">
            <w:rPr>
              <w:rStyle w:val="IndexLink"/>
              <w:rFonts w:ascii="Aptos" w:eastAsia="MS Mincho" w:hAnsi="Aptos"/>
              <w:sz w:val="22"/>
              <w:szCs w:val="22"/>
            </w:rPr>
            <w:fldChar w:fldCharType="separate"/>
          </w:r>
          <w:hyperlink w:anchor="_Toc238653669" w:history="1">
            <w:r w:rsidR="00EB3D3C" w:rsidRPr="00C13FD0">
              <w:rPr>
                <w:rStyle w:val="Hyperlink"/>
                <w:rFonts w:ascii="Aptos" w:eastAsia="MS Mincho" w:hAnsi="Aptos"/>
                <w:noProof/>
                <w:kern w:val="32"/>
                <w:sz w:val="22"/>
                <w:szCs w:val="22"/>
              </w:rPr>
              <w:t>1.</w:t>
            </w:r>
            <w:r w:rsidR="00EB3D3C" w:rsidRPr="00C13FD0">
              <w:rPr>
                <w:rFonts w:asciiTheme="minorHAnsi" w:hAnsiTheme="minorHAnsi"/>
                <w:noProof/>
                <w:kern w:val="2"/>
                <w:sz w:val="22"/>
                <w:szCs w:val="22"/>
                <w:lang w:eastAsia="en-GB"/>
                <w14:ligatures w14:val="standardContextual"/>
              </w:rPr>
              <w:tab/>
            </w:r>
            <w:r w:rsidR="00EB3D3C" w:rsidRPr="00C13FD0">
              <w:rPr>
                <w:rStyle w:val="Hyperlink"/>
                <w:rFonts w:ascii="Aptos" w:eastAsia="MS Mincho" w:hAnsi="Aptos"/>
                <w:noProof/>
                <w:kern w:val="32"/>
                <w:sz w:val="22"/>
                <w:szCs w:val="22"/>
              </w:rPr>
              <w:t>Policy statement and principles</w:t>
            </w:r>
            <w:r w:rsidR="00EB3D3C" w:rsidRPr="00C13FD0">
              <w:rPr>
                <w:noProof/>
                <w:webHidden/>
                <w:sz w:val="22"/>
                <w:szCs w:val="22"/>
              </w:rPr>
              <w:tab/>
            </w:r>
            <w:r w:rsidR="00EB3D3C" w:rsidRPr="00C13FD0">
              <w:rPr>
                <w:noProof/>
                <w:webHidden/>
                <w:sz w:val="22"/>
                <w:szCs w:val="22"/>
              </w:rPr>
              <w:fldChar w:fldCharType="begin"/>
            </w:r>
            <w:r w:rsidR="00EB3D3C" w:rsidRPr="00C13FD0">
              <w:rPr>
                <w:noProof/>
                <w:webHidden/>
                <w:sz w:val="22"/>
                <w:szCs w:val="22"/>
              </w:rPr>
              <w:instrText xml:space="preserve"> PAGEREF _Toc238653669 \h </w:instrText>
            </w:r>
            <w:r w:rsidR="00EB3D3C" w:rsidRPr="00C13FD0">
              <w:rPr>
                <w:noProof/>
                <w:webHidden/>
                <w:sz w:val="22"/>
                <w:szCs w:val="22"/>
              </w:rPr>
            </w:r>
            <w:r w:rsidR="00EB3D3C" w:rsidRPr="00C13FD0">
              <w:rPr>
                <w:noProof/>
                <w:webHidden/>
                <w:sz w:val="22"/>
                <w:szCs w:val="22"/>
              </w:rPr>
              <w:fldChar w:fldCharType="separate"/>
            </w:r>
            <w:r w:rsidR="00EB3D3C" w:rsidRPr="00C13FD0">
              <w:rPr>
                <w:noProof/>
                <w:webHidden/>
                <w:sz w:val="22"/>
                <w:szCs w:val="22"/>
              </w:rPr>
              <w:t>5</w:t>
            </w:r>
            <w:r w:rsidR="00EB3D3C" w:rsidRPr="00C13FD0">
              <w:rPr>
                <w:noProof/>
                <w:webHidden/>
                <w:sz w:val="22"/>
                <w:szCs w:val="22"/>
              </w:rPr>
              <w:fldChar w:fldCharType="end"/>
            </w:r>
          </w:hyperlink>
        </w:p>
        <w:p w14:paraId="7293EFE4" w14:textId="44BA11D0" w:rsidR="00EB3D3C" w:rsidRPr="00C13FD0" w:rsidRDefault="00EB3D3C">
          <w:pPr>
            <w:pStyle w:val="TOC2"/>
            <w:tabs>
              <w:tab w:val="left" w:pos="960"/>
              <w:tab w:val="right" w:leader="dot" w:pos="9060"/>
            </w:tabs>
            <w:rPr>
              <w:rFonts w:asciiTheme="minorHAnsi" w:hAnsiTheme="minorHAnsi"/>
              <w:noProof/>
              <w:kern w:val="2"/>
              <w:sz w:val="22"/>
              <w:szCs w:val="22"/>
              <w:lang w:eastAsia="en-GB"/>
              <w14:ligatures w14:val="standardContextual"/>
            </w:rPr>
          </w:pPr>
          <w:hyperlink w:anchor="_Toc238653670" w:history="1">
            <w:r w:rsidRPr="00C13FD0">
              <w:rPr>
                <w:rStyle w:val="Hyperlink"/>
                <w:rFonts w:ascii="Aptos" w:hAnsi="Aptos"/>
                <w:noProof/>
                <w:sz w:val="16"/>
                <w:szCs w:val="22"/>
              </w:rPr>
              <w:t>1.1.</w:t>
            </w:r>
            <w:r w:rsidRPr="00C13FD0">
              <w:rPr>
                <w:rFonts w:asciiTheme="minorHAnsi" w:hAnsiTheme="minorHAnsi"/>
                <w:noProof/>
                <w:kern w:val="2"/>
                <w:sz w:val="22"/>
                <w:szCs w:val="22"/>
                <w:lang w:eastAsia="en-GB"/>
                <w14:ligatures w14:val="standardContextual"/>
              </w:rPr>
              <w:tab/>
            </w:r>
            <w:r w:rsidRPr="00C13FD0">
              <w:rPr>
                <w:rStyle w:val="Hyperlink"/>
                <w:rFonts w:ascii="Aptos" w:hAnsi="Aptos"/>
                <w:noProof/>
                <w:sz w:val="16"/>
                <w:szCs w:val="22"/>
              </w:rPr>
              <w:t>Policy aims and principles</w:t>
            </w:r>
            <w:r w:rsidRPr="00C13FD0">
              <w:rPr>
                <w:noProof/>
                <w:webHidden/>
                <w:sz w:val="16"/>
                <w:szCs w:val="22"/>
              </w:rPr>
              <w:tab/>
            </w:r>
            <w:r w:rsidRPr="00C13FD0">
              <w:rPr>
                <w:noProof/>
                <w:webHidden/>
                <w:sz w:val="16"/>
                <w:szCs w:val="22"/>
              </w:rPr>
              <w:fldChar w:fldCharType="begin"/>
            </w:r>
            <w:r w:rsidRPr="00C13FD0">
              <w:rPr>
                <w:noProof/>
                <w:webHidden/>
                <w:sz w:val="16"/>
                <w:szCs w:val="22"/>
              </w:rPr>
              <w:instrText xml:space="preserve"> PAGEREF _Toc238653670 \h </w:instrText>
            </w:r>
            <w:r w:rsidRPr="00C13FD0">
              <w:rPr>
                <w:noProof/>
                <w:webHidden/>
                <w:sz w:val="16"/>
                <w:szCs w:val="22"/>
              </w:rPr>
            </w:r>
            <w:r w:rsidRPr="00C13FD0">
              <w:rPr>
                <w:noProof/>
                <w:webHidden/>
                <w:sz w:val="16"/>
                <w:szCs w:val="22"/>
              </w:rPr>
              <w:fldChar w:fldCharType="separate"/>
            </w:r>
            <w:r w:rsidRPr="00C13FD0">
              <w:rPr>
                <w:noProof/>
                <w:webHidden/>
                <w:sz w:val="16"/>
                <w:szCs w:val="22"/>
              </w:rPr>
              <w:t>5</w:t>
            </w:r>
            <w:r w:rsidRPr="00C13FD0">
              <w:rPr>
                <w:noProof/>
                <w:webHidden/>
                <w:sz w:val="16"/>
                <w:szCs w:val="22"/>
              </w:rPr>
              <w:fldChar w:fldCharType="end"/>
            </w:r>
          </w:hyperlink>
        </w:p>
        <w:p w14:paraId="3066E18F" w14:textId="085995A0" w:rsidR="00EB3D3C" w:rsidRPr="00C13FD0" w:rsidRDefault="00EB3D3C">
          <w:pPr>
            <w:pStyle w:val="TOC2"/>
            <w:tabs>
              <w:tab w:val="left" w:pos="960"/>
              <w:tab w:val="right" w:leader="dot" w:pos="9060"/>
            </w:tabs>
            <w:rPr>
              <w:rFonts w:asciiTheme="minorHAnsi" w:hAnsiTheme="minorHAnsi"/>
              <w:noProof/>
              <w:kern w:val="2"/>
              <w:sz w:val="22"/>
              <w:szCs w:val="22"/>
              <w:lang w:eastAsia="en-GB"/>
              <w14:ligatures w14:val="standardContextual"/>
            </w:rPr>
          </w:pPr>
          <w:hyperlink w:anchor="_Toc238653671" w:history="1">
            <w:r w:rsidRPr="00C13FD0">
              <w:rPr>
                <w:rStyle w:val="Hyperlink"/>
                <w:rFonts w:ascii="Aptos" w:hAnsi="Aptos"/>
                <w:noProof/>
                <w:sz w:val="16"/>
                <w:szCs w:val="22"/>
              </w:rPr>
              <w:t>1.2.</w:t>
            </w:r>
            <w:r w:rsidRPr="00C13FD0">
              <w:rPr>
                <w:rFonts w:asciiTheme="minorHAnsi" w:hAnsiTheme="minorHAnsi"/>
                <w:noProof/>
                <w:kern w:val="2"/>
                <w:sz w:val="22"/>
                <w:szCs w:val="22"/>
                <w:lang w:eastAsia="en-GB"/>
                <w14:ligatures w14:val="standardContextual"/>
              </w:rPr>
              <w:tab/>
            </w:r>
            <w:r w:rsidRPr="00C13FD0">
              <w:rPr>
                <w:rStyle w:val="Hyperlink"/>
                <w:rFonts w:ascii="Aptos" w:hAnsi="Aptos"/>
                <w:noProof/>
                <w:sz w:val="16"/>
                <w:szCs w:val="22"/>
              </w:rPr>
              <w:t>Key definitions used within this policy:</w:t>
            </w:r>
            <w:r w:rsidRPr="00C13FD0">
              <w:rPr>
                <w:noProof/>
                <w:webHidden/>
                <w:sz w:val="16"/>
                <w:szCs w:val="22"/>
              </w:rPr>
              <w:tab/>
            </w:r>
            <w:r w:rsidRPr="00C13FD0">
              <w:rPr>
                <w:noProof/>
                <w:webHidden/>
                <w:sz w:val="16"/>
                <w:szCs w:val="22"/>
              </w:rPr>
              <w:fldChar w:fldCharType="begin"/>
            </w:r>
            <w:r w:rsidRPr="00C13FD0">
              <w:rPr>
                <w:noProof/>
                <w:webHidden/>
                <w:sz w:val="16"/>
                <w:szCs w:val="22"/>
              </w:rPr>
              <w:instrText xml:space="preserve"> PAGEREF _Toc238653671 \h </w:instrText>
            </w:r>
            <w:r w:rsidRPr="00C13FD0">
              <w:rPr>
                <w:noProof/>
                <w:webHidden/>
                <w:sz w:val="16"/>
                <w:szCs w:val="22"/>
              </w:rPr>
            </w:r>
            <w:r w:rsidRPr="00C13FD0">
              <w:rPr>
                <w:noProof/>
                <w:webHidden/>
                <w:sz w:val="16"/>
                <w:szCs w:val="22"/>
              </w:rPr>
              <w:fldChar w:fldCharType="separate"/>
            </w:r>
            <w:r w:rsidRPr="00C13FD0">
              <w:rPr>
                <w:noProof/>
                <w:webHidden/>
                <w:sz w:val="16"/>
                <w:szCs w:val="22"/>
              </w:rPr>
              <w:t>5</w:t>
            </w:r>
            <w:r w:rsidRPr="00C13FD0">
              <w:rPr>
                <w:noProof/>
                <w:webHidden/>
                <w:sz w:val="16"/>
                <w:szCs w:val="22"/>
              </w:rPr>
              <w:fldChar w:fldCharType="end"/>
            </w:r>
          </w:hyperlink>
        </w:p>
        <w:p w14:paraId="75E7FBCB" w14:textId="4661B145" w:rsidR="00EB3D3C" w:rsidRPr="00C13FD0" w:rsidRDefault="00EB3D3C">
          <w:pPr>
            <w:pStyle w:val="TOC2"/>
            <w:tabs>
              <w:tab w:val="left" w:pos="960"/>
              <w:tab w:val="right" w:leader="dot" w:pos="9060"/>
            </w:tabs>
            <w:rPr>
              <w:rFonts w:asciiTheme="minorHAnsi" w:hAnsiTheme="minorHAnsi"/>
              <w:noProof/>
              <w:kern w:val="2"/>
              <w:sz w:val="22"/>
              <w:szCs w:val="22"/>
              <w:lang w:eastAsia="en-GB"/>
              <w14:ligatures w14:val="standardContextual"/>
            </w:rPr>
          </w:pPr>
          <w:hyperlink w:anchor="_Toc238653672" w:history="1">
            <w:r w:rsidRPr="00C13FD0">
              <w:rPr>
                <w:rStyle w:val="Hyperlink"/>
                <w:rFonts w:ascii="Aptos" w:hAnsi="Aptos"/>
                <w:noProof/>
                <w:sz w:val="16"/>
                <w:szCs w:val="22"/>
              </w:rPr>
              <w:t>1.3.</w:t>
            </w:r>
            <w:r w:rsidRPr="00C13FD0">
              <w:rPr>
                <w:rFonts w:asciiTheme="minorHAnsi" w:hAnsiTheme="minorHAnsi"/>
                <w:noProof/>
                <w:kern w:val="2"/>
                <w:sz w:val="22"/>
                <w:szCs w:val="22"/>
                <w:lang w:eastAsia="en-GB"/>
                <w14:ligatures w14:val="standardContextual"/>
              </w:rPr>
              <w:tab/>
            </w:r>
            <w:r w:rsidRPr="00C13FD0">
              <w:rPr>
                <w:rStyle w:val="Hyperlink"/>
                <w:rFonts w:ascii="Aptos" w:hAnsi="Aptos"/>
                <w:noProof/>
                <w:sz w:val="16"/>
                <w:szCs w:val="22"/>
              </w:rPr>
              <w:t>Complaints</w:t>
            </w:r>
            <w:r w:rsidRPr="00C13FD0">
              <w:rPr>
                <w:noProof/>
                <w:webHidden/>
                <w:sz w:val="16"/>
                <w:szCs w:val="22"/>
              </w:rPr>
              <w:tab/>
            </w:r>
            <w:r w:rsidRPr="00C13FD0">
              <w:rPr>
                <w:noProof/>
                <w:webHidden/>
                <w:sz w:val="16"/>
                <w:szCs w:val="22"/>
              </w:rPr>
              <w:fldChar w:fldCharType="begin"/>
            </w:r>
            <w:r w:rsidRPr="00C13FD0">
              <w:rPr>
                <w:noProof/>
                <w:webHidden/>
                <w:sz w:val="16"/>
                <w:szCs w:val="22"/>
              </w:rPr>
              <w:instrText xml:space="preserve"> PAGEREF _Toc238653672 \h </w:instrText>
            </w:r>
            <w:r w:rsidRPr="00C13FD0">
              <w:rPr>
                <w:noProof/>
                <w:webHidden/>
                <w:sz w:val="16"/>
                <w:szCs w:val="22"/>
              </w:rPr>
            </w:r>
            <w:r w:rsidRPr="00C13FD0">
              <w:rPr>
                <w:noProof/>
                <w:webHidden/>
                <w:sz w:val="16"/>
                <w:szCs w:val="22"/>
              </w:rPr>
              <w:fldChar w:fldCharType="separate"/>
            </w:r>
            <w:r w:rsidRPr="00C13FD0">
              <w:rPr>
                <w:noProof/>
                <w:webHidden/>
                <w:sz w:val="16"/>
                <w:szCs w:val="22"/>
              </w:rPr>
              <w:t>6</w:t>
            </w:r>
            <w:r w:rsidRPr="00C13FD0">
              <w:rPr>
                <w:noProof/>
                <w:webHidden/>
                <w:sz w:val="16"/>
                <w:szCs w:val="22"/>
              </w:rPr>
              <w:fldChar w:fldCharType="end"/>
            </w:r>
          </w:hyperlink>
        </w:p>
        <w:p w14:paraId="5FB39A92" w14:textId="57676492" w:rsidR="00EB3D3C" w:rsidRPr="00C13FD0" w:rsidRDefault="00EB3D3C">
          <w:pPr>
            <w:pStyle w:val="TOC2"/>
            <w:tabs>
              <w:tab w:val="left" w:pos="960"/>
              <w:tab w:val="right" w:leader="dot" w:pos="9060"/>
            </w:tabs>
            <w:rPr>
              <w:rFonts w:asciiTheme="minorHAnsi" w:hAnsiTheme="minorHAnsi"/>
              <w:noProof/>
              <w:kern w:val="2"/>
              <w:sz w:val="22"/>
              <w:szCs w:val="22"/>
              <w:lang w:eastAsia="en-GB"/>
              <w14:ligatures w14:val="standardContextual"/>
            </w:rPr>
          </w:pPr>
          <w:hyperlink w:anchor="_Toc238653673" w:history="1">
            <w:r w:rsidRPr="00C13FD0">
              <w:rPr>
                <w:rStyle w:val="Hyperlink"/>
                <w:rFonts w:ascii="Aptos" w:hAnsi="Aptos"/>
                <w:noProof/>
                <w:sz w:val="16"/>
                <w:szCs w:val="22"/>
              </w:rPr>
              <w:t>1.4.</w:t>
            </w:r>
            <w:r w:rsidRPr="00C13FD0">
              <w:rPr>
                <w:rFonts w:asciiTheme="minorHAnsi" w:hAnsiTheme="minorHAnsi"/>
                <w:noProof/>
                <w:kern w:val="2"/>
                <w:sz w:val="22"/>
                <w:szCs w:val="22"/>
                <w:lang w:eastAsia="en-GB"/>
                <w14:ligatures w14:val="standardContextual"/>
              </w:rPr>
              <w:tab/>
            </w:r>
            <w:r w:rsidRPr="00C13FD0">
              <w:rPr>
                <w:rStyle w:val="Hyperlink"/>
                <w:rFonts w:ascii="Aptos" w:hAnsi="Aptos"/>
                <w:noProof/>
                <w:sz w:val="16"/>
                <w:szCs w:val="22"/>
              </w:rPr>
              <w:t>Monitoring and review</w:t>
            </w:r>
            <w:r w:rsidRPr="00C13FD0">
              <w:rPr>
                <w:noProof/>
                <w:webHidden/>
                <w:sz w:val="16"/>
                <w:szCs w:val="22"/>
              </w:rPr>
              <w:tab/>
            </w:r>
            <w:r w:rsidRPr="00C13FD0">
              <w:rPr>
                <w:noProof/>
                <w:webHidden/>
                <w:sz w:val="16"/>
                <w:szCs w:val="22"/>
              </w:rPr>
              <w:fldChar w:fldCharType="begin"/>
            </w:r>
            <w:r w:rsidRPr="00C13FD0">
              <w:rPr>
                <w:noProof/>
                <w:webHidden/>
                <w:sz w:val="16"/>
                <w:szCs w:val="22"/>
              </w:rPr>
              <w:instrText xml:space="preserve"> PAGEREF _Toc238653673 \h </w:instrText>
            </w:r>
            <w:r w:rsidRPr="00C13FD0">
              <w:rPr>
                <w:noProof/>
                <w:webHidden/>
                <w:sz w:val="16"/>
                <w:szCs w:val="22"/>
              </w:rPr>
            </w:r>
            <w:r w:rsidRPr="00C13FD0">
              <w:rPr>
                <w:noProof/>
                <w:webHidden/>
                <w:sz w:val="16"/>
                <w:szCs w:val="22"/>
              </w:rPr>
              <w:fldChar w:fldCharType="separate"/>
            </w:r>
            <w:r w:rsidRPr="00C13FD0">
              <w:rPr>
                <w:noProof/>
                <w:webHidden/>
                <w:sz w:val="16"/>
                <w:szCs w:val="22"/>
              </w:rPr>
              <w:t>6</w:t>
            </w:r>
            <w:r w:rsidRPr="00C13FD0">
              <w:rPr>
                <w:noProof/>
                <w:webHidden/>
                <w:sz w:val="16"/>
                <w:szCs w:val="22"/>
              </w:rPr>
              <w:fldChar w:fldCharType="end"/>
            </w:r>
          </w:hyperlink>
        </w:p>
        <w:p w14:paraId="083DCEC0" w14:textId="2FD6DA7F" w:rsidR="00EB3D3C" w:rsidRPr="00C13FD0" w:rsidRDefault="00EB3D3C">
          <w:pPr>
            <w:pStyle w:val="TOC2"/>
            <w:tabs>
              <w:tab w:val="left" w:pos="960"/>
              <w:tab w:val="right" w:leader="dot" w:pos="9060"/>
            </w:tabs>
            <w:rPr>
              <w:rFonts w:asciiTheme="minorHAnsi" w:hAnsiTheme="minorHAnsi"/>
              <w:noProof/>
              <w:kern w:val="2"/>
              <w:sz w:val="22"/>
              <w:szCs w:val="22"/>
              <w:lang w:eastAsia="en-GB"/>
              <w14:ligatures w14:val="standardContextual"/>
            </w:rPr>
          </w:pPr>
          <w:hyperlink w:anchor="_Toc238653674" w:history="1">
            <w:r w:rsidRPr="00C13FD0">
              <w:rPr>
                <w:rStyle w:val="Hyperlink"/>
                <w:rFonts w:ascii="Aptos" w:hAnsi="Aptos"/>
                <w:noProof/>
                <w:sz w:val="16"/>
                <w:szCs w:val="22"/>
              </w:rPr>
              <w:t>1.5.</w:t>
            </w:r>
            <w:r w:rsidRPr="00C13FD0">
              <w:rPr>
                <w:rFonts w:asciiTheme="minorHAnsi" w:hAnsiTheme="minorHAnsi"/>
                <w:noProof/>
                <w:kern w:val="2"/>
                <w:sz w:val="22"/>
                <w:szCs w:val="22"/>
                <w:lang w:eastAsia="en-GB"/>
                <w14:ligatures w14:val="standardContextual"/>
              </w:rPr>
              <w:tab/>
            </w:r>
            <w:r w:rsidRPr="00C13FD0">
              <w:rPr>
                <w:rStyle w:val="Hyperlink"/>
                <w:rFonts w:ascii="Aptos" w:hAnsi="Aptos"/>
                <w:noProof/>
                <w:sz w:val="16"/>
                <w:szCs w:val="22"/>
              </w:rPr>
              <w:t>Associated policies</w:t>
            </w:r>
            <w:r w:rsidRPr="00C13FD0">
              <w:rPr>
                <w:noProof/>
                <w:webHidden/>
                <w:sz w:val="16"/>
                <w:szCs w:val="22"/>
              </w:rPr>
              <w:tab/>
            </w:r>
            <w:r w:rsidRPr="00C13FD0">
              <w:rPr>
                <w:noProof/>
                <w:webHidden/>
                <w:sz w:val="16"/>
                <w:szCs w:val="22"/>
              </w:rPr>
              <w:fldChar w:fldCharType="begin"/>
            </w:r>
            <w:r w:rsidRPr="00C13FD0">
              <w:rPr>
                <w:noProof/>
                <w:webHidden/>
                <w:sz w:val="16"/>
                <w:szCs w:val="22"/>
              </w:rPr>
              <w:instrText xml:space="preserve"> PAGEREF _Toc238653674 \h </w:instrText>
            </w:r>
            <w:r w:rsidRPr="00C13FD0">
              <w:rPr>
                <w:noProof/>
                <w:webHidden/>
                <w:sz w:val="16"/>
                <w:szCs w:val="22"/>
              </w:rPr>
            </w:r>
            <w:r w:rsidRPr="00C13FD0">
              <w:rPr>
                <w:noProof/>
                <w:webHidden/>
                <w:sz w:val="16"/>
                <w:szCs w:val="22"/>
              </w:rPr>
              <w:fldChar w:fldCharType="separate"/>
            </w:r>
            <w:r w:rsidRPr="00C13FD0">
              <w:rPr>
                <w:noProof/>
                <w:webHidden/>
                <w:sz w:val="16"/>
                <w:szCs w:val="22"/>
              </w:rPr>
              <w:t>7</w:t>
            </w:r>
            <w:r w:rsidRPr="00C13FD0">
              <w:rPr>
                <w:noProof/>
                <w:webHidden/>
                <w:sz w:val="16"/>
                <w:szCs w:val="22"/>
              </w:rPr>
              <w:fldChar w:fldCharType="end"/>
            </w:r>
          </w:hyperlink>
        </w:p>
        <w:p w14:paraId="46314AF4" w14:textId="054635B4" w:rsidR="00EB3D3C" w:rsidRPr="00C13FD0" w:rsidRDefault="00EB3D3C">
          <w:pPr>
            <w:pStyle w:val="TOC1"/>
            <w:tabs>
              <w:tab w:val="left" w:pos="440"/>
              <w:tab w:val="right" w:leader="dot" w:pos="9060"/>
            </w:tabs>
            <w:rPr>
              <w:rFonts w:asciiTheme="minorHAnsi" w:hAnsiTheme="minorHAnsi"/>
              <w:noProof/>
              <w:kern w:val="2"/>
              <w:sz w:val="22"/>
              <w:szCs w:val="22"/>
              <w:lang w:eastAsia="en-GB"/>
              <w14:ligatures w14:val="standardContextual"/>
            </w:rPr>
          </w:pPr>
          <w:hyperlink w:anchor="_Toc238653675" w:history="1">
            <w:r w:rsidRPr="00C13FD0">
              <w:rPr>
                <w:rStyle w:val="Hyperlink"/>
                <w:rFonts w:ascii="Aptos" w:eastAsia="MS Mincho" w:hAnsi="Aptos"/>
                <w:noProof/>
                <w:kern w:val="32"/>
                <w:sz w:val="22"/>
                <w:szCs w:val="22"/>
              </w:rPr>
              <w:t>2.</w:t>
            </w:r>
            <w:r w:rsidRPr="00C13FD0">
              <w:rPr>
                <w:rFonts w:asciiTheme="minorHAnsi" w:hAnsiTheme="minorHAnsi"/>
                <w:noProof/>
                <w:kern w:val="2"/>
                <w:sz w:val="22"/>
                <w:szCs w:val="22"/>
                <w:lang w:eastAsia="en-GB"/>
                <w14:ligatures w14:val="standardContextual"/>
              </w:rPr>
              <w:tab/>
            </w:r>
            <w:r w:rsidRPr="00C13FD0">
              <w:rPr>
                <w:rStyle w:val="Hyperlink"/>
                <w:rFonts w:ascii="Aptos" w:eastAsia="MS Mincho" w:hAnsi="Aptos"/>
                <w:noProof/>
                <w:kern w:val="32"/>
                <w:sz w:val="22"/>
                <w:szCs w:val="22"/>
              </w:rPr>
              <w:t>Gillick Competence and Fraser Guidelines</w:t>
            </w:r>
            <w:r w:rsidRPr="00C13FD0">
              <w:rPr>
                <w:noProof/>
                <w:webHidden/>
                <w:sz w:val="22"/>
                <w:szCs w:val="22"/>
              </w:rPr>
              <w:tab/>
            </w:r>
            <w:r w:rsidRPr="00C13FD0">
              <w:rPr>
                <w:noProof/>
                <w:webHidden/>
                <w:sz w:val="22"/>
                <w:szCs w:val="22"/>
              </w:rPr>
              <w:fldChar w:fldCharType="begin"/>
            </w:r>
            <w:r w:rsidRPr="00C13FD0">
              <w:rPr>
                <w:noProof/>
                <w:webHidden/>
                <w:sz w:val="22"/>
                <w:szCs w:val="22"/>
              </w:rPr>
              <w:instrText xml:space="preserve"> PAGEREF _Toc238653675 \h </w:instrText>
            </w:r>
            <w:r w:rsidRPr="00C13FD0">
              <w:rPr>
                <w:noProof/>
                <w:webHidden/>
                <w:sz w:val="22"/>
                <w:szCs w:val="22"/>
              </w:rPr>
            </w:r>
            <w:r w:rsidRPr="00C13FD0">
              <w:rPr>
                <w:noProof/>
                <w:webHidden/>
                <w:sz w:val="22"/>
                <w:szCs w:val="22"/>
              </w:rPr>
              <w:fldChar w:fldCharType="separate"/>
            </w:r>
            <w:r w:rsidRPr="00C13FD0">
              <w:rPr>
                <w:noProof/>
                <w:webHidden/>
                <w:sz w:val="22"/>
                <w:szCs w:val="22"/>
              </w:rPr>
              <w:t>7</w:t>
            </w:r>
            <w:r w:rsidRPr="00C13FD0">
              <w:rPr>
                <w:noProof/>
                <w:webHidden/>
                <w:sz w:val="22"/>
                <w:szCs w:val="22"/>
              </w:rPr>
              <w:fldChar w:fldCharType="end"/>
            </w:r>
          </w:hyperlink>
        </w:p>
        <w:p w14:paraId="6C155D1D" w14:textId="6134E5C0" w:rsidR="00EB3D3C" w:rsidRPr="00C13FD0" w:rsidRDefault="00EB3D3C">
          <w:pPr>
            <w:pStyle w:val="TOC1"/>
            <w:tabs>
              <w:tab w:val="left" w:pos="440"/>
              <w:tab w:val="right" w:leader="dot" w:pos="9060"/>
            </w:tabs>
            <w:rPr>
              <w:rFonts w:asciiTheme="minorHAnsi" w:hAnsiTheme="minorHAnsi"/>
              <w:noProof/>
              <w:kern w:val="2"/>
              <w:sz w:val="22"/>
              <w:szCs w:val="22"/>
              <w:lang w:eastAsia="en-GB"/>
              <w14:ligatures w14:val="standardContextual"/>
            </w:rPr>
          </w:pPr>
          <w:hyperlink w:anchor="_Toc238653676" w:history="1">
            <w:r w:rsidRPr="00C13FD0">
              <w:rPr>
                <w:rStyle w:val="Hyperlink"/>
                <w:rFonts w:ascii="Aptos" w:eastAsia="MS Mincho" w:hAnsi="Aptos"/>
                <w:noProof/>
                <w:kern w:val="32"/>
                <w:sz w:val="22"/>
                <w:szCs w:val="22"/>
              </w:rPr>
              <w:t>3.</w:t>
            </w:r>
            <w:r w:rsidRPr="00C13FD0">
              <w:rPr>
                <w:rFonts w:asciiTheme="minorHAnsi" w:hAnsiTheme="minorHAnsi"/>
                <w:noProof/>
                <w:kern w:val="2"/>
                <w:sz w:val="22"/>
                <w:szCs w:val="22"/>
                <w:lang w:eastAsia="en-GB"/>
                <w14:ligatures w14:val="standardContextual"/>
              </w:rPr>
              <w:tab/>
            </w:r>
            <w:r w:rsidRPr="00C13FD0">
              <w:rPr>
                <w:rStyle w:val="Hyperlink"/>
                <w:rFonts w:ascii="Aptos" w:eastAsia="MS Mincho" w:hAnsi="Aptos"/>
                <w:noProof/>
                <w:kern w:val="32"/>
                <w:sz w:val="22"/>
                <w:szCs w:val="22"/>
              </w:rPr>
              <w:t>Supporting children</w:t>
            </w:r>
            <w:r w:rsidRPr="00C13FD0">
              <w:rPr>
                <w:noProof/>
                <w:webHidden/>
                <w:sz w:val="22"/>
                <w:szCs w:val="22"/>
              </w:rPr>
              <w:tab/>
            </w:r>
            <w:r w:rsidRPr="00C13FD0">
              <w:rPr>
                <w:noProof/>
                <w:webHidden/>
                <w:sz w:val="22"/>
                <w:szCs w:val="22"/>
              </w:rPr>
              <w:fldChar w:fldCharType="begin"/>
            </w:r>
            <w:r w:rsidRPr="00C13FD0">
              <w:rPr>
                <w:noProof/>
                <w:webHidden/>
                <w:sz w:val="22"/>
                <w:szCs w:val="22"/>
              </w:rPr>
              <w:instrText xml:space="preserve"> PAGEREF _Toc238653676 \h </w:instrText>
            </w:r>
            <w:r w:rsidRPr="00C13FD0">
              <w:rPr>
                <w:noProof/>
                <w:webHidden/>
                <w:sz w:val="22"/>
                <w:szCs w:val="22"/>
              </w:rPr>
            </w:r>
            <w:r w:rsidRPr="00C13FD0">
              <w:rPr>
                <w:noProof/>
                <w:webHidden/>
                <w:sz w:val="22"/>
                <w:szCs w:val="22"/>
              </w:rPr>
              <w:fldChar w:fldCharType="separate"/>
            </w:r>
            <w:r w:rsidRPr="00C13FD0">
              <w:rPr>
                <w:noProof/>
                <w:webHidden/>
                <w:sz w:val="22"/>
                <w:szCs w:val="22"/>
              </w:rPr>
              <w:t>8</w:t>
            </w:r>
            <w:r w:rsidRPr="00C13FD0">
              <w:rPr>
                <w:noProof/>
                <w:webHidden/>
                <w:sz w:val="22"/>
                <w:szCs w:val="22"/>
              </w:rPr>
              <w:fldChar w:fldCharType="end"/>
            </w:r>
          </w:hyperlink>
        </w:p>
        <w:p w14:paraId="0AA1FFA6" w14:textId="61AE7FF0" w:rsidR="00EB3D3C" w:rsidRPr="00C13FD0" w:rsidRDefault="00EB3D3C">
          <w:pPr>
            <w:pStyle w:val="TOC2"/>
            <w:tabs>
              <w:tab w:val="left" w:pos="960"/>
              <w:tab w:val="right" w:leader="dot" w:pos="9060"/>
            </w:tabs>
            <w:rPr>
              <w:rFonts w:asciiTheme="minorHAnsi" w:hAnsiTheme="minorHAnsi"/>
              <w:noProof/>
              <w:kern w:val="2"/>
              <w:sz w:val="22"/>
              <w:szCs w:val="22"/>
              <w:lang w:eastAsia="en-GB"/>
              <w14:ligatures w14:val="standardContextual"/>
            </w:rPr>
          </w:pPr>
          <w:hyperlink w:anchor="_Toc238653677" w:history="1">
            <w:r w:rsidRPr="00C13FD0">
              <w:rPr>
                <w:rStyle w:val="Hyperlink"/>
                <w:rFonts w:ascii="Aptos" w:hAnsi="Aptos"/>
                <w:noProof/>
                <w:sz w:val="16"/>
                <w:szCs w:val="22"/>
              </w:rPr>
              <w:t>3.8</w:t>
            </w:r>
            <w:r w:rsidRPr="00C13FD0">
              <w:rPr>
                <w:rFonts w:asciiTheme="minorHAnsi" w:hAnsiTheme="minorHAnsi"/>
                <w:noProof/>
                <w:kern w:val="2"/>
                <w:sz w:val="22"/>
                <w:szCs w:val="22"/>
                <w:lang w:eastAsia="en-GB"/>
                <w14:ligatures w14:val="standardContextual"/>
              </w:rPr>
              <w:tab/>
            </w:r>
            <w:r w:rsidRPr="00C13FD0">
              <w:rPr>
                <w:rStyle w:val="Hyperlink"/>
                <w:rFonts w:ascii="Aptos" w:hAnsi="Aptos"/>
                <w:noProof/>
                <w:sz w:val="16"/>
                <w:szCs w:val="22"/>
              </w:rPr>
              <w:t>Long term or complex medical conditions</w:t>
            </w:r>
            <w:r w:rsidRPr="00C13FD0">
              <w:rPr>
                <w:noProof/>
                <w:webHidden/>
                <w:sz w:val="16"/>
                <w:szCs w:val="22"/>
              </w:rPr>
              <w:tab/>
            </w:r>
            <w:r w:rsidRPr="00C13FD0">
              <w:rPr>
                <w:noProof/>
                <w:webHidden/>
                <w:sz w:val="16"/>
                <w:szCs w:val="22"/>
              </w:rPr>
              <w:fldChar w:fldCharType="begin"/>
            </w:r>
            <w:r w:rsidRPr="00C13FD0">
              <w:rPr>
                <w:noProof/>
                <w:webHidden/>
                <w:sz w:val="16"/>
                <w:szCs w:val="22"/>
              </w:rPr>
              <w:instrText xml:space="preserve"> PAGEREF _Toc238653677 \h </w:instrText>
            </w:r>
            <w:r w:rsidRPr="00C13FD0">
              <w:rPr>
                <w:noProof/>
                <w:webHidden/>
                <w:sz w:val="16"/>
                <w:szCs w:val="22"/>
              </w:rPr>
            </w:r>
            <w:r w:rsidRPr="00C13FD0">
              <w:rPr>
                <w:noProof/>
                <w:webHidden/>
                <w:sz w:val="16"/>
                <w:szCs w:val="22"/>
              </w:rPr>
              <w:fldChar w:fldCharType="separate"/>
            </w:r>
            <w:r w:rsidRPr="00C13FD0">
              <w:rPr>
                <w:noProof/>
                <w:webHidden/>
                <w:sz w:val="16"/>
                <w:szCs w:val="22"/>
              </w:rPr>
              <w:t>8</w:t>
            </w:r>
            <w:r w:rsidRPr="00C13FD0">
              <w:rPr>
                <w:noProof/>
                <w:webHidden/>
                <w:sz w:val="16"/>
                <w:szCs w:val="22"/>
              </w:rPr>
              <w:fldChar w:fldCharType="end"/>
            </w:r>
          </w:hyperlink>
        </w:p>
        <w:p w14:paraId="03D93C2E" w14:textId="06688A9C" w:rsidR="00EB3D3C" w:rsidRPr="00C13FD0" w:rsidRDefault="00EB3D3C">
          <w:pPr>
            <w:pStyle w:val="TOC2"/>
            <w:tabs>
              <w:tab w:val="left" w:pos="960"/>
              <w:tab w:val="right" w:leader="dot" w:pos="9060"/>
            </w:tabs>
            <w:rPr>
              <w:rFonts w:asciiTheme="minorHAnsi" w:hAnsiTheme="minorHAnsi"/>
              <w:noProof/>
              <w:kern w:val="2"/>
              <w:sz w:val="22"/>
              <w:szCs w:val="22"/>
              <w:lang w:eastAsia="en-GB"/>
              <w14:ligatures w14:val="standardContextual"/>
            </w:rPr>
          </w:pPr>
          <w:hyperlink w:anchor="_Toc238653678" w:history="1">
            <w:r w:rsidRPr="00C13FD0">
              <w:rPr>
                <w:rStyle w:val="Hyperlink"/>
                <w:rFonts w:ascii="Aptos" w:hAnsi="Aptos"/>
                <w:noProof/>
                <w:sz w:val="16"/>
                <w:szCs w:val="22"/>
              </w:rPr>
              <w:t>3.9</w:t>
            </w:r>
            <w:r w:rsidRPr="00C13FD0">
              <w:rPr>
                <w:rFonts w:asciiTheme="minorHAnsi" w:hAnsiTheme="minorHAnsi"/>
                <w:noProof/>
                <w:kern w:val="2"/>
                <w:sz w:val="22"/>
                <w:szCs w:val="22"/>
                <w:lang w:eastAsia="en-GB"/>
                <w14:ligatures w14:val="standardContextual"/>
              </w:rPr>
              <w:tab/>
            </w:r>
            <w:r w:rsidRPr="00C13FD0">
              <w:rPr>
                <w:rStyle w:val="Hyperlink"/>
                <w:rFonts w:ascii="Aptos" w:hAnsi="Aptos"/>
                <w:noProof/>
                <w:sz w:val="16"/>
                <w:szCs w:val="22"/>
              </w:rPr>
              <w:t>Individual Healthcare Plan (IHP)</w:t>
            </w:r>
            <w:r w:rsidRPr="00C13FD0">
              <w:rPr>
                <w:noProof/>
                <w:webHidden/>
                <w:sz w:val="16"/>
                <w:szCs w:val="22"/>
              </w:rPr>
              <w:tab/>
            </w:r>
            <w:r w:rsidRPr="00C13FD0">
              <w:rPr>
                <w:noProof/>
                <w:webHidden/>
                <w:sz w:val="16"/>
                <w:szCs w:val="22"/>
              </w:rPr>
              <w:fldChar w:fldCharType="begin"/>
            </w:r>
            <w:r w:rsidRPr="00C13FD0">
              <w:rPr>
                <w:noProof/>
                <w:webHidden/>
                <w:sz w:val="16"/>
                <w:szCs w:val="22"/>
              </w:rPr>
              <w:instrText xml:space="preserve"> PAGEREF _Toc238653678 \h </w:instrText>
            </w:r>
            <w:r w:rsidRPr="00C13FD0">
              <w:rPr>
                <w:noProof/>
                <w:webHidden/>
                <w:sz w:val="16"/>
                <w:szCs w:val="22"/>
              </w:rPr>
            </w:r>
            <w:r w:rsidRPr="00C13FD0">
              <w:rPr>
                <w:noProof/>
                <w:webHidden/>
                <w:sz w:val="16"/>
                <w:szCs w:val="22"/>
              </w:rPr>
              <w:fldChar w:fldCharType="separate"/>
            </w:r>
            <w:r w:rsidRPr="00C13FD0">
              <w:rPr>
                <w:noProof/>
                <w:webHidden/>
                <w:sz w:val="16"/>
                <w:szCs w:val="22"/>
              </w:rPr>
              <w:t>8</w:t>
            </w:r>
            <w:r w:rsidRPr="00C13FD0">
              <w:rPr>
                <w:noProof/>
                <w:webHidden/>
                <w:sz w:val="16"/>
                <w:szCs w:val="22"/>
              </w:rPr>
              <w:fldChar w:fldCharType="end"/>
            </w:r>
          </w:hyperlink>
        </w:p>
        <w:p w14:paraId="3FE65F04" w14:textId="7CF12EEC" w:rsidR="00EB3D3C" w:rsidRPr="00C13FD0" w:rsidRDefault="00EB3D3C">
          <w:pPr>
            <w:pStyle w:val="TOC2"/>
            <w:tabs>
              <w:tab w:val="left" w:pos="960"/>
              <w:tab w:val="right" w:leader="dot" w:pos="9060"/>
            </w:tabs>
            <w:rPr>
              <w:rFonts w:asciiTheme="minorHAnsi" w:hAnsiTheme="minorHAnsi"/>
              <w:noProof/>
              <w:kern w:val="2"/>
              <w:sz w:val="22"/>
              <w:szCs w:val="22"/>
              <w:lang w:eastAsia="en-GB"/>
              <w14:ligatures w14:val="standardContextual"/>
            </w:rPr>
          </w:pPr>
          <w:hyperlink w:anchor="_Toc238653679" w:history="1">
            <w:r w:rsidRPr="00C13FD0">
              <w:rPr>
                <w:rStyle w:val="Hyperlink"/>
                <w:rFonts w:ascii="Aptos" w:hAnsi="Aptos"/>
                <w:noProof/>
                <w:sz w:val="16"/>
                <w:szCs w:val="22"/>
              </w:rPr>
              <w:t>3.10</w:t>
            </w:r>
            <w:r w:rsidRPr="00C13FD0">
              <w:rPr>
                <w:rFonts w:asciiTheme="minorHAnsi" w:hAnsiTheme="minorHAnsi"/>
                <w:noProof/>
                <w:kern w:val="2"/>
                <w:sz w:val="22"/>
                <w:szCs w:val="22"/>
                <w:lang w:eastAsia="en-GB"/>
                <w14:ligatures w14:val="standardContextual"/>
              </w:rPr>
              <w:tab/>
            </w:r>
            <w:r w:rsidRPr="00C13FD0">
              <w:rPr>
                <w:rStyle w:val="Hyperlink"/>
                <w:rFonts w:ascii="Aptos" w:hAnsi="Aptos"/>
                <w:noProof/>
                <w:sz w:val="16"/>
                <w:szCs w:val="22"/>
              </w:rPr>
              <w:t>Training</w:t>
            </w:r>
            <w:r w:rsidRPr="00C13FD0">
              <w:rPr>
                <w:noProof/>
                <w:webHidden/>
                <w:sz w:val="16"/>
                <w:szCs w:val="22"/>
              </w:rPr>
              <w:tab/>
            </w:r>
            <w:r w:rsidRPr="00C13FD0">
              <w:rPr>
                <w:noProof/>
                <w:webHidden/>
                <w:sz w:val="16"/>
                <w:szCs w:val="22"/>
              </w:rPr>
              <w:fldChar w:fldCharType="begin"/>
            </w:r>
            <w:r w:rsidRPr="00C13FD0">
              <w:rPr>
                <w:noProof/>
                <w:webHidden/>
                <w:sz w:val="16"/>
                <w:szCs w:val="22"/>
              </w:rPr>
              <w:instrText xml:space="preserve"> PAGEREF _Toc238653679 \h </w:instrText>
            </w:r>
            <w:r w:rsidRPr="00C13FD0">
              <w:rPr>
                <w:noProof/>
                <w:webHidden/>
                <w:sz w:val="16"/>
                <w:szCs w:val="22"/>
              </w:rPr>
            </w:r>
            <w:r w:rsidRPr="00C13FD0">
              <w:rPr>
                <w:noProof/>
                <w:webHidden/>
                <w:sz w:val="16"/>
                <w:szCs w:val="22"/>
              </w:rPr>
              <w:fldChar w:fldCharType="separate"/>
            </w:r>
            <w:r w:rsidRPr="00C13FD0">
              <w:rPr>
                <w:noProof/>
                <w:webHidden/>
                <w:sz w:val="16"/>
                <w:szCs w:val="22"/>
              </w:rPr>
              <w:t>10</w:t>
            </w:r>
            <w:r w:rsidRPr="00C13FD0">
              <w:rPr>
                <w:noProof/>
                <w:webHidden/>
                <w:sz w:val="16"/>
                <w:szCs w:val="22"/>
              </w:rPr>
              <w:fldChar w:fldCharType="end"/>
            </w:r>
          </w:hyperlink>
        </w:p>
        <w:p w14:paraId="03D80009" w14:textId="24D52513" w:rsidR="00EB3D3C" w:rsidRPr="00C13FD0" w:rsidRDefault="00EB3D3C">
          <w:pPr>
            <w:pStyle w:val="TOC2"/>
            <w:tabs>
              <w:tab w:val="left" w:pos="960"/>
              <w:tab w:val="right" w:leader="dot" w:pos="9060"/>
            </w:tabs>
            <w:rPr>
              <w:rFonts w:asciiTheme="minorHAnsi" w:hAnsiTheme="minorHAnsi"/>
              <w:noProof/>
              <w:kern w:val="2"/>
              <w:sz w:val="22"/>
              <w:szCs w:val="22"/>
              <w:lang w:eastAsia="en-GB"/>
              <w14:ligatures w14:val="standardContextual"/>
            </w:rPr>
          </w:pPr>
          <w:hyperlink w:anchor="_Toc238653680" w:history="1">
            <w:r w:rsidRPr="00C13FD0">
              <w:rPr>
                <w:rStyle w:val="Hyperlink"/>
                <w:rFonts w:ascii="Aptos" w:hAnsi="Aptos"/>
                <w:noProof/>
                <w:sz w:val="16"/>
                <w:szCs w:val="22"/>
              </w:rPr>
              <w:t>3.11</w:t>
            </w:r>
            <w:r w:rsidRPr="00C13FD0">
              <w:rPr>
                <w:rFonts w:asciiTheme="minorHAnsi" w:hAnsiTheme="minorHAnsi"/>
                <w:noProof/>
                <w:kern w:val="2"/>
                <w:sz w:val="22"/>
                <w:szCs w:val="22"/>
                <w:lang w:eastAsia="en-GB"/>
                <w14:ligatures w14:val="standardContextual"/>
              </w:rPr>
              <w:tab/>
            </w:r>
            <w:r w:rsidRPr="00C13FD0">
              <w:rPr>
                <w:rStyle w:val="Hyperlink"/>
                <w:rFonts w:ascii="Aptos" w:hAnsi="Aptos"/>
                <w:noProof/>
                <w:sz w:val="16"/>
                <w:szCs w:val="22"/>
              </w:rPr>
              <w:t>Emergencies</w:t>
            </w:r>
            <w:r w:rsidRPr="00C13FD0">
              <w:rPr>
                <w:noProof/>
                <w:webHidden/>
                <w:sz w:val="16"/>
                <w:szCs w:val="22"/>
              </w:rPr>
              <w:tab/>
            </w:r>
            <w:r w:rsidRPr="00C13FD0">
              <w:rPr>
                <w:noProof/>
                <w:webHidden/>
                <w:sz w:val="16"/>
                <w:szCs w:val="22"/>
              </w:rPr>
              <w:fldChar w:fldCharType="begin"/>
            </w:r>
            <w:r w:rsidRPr="00C13FD0">
              <w:rPr>
                <w:noProof/>
                <w:webHidden/>
                <w:sz w:val="16"/>
                <w:szCs w:val="22"/>
              </w:rPr>
              <w:instrText xml:space="preserve"> PAGEREF _Toc238653680 \h </w:instrText>
            </w:r>
            <w:r w:rsidRPr="00C13FD0">
              <w:rPr>
                <w:noProof/>
                <w:webHidden/>
                <w:sz w:val="16"/>
                <w:szCs w:val="22"/>
              </w:rPr>
            </w:r>
            <w:r w:rsidRPr="00C13FD0">
              <w:rPr>
                <w:noProof/>
                <w:webHidden/>
                <w:sz w:val="16"/>
                <w:szCs w:val="22"/>
              </w:rPr>
              <w:fldChar w:fldCharType="separate"/>
            </w:r>
            <w:r w:rsidRPr="00C13FD0">
              <w:rPr>
                <w:noProof/>
                <w:webHidden/>
                <w:sz w:val="16"/>
                <w:szCs w:val="22"/>
              </w:rPr>
              <w:t>11</w:t>
            </w:r>
            <w:r w:rsidRPr="00C13FD0">
              <w:rPr>
                <w:noProof/>
                <w:webHidden/>
                <w:sz w:val="16"/>
                <w:szCs w:val="22"/>
              </w:rPr>
              <w:fldChar w:fldCharType="end"/>
            </w:r>
          </w:hyperlink>
        </w:p>
        <w:p w14:paraId="10861C1C" w14:textId="042B1E23" w:rsidR="00EB3D3C" w:rsidRPr="00C13FD0" w:rsidRDefault="00EB3D3C">
          <w:pPr>
            <w:pStyle w:val="TOC2"/>
            <w:tabs>
              <w:tab w:val="left" w:pos="960"/>
              <w:tab w:val="right" w:leader="dot" w:pos="9060"/>
            </w:tabs>
            <w:rPr>
              <w:rFonts w:asciiTheme="minorHAnsi" w:hAnsiTheme="minorHAnsi"/>
              <w:noProof/>
              <w:kern w:val="2"/>
              <w:sz w:val="22"/>
              <w:szCs w:val="22"/>
              <w:lang w:eastAsia="en-GB"/>
              <w14:ligatures w14:val="standardContextual"/>
            </w:rPr>
          </w:pPr>
          <w:hyperlink w:anchor="_Toc238653681" w:history="1">
            <w:r w:rsidRPr="00C13FD0">
              <w:rPr>
                <w:rStyle w:val="Hyperlink"/>
                <w:rFonts w:ascii="Aptos" w:hAnsi="Aptos"/>
                <w:noProof/>
                <w:sz w:val="16"/>
                <w:szCs w:val="22"/>
              </w:rPr>
              <w:t>3.12</w:t>
            </w:r>
            <w:r w:rsidRPr="00C13FD0">
              <w:rPr>
                <w:rFonts w:asciiTheme="minorHAnsi" w:hAnsiTheme="minorHAnsi"/>
                <w:noProof/>
                <w:kern w:val="2"/>
                <w:sz w:val="22"/>
                <w:szCs w:val="22"/>
                <w:lang w:eastAsia="en-GB"/>
                <w14:ligatures w14:val="standardContextual"/>
              </w:rPr>
              <w:tab/>
            </w:r>
            <w:r w:rsidRPr="00C13FD0">
              <w:rPr>
                <w:rStyle w:val="Hyperlink"/>
                <w:rFonts w:ascii="Aptos" w:hAnsi="Aptos"/>
                <w:noProof/>
                <w:sz w:val="16"/>
                <w:szCs w:val="22"/>
              </w:rPr>
              <w:t xml:space="preserve">Defibrillators </w:t>
            </w:r>
            <w:r w:rsidRPr="00C13FD0">
              <w:rPr>
                <w:noProof/>
                <w:webHidden/>
                <w:sz w:val="16"/>
                <w:szCs w:val="22"/>
              </w:rPr>
              <w:tab/>
            </w:r>
            <w:r w:rsidRPr="00C13FD0">
              <w:rPr>
                <w:noProof/>
                <w:webHidden/>
                <w:sz w:val="16"/>
                <w:szCs w:val="22"/>
              </w:rPr>
              <w:fldChar w:fldCharType="begin"/>
            </w:r>
            <w:r w:rsidRPr="00C13FD0">
              <w:rPr>
                <w:noProof/>
                <w:webHidden/>
                <w:sz w:val="16"/>
                <w:szCs w:val="22"/>
              </w:rPr>
              <w:instrText xml:space="preserve"> PAGEREF _Toc238653681 \h </w:instrText>
            </w:r>
            <w:r w:rsidRPr="00C13FD0">
              <w:rPr>
                <w:noProof/>
                <w:webHidden/>
                <w:sz w:val="16"/>
                <w:szCs w:val="22"/>
              </w:rPr>
            </w:r>
            <w:r w:rsidRPr="00C13FD0">
              <w:rPr>
                <w:noProof/>
                <w:webHidden/>
                <w:sz w:val="16"/>
                <w:szCs w:val="22"/>
              </w:rPr>
              <w:fldChar w:fldCharType="separate"/>
            </w:r>
            <w:r w:rsidRPr="00C13FD0">
              <w:rPr>
                <w:noProof/>
                <w:webHidden/>
                <w:sz w:val="16"/>
                <w:szCs w:val="22"/>
              </w:rPr>
              <w:t>11</w:t>
            </w:r>
            <w:r w:rsidRPr="00C13FD0">
              <w:rPr>
                <w:noProof/>
                <w:webHidden/>
                <w:sz w:val="16"/>
                <w:szCs w:val="22"/>
              </w:rPr>
              <w:fldChar w:fldCharType="end"/>
            </w:r>
          </w:hyperlink>
        </w:p>
        <w:p w14:paraId="03F1128D" w14:textId="2E5B75B4" w:rsidR="00EB3D3C" w:rsidRPr="00C13FD0" w:rsidRDefault="00EB3D3C">
          <w:pPr>
            <w:pStyle w:val="TOC2"/>
            <w:tabs>
              <w:tab w:val="left" w:pos="960"/>
              <w:tab w:val="right" w:leader="dot" w:pos="9060"/>
            </w:tabs>
            <w:rPr>
              <w:rFonts w:asciiTheme="minorHAnsi" w:hAnsiTheme="minorHAnsi"/>
              <w:noProof/>
              <w:kern w:val="2"/>
              <w:sz w:val="22"/>
              <w:szCs w:val="22"/>
              <w:lang w:eastAsia="en-GB"/>
              <w14:ligatures w14:val="standardContextual"/>
            </w:rPr>
          </w:pPr>
          <w:hyperlink w:anchor="_Toc238653682" w:history="1">
            <w:r w:rsidRPr="00C13FD0">
              <w:rPr>
                <w:rStyle w:val="Hyperlink"/>
                <w:rFonts w:ascii="Aptos" w:hAnsi="Aptos"/>
                <w:noProof/>
                <w:sz w:val="16"/>
                <w:szCs w:val="22"/>
              </w:rPr>
              <w:t>3.13</w:t>
            </w:r>
            <w:r w:rsidRPr="00C13FD0">
              <w:rPr>
                <w:rFonts w:asciiTheme="minorHAnsi" w:hAnsiTheme="minorHAnsi"/>
                <w:noProof/>
                <w:kern w:val="2"/>
                <w:sz w:val="22"/>
                <w:szCs w:val="22"/>
                <w:lang w:eastAsia="en-GB"/>
                <w14:ligatures w14:val="standardContextual"/>
              </w:rPr>
              <w:tab/>
            </w:r>
            <w:r w:rsidRPr="00C13FD0">
              <w:rPr>
                <w:rStyle w:val="Hyperlink"/>
                <w:rFonts w:ascii="Aptos" w:hAnsi="Aptos"/>
                <w:noProof/>
                <w:sz w:val="16"/>
                <w:szCs w:val="22"/>
              </w:rPr>
              <w:t>Insurance</w:t>
            </w:r>
            <w:r w:rsidRPr="00C13FD0">
              <w:rPr>
                <w:noProof/>
                <w:webHidden/>
                <w:sz w:val="16"/>
                <w:szCs w:val="22"/>
              </w:rPr>
              <w:tab/>
            </w:r>
            <w:r w:rsidRPr="00C13FD0">
              <w:rPr>
                <w:noProof/>
                <w:webHidden/>
                <w:sz w:val="16"/>
                <w:szCs w:val="22"/>
              </w:rPr>
              <w:fldChar w:fldCharType="begin"/>
            </w:r>
            <w:r w:rsidRPr="00C13FD0">
              <w:rPr>
                <w:noProof/>
                <w:webHidden/>
                <w:sz w:val="16"/>
                <w:szCs w:val="22"/>
              </w:rPr>
              <w:instrText xml:space="preserve"> PAGEREF _Toc238653682 \h </w:instrText>
            </w:r>
            <w:r w:rsidRPr="00C13FD0">
              <w:rPr>
                <w:noProof/>
                <w:webHidden/>
                <w:sz w:val="16"/>
                <w:szCs w:val="22"/>
              </w:rPr>
            </w:r>
            <w:r w:rsidRPr="00C13FD0">
              <w:rPr>
                <w:noProof/>
                <w:webHidden/>
                <w:sz w:val="16"/>
                <w:szCs w:val="22"/>
              </w:rPr>
              <w:fldChar w:fldCharType="separate"/>
            </w:r>
            <w:r w:rsidRPr="00C13FD0">
              <w:rPr>
                <w:noProof/>
                <w:webHidden/>
                <w:sz w:val="16"/>
                <w:szCs w:val="22"/>
              </w:rPr>
              <w:t>11</w:t>
            </w:r>
            <w:r w:rsidRPr="00C13FD0">
              <w:rPr>
                <w:noProof/>
                <w:webHidden/>
                <w:sz w:val="16"/>
                <w:szCs w:val="22"/>
              </w:rPr>
              <w:fldChar w:fldCharType="end"/>
            </w:r>
          </w:hyperlink>
        </w:p>
        <w:p w14:paraId="52615D6C" w14:textId="169C5DCB" w:rsidR="00EB3D3C" w:rsidRPr="00C13FD0" w:rsidRDefault="00EB3D3C">
          <w:pPr>
            <w:pStyle w:val="TOC2"/>
            <w:tabs>
              <w:tab w:val="left" w:pos="960"/>
              <w:tab w:val="right" w:leader="dot" w:pos="9060"/>
            </w:tabs>
            <w:rPr>
              <w:rFonts w:asciiTheme="minorHAnsi" w:hAnsiTheme="minorHAnsi"/>
              <w:noProof/>
              <w:kern w:val="2"/>
              <w:sz w:val="22"/>
              <w:szCs w:val="22"/>
              <w:lang w:eastAsia="en-GB"/>
              <w14:ligatures w14:val="standardContextual"/>
            </w:rPr>
          </w:pPr>
          <w:hyperlink w:anchor="_Toc238653683" w:history="1">
            <w:r w:rsidRPr="00C13FD0">
              <w:rPr>
                <w:rStyle w:val="Hyperlink"/>
                <w:rFonts w:ascii="Aptos" w:hAnsi="Aptos"/>
                <w:noProof/>
                <w:sz w:val="16"/>
                <w:szCs w:val="22"/>
              </w:rPr>
              <w:t>3.14</w:t>
            </w:r>
            <w:r w:rsidRPr="00C13FD0">
              <w:rPr>
                <w:rFonts w:asciiTheme="minorHAnsi" w:hAnsiTheme="minorHAnsi"/>
                <w:noProof/>
                <w:kern w:val="2"/>
                <w:sz w:val="22"/>
                <w:szCs w:val="22"/>
                <w:lang w:eastAsia="en-GB"/>
                <w14:ligatures w14:val="standardContextual"/>
              </w:rPr>
              <w:tab/>
            </w:r>
            <w:r w:rsidRPr="00C13FD0">
              <w:rPr>
                <w:rStyle w:val="Hyperlink"/>
                <w:rFonts w:ascii="Aptos" w:hAnsi="Aptos"/>
                <w:noProof/>
                <w:sz w:val="16"/>
                <w:szCs w:val="22"/>
              </w:rPr>
              <w:t>Identifying children with medical conditions and allergies</w:t>
            </w:r>
            <w:r w:rsidRPr="00C13FD0">
              <w:rPr>
                <w:noProof/>
                <w:webHidden/>
                <w:sz w:val="16"/>
                <w:szCs w:val="22"/>
              </w:rPr>
              <w:tab/>
            </w:r>
            <w:r w:rsidRPr="00C13FD0">
              <w:rPr>
                <w:noProof/>
                <w:webHidden/>
                <w:sz w:val="16"/>
                <w:szCs w:val="22"/>
              </w:rPr>
              <w:fldChar w:fldCharType="begin"/>
            </w:r>
            <w:r w:rsidRPr="00C13FD0">
              <w:rPr>
                <w:noProof/>
                <w:webHidden/>
                <w:sz w:val="16"/>
                <w:szCs w:val="22"/>
              </w:rPr>
              <w:instrText xml:space="preserve"> PAGEREF _Toc238653683 \h </w:instrText>
            </w:r>
            <w:r w:rsidRPr="00C13FD0">
              <w:rPr>
                <w:noProof/>
                <w:webHidden/>
                <w:sz w:val="16"/>
                <w:szCs w:val="22"/>
              </w:rPr>
            </w:r>
            <w:r w:rsidRPr="00C13FD0">
              <w:rPr>
                <w:noProof/>
                <w:webHidden/>
                <w:sz w:val="16"/>
                <w:szCs w:val="22"/>
              </w:rPr>
              <w:fldChar w:fldCharType="separate"/>
            </w:r>
            <w:r w:rsidRPr="00C13FD0">
              <w:rPr>
                <w:noProof/>
                <w:webHidden/>
                <w:sz w:val="16"/>
                <w:szCs w:val="22"/>
              </w:rPr>
              <w:t>12</w:t>
            </w:r>
            <w:r w:rsidRPr="00C13FD0">
              <w:rPr>
                <w:noProof/>
                <w:webHidden/>
                <w:sz w:val="16"/>
                <w:szCs w:val="22"/>
              </w:rPr>
              <w:fldChar w:fldCharType="end"/>
            </w:r>
          </w:hyperlink>
        </w:p>
        <w:p w14:paraId="7C49ECE5" w14:textId="73E48E98" w:rsidR="00EB3D3C" w:rsidRPr="00C13FD0" w:rsidRDefault="00EB3D3C">
          <w:pPr>
            <w:pStyle w:val="TOC2"/>
            <w:tabs>
              <w:tab w:val="left" w:pos="960"/>
              <w:tab w:val="right" w:leader="dot" w:pos="9060"/>
            </w:tabs>
            <w:rPr>
              <w:rFonts w:asciiTheme="minorHAnsi" w:hAnsiTheme="minorHAnsi"/>
              <w:noProof/>
              <w:kern w:val="2"/>
              <w:sz w:val="22"/>
              <w:szCs w:val="22"/>
              <w:lang w:eastAsia="en-GB"/>
              <w14:ligatures w14:val="standardContextual"/>
            </w:rPr>
          </w:pPr>
          <w:hyperlink w:anchor="_Toc238653684" w:history="1">
            <w:r w:rsidRPr="00C13FD0">
              <w:rPr>
                <w:rStyle w:val="Hyperlink"/>
                <w:rFonts w:ascii="Aptos" w:hAnsi="Aptos"/>
                <w:noProof/>
                <w:sz w:val="16"/>
                <w:szCs w:val="22"/>
              </w:rPr>
              <w:t>3.15</w:t>
            </w:r>
            <w:r w:rsidRPr="00C13FD0">
              <w:rPr>
                <w:rFonts w:asciiTheme="minorHAnsi" w:hAnsiTheme="minorHAnsi"/>
                <w:noProof/>
                <w:kern w:val="2"/>
                <w:sz w:val="22"/>
                <w:szCs w:val="22"/>
                <w:lang w:eastAsia="en-GB"/>
                <w14:ligatures w14:val="standardContextual"/>
              </w:rPr>
              <w:tab/>
            </w:r>
            <w:r w:rsidRPr="00C13FD0">
              <w:rPr>
                <w:rStyle w:val="Hyperlink"/>
                <w:rFonts w:ascii="Aptos" w:hAnsi="Aptos"/>
                <w:noProof/>
                <w:sz w:val="16"/>
                <w:szCs w:val="22"/>
              </w:rPr>
              <w:t>Asthma</w:t>
            </w:r>
            <w:r w:rsidRPr="00C13FD0">
              <w:rPr>
                <w:noProof/>
                <w:webHidden/>
                <w:sz w:val="16"/>
                <w:szCs w:val="22"/>
              </w:rPr>
              <w:tab/>
            </w:r>
            <w:r w:rsidRPr="00C13FD0">
              <w:rPr>
                <w:noProof/>
                <w:webHidden/>
                <w:sz w:val="16"/>
                <w:szCs w:val="22"/>
              </w:rPr>
              <w:fldChar w:fldCharType="begin"/>
            </w:r>
            <w:r w:rsidRPr="00C13FD0">
              <w:rPr>
                <w:noProof/>
                <w:webHidden/>
                <w:sz w:val="16"/>
                <w:szCs w:val="22"/>
              </w:rPr>
              <w:instrText xml:space="preserve"> PAGEREF _Toc238653684 \h </w:instrText>
            </w:r>
            <w:r w:rsidRPr="00C13FD0">
              <w:rPr>
                <w:noProof/>
                <w:webHidden/>
                <w:sz w:val="16"/>
                <w:szCs w:val="22"/>
              </w:rPr>
            </w:r>
            <w:r w:rsidRPr="00C13FD0">
              <w:rPr>
                <w:noProof/>
                <w:webHidden/>
                <w:sz w:val="16"/>
                <w:szCs w:val="22"/>
              </w:rPr>
              <w:fldChar w:fldCharType="separate"/>
            </w:r>
            <w:r w:rsidRPr="00C13FD0">
              <w:rPr>
                <w:noProof/>
                <w:webHidden/>
                <w:sz w:val="16"/>
                <w:szCs w:val="22"/>
              </w:rPr>
              <w:t>12</w:t>
            </w:r>
            <w:r w:rsidRPr="00C13FD0">
              <w:rPr>
                <w:noProof/>
                <w:webHidden/>
                <w:sz w:val="16"/>
                <w:szCs w:val="22"/>
              </w:rPr>
              <w:fldChar w:fldCharType="end"/>
            </w:r>
          </w:hyperlink>
        </w:p>
        <w:p w14:paraId="3B120647" w14:textId="70EA8CD8" w:rsidR="00EB3D3C" w:rsidRPr="00C13FD0" w:rsidRDefault="00EB3D3C">
          <w:pPr>
            <w:pStyle w:val="TOC2"/>
            <w:tabs>
              <w:tab w:val="left" w:pos="960"/>
              <w:tab w:val="right" w:leader="dot" w:pos="9060"/>
            </w:tabs>
            <w:rPr>
              <w:rFonts w:asciiTheme="minorHAnsi" w:hAnsiTheme="minorHAnsi"/>
              <w:noProof/>
              <w:kern w:val="2"/>
              <w:sz w:val="22"/>
              <w:szCs w:val="22"/>
              <w:lang w:eastAsia="en-GB"/>
              <w14:ligatures w14:val="standardContextual"/>
            </w:rPr>
          </w:pPr>
          <w:hyperlink w:anchor="_Toc238653685" w:history="1">
            <w:r w:rsidRPr="00C13FD0">
              <w:rPr>
                <w:rStyle w:val="Hyperlink"/>
                <w:rFonts w:ascii="Aptos" w:hAnsi="Aptos"/>
                <w:noProof/>
                <w:sz w:val="16"/>
                <w:szCs w:val="22"/>
              </w:rPr>
              <w:t>3.16</w:t>
            </w:r>
            <w:r w:rsidRPr="00C13FD0">
              <w:rPr>
                <w:rFonts w:asciiTheme="minorHAnsi" w:hAnsiTheme="minorHAnsi"/>
                <w:noProof/>
                <w:kern w:val="2"/>
                <w:sz w:val="22"/>
                <w:szCs w:val="22"/>
                <w:lang w:eastAsia="en-GB"/>
                <w14:ligatures w14:val="standardContextual"/>
              </w:rPr>
              <w:tab/>
            </w:r>
            <w:r w:rsidRPr="00C13FD0">
              <w:rPr>
                <w:rStyle w:val="Hyperlink"/>
                <w:rFonts w:ascii="Aptos" w:hAnsi="Aptos"/>
                <w:noProof/>
                <w:sz w:val="16"/>
                <w:szCs w:val="22"/>
              </w:rPr>
              <w:t>Coeliac disease and food intolerance</w:t>
            </w:r>
            <w:r w:rsidRPr="00C13FD0">
              <w:rPr>
                <w:noProof/>
                <w:webHidden/>
                <w:sz w:val="16"/>
                <w:szCs w:val="22"/>
              </w:rPr>
              <w:tab/>
            </w:r>
            <w:r w:rsidRPr="00C13FD0">
              <w:rPr>
                <w:noProof/>
                <w:webHidden/>
                <w:sz w:val="16"/>
                <w:szCs w:val="22"/>
              </w:rPr>
              <w:fldChar w:fldCharType="begin"/>
            </w:r>
            <w:r w:rsidRPr="00C13FD0">
              <w:rPr>
                <w:noProof/>
                <w:webHidden/>
                <w:sz w:val="16"/>
                <w:szCs w:val="22"/>
              </w:rPr>
              <w:instrText xml:space="preserve"> PAGEREF _Toc238653685 \h </w:instrText>
            </w:r>
            <w:r w:rsidRPr="00C13FD0">
              <w:rPr>
                <w:noProof/>
                <w:webHidden/>
                <w:sz w:val="16"/>
                <w:szCs w:val="22"/>
              </w:rPr>
            </w:r>
            <w:r w:rsidRPr="00C13FD0">
              <w:rPr>
                <w:noProof/>
                <w:webHidden/>
                <w:sz w:val="16"/>
                <w:szCs w:val="22"/>
              </w:rPr>
              <w:fldChar w:fldCharType="separate"/>
            </w:r>
            <w:r w:rsidRPr="00C13FD0">
              <w:rPr>
                <w:noProof/>
                <w:webHidden/>
                <w:sz w:val="16"/>
                <w:szCs w:val="22"/>
              </w:rPr>
              <w:t>13</w:t>
            </w:r>
            <w:r w:rsidRPr="00C13FD0">
              <w:rPr>
                <w:noProof/>
                <w:webHidden/>
                <w:sz w:val="16"/>
                <w:szCs w:val="22"/>
              </w:rPr>
              <w:fldChar w:fldCharType="end"/>
            </w:r>
          </w:hyperlink>
        </w:p>
        <w:p w14:paraId="3D8799A6" w14:textId="77C6FC18" w:rsidR="00EB3D3C" w:rsidRPr="00C13FD0" w:rsidRDefault="00EB3D3C">
          <w:pPr>
            <w:pStyle w:val="TOC2"/>
            <w:tabs>
              <w:tab w:val="left" w:pos="960"/>
              <w:tab w:val="right" w:leader="dot" w:pos="9060"/>
            </w:tabs>
            <w:rPr>
              <w:rFonts w:asciiTheme="minorHAnsi" w:hAnsiTheme="minorHAnsi"/>
              <w:noProof/>
              <w:kern w:val="2"/>
              <w:sz w:val="22"/>
              <w:szCs w:val="22"/>
              <w:lang w:eastAsia="en-GB"/>
              <w14:ligatures w14:val="standardContextual"/>
            </w:rPr>
          </w:pPr>
          <w:hyperlink w:anchor="_Toc238653686" w:history="1">
            <w:r w:rsidRPr="00C13FD0">
              <w:rPr>
                <w:rStyle w:val="Hyperlink"/>
                <w:rFonts w:ascii="Aptos" w:hAnsi="Aptos"/>
                <w:noProof/>
                <w:sz w:val="16"/>
                <w:szCs w:val="22"/>
              </w:rPr>
              <w:t>3.17</w:t>
            </w:r>
            <w:r w:rsidRPr="00C13FD0">
              <w:rPr>
                <w:rFonts w:asciiTheme="minorHAnsi" w:hAnsiTheme="minorHAnsi"/>
                <w:noProof/>
                <w:kern w:val="2"/>
                <w:sz w:val="22"/>
                <w:szCs w:val="22"/>
                <w:lang w:eastAsia="en-GB"/>
                <w14:ligatures w14:val="standardContextual"/>
              </w:rPr>
              <w:tab/>
            </w:r>
            <w:r w:rsidRPr="00C13FD0">
              <w:rPr>
                <w:rStyle w:val="Hyperlink"/>
                <w:rFonts w:ascii="Aptos" w:hAnsi="Aptos"/>
                <w:noProof/>
                <w:sz w:val="16"/>
                <w:szCs w:val="22"/>
              </w:rPr>
              <w:t>Wellbeing, inclusion and bullying</w:t>
            </w:r>
            <w:r w:rsidRPr="00C13FD0">
              <w:rPr>
                <w:noProof/>
                <w:webHidden/>
                <w:sz w:val="16"/>
                <w:szCs w:val="22"/>
              </w:rPr>
              <w:tab/>
            </w:r>
            <w:r w:rsidRPr="00C13FD0">
              <w:rPr>
                <w:noProof/>
                <w:webHidden/>
                <w:sz w:val="16"/>
                <w:szCs w:val="22"/>
              </w:rPr>
              <w:fldChar w:fldCharType="begin"/>
            </w:r>
            <w:r w:rsidRPr="00C13FD0">
              <w:rPr>
                <w:noProof/>
                <w:webHidden/>
                <w:sz w:val="16"/>
                <w:szCs w:val="22"/>
              </w:rPr>
              <w:instrText xml:space="preserve"> PAGEREF _Toc238653686 \h </w:instrText>
            </w:r>
            <w:r w:rsidRPr="00C13FD0">
              <w:rPr>
                <w:noProof/>
                <w:webHidden/>
                <w:sz w:val="16"/>
                <w:szCs w:val="22"/>
              </w:rPr>
            </w:r>
            <w:r w:rsidRPr="00C13FD0">
              <w:rPr>
                <w:noProof/>
                <w:webHidden/>
                <w:sz w:val="16"/>
                <w:szCs w:val="22"/>
              </w:rPr>
              <w:fldChar w:fldCharType="separate"/>
            </w:r>
            <w:r w:rsidRPr="00C13FD0">
              <w:rPr>
                <w:noProof/>
                <w:webHidden/>
                <w:sz w:val="16"/>
                <w:szCs w:val="22"/>
              </w:rPr>
              <w:t>13</w:t>
            </w:r>
            <w:r w:rsidRPr="00C13FD0">
              <w:rPr>
                <w:noProof/>
                <w:webHidden/>
                <w:sz w:val="16"/>
                <w:szCs w:val="22"/>
              </w:rPr>
              <w:fldChar w:fldCharType="end"/>
            </w:r>
          </w:hyperlink>
        </w:p>
        <w:p w14:paraId="161E5691" w14:textId="5C65D69F" w:rsidR="00EB3D3C" w:rsidRPr="00C13FD0" w:rsidRDefault="00EB3D3C">
          <w:pPr>
            <w:pStyle w:val="TOC2"/>
            <w:tabs>
              <w:tab w:val="left" w:pos="960"/>
              <w:tab w:val="right" w:leader="dot" w:pos="9060"/>
            </w:tabs>
            <w:rPr>
              <w:rFonts w:asciiTheme="minorHAnsi" w:hAnsiTheme="minorHAnsi"/>
              <w:noProof/>
              <w:kern w:val="2"/>
              <w:sz w:val="22"/>
              <w:szCs w:val="22"/>
              <w:lang w:eastAsia="en-GB"/>
              <w14:ligatures w14:val="standardContextual"/>
            </w:rPr>
          </w:pPr>
          <w:hyperlink w:anchor="_Toc238653687" w:history="1">
            <w:r w:rsidRPr="00C13FD0">
              <w:rPr>
                <w:rStyle w:val="Hyperlink"/>
                <w:rFonts w:ascii="Aptos" w:hAnsi="Aptos"/>
                <w:noProof/>
                <w:sz w:val="16"/>
                <w:szCs w:val="22"/>
              </w:rPr>
              <w:t>3.18</w:t>
            </w:r>
            <w:r w:rsidRPr="00C13FD0">
              <w:rPr>
                <w:rFonts w:asciiTheme="minorHAnsi" w:hAnsiTheme="minorHAnsi"/>
                <w:noProof/>
                <w:kern w:val="2"/>
                <w:sz w:val="22"/>
                <w:szCs w:val="22"/>
                <w:lang w:eastAsia="en-GB"/>
                <w14:ligatures w14:val="standardContextual"/>
              </w:rPr>
              <w:tab/>
            </w:r>
            <w:r w:rsidRPr="00C13FD0">
              <w:rPr>
                <w:rStyle w:val="Hyperlink"/>
                <w:rFonts w:ascii="Aptos" w:hAnsi="Aptos"/>
                <w:noProof/>
                <w:sz w:val="16"/>
                <w:szCs w:val="22"/>
              </w:rPr>
              <w:t>Early years, special schools and alternative provision</w:t>
            </w:r>
            <w:r w:rsidRPr="00C13FD0">
              <w:rPr>
                <w:noProof/>
                <w:webHidden/>
                <w:sz w:val="16"/>
                <w:szCs w:val="22"/>
              </w:rPr>
              <w:tab/>
            </w:r>
            <w:r w:rsidRPr="00C13FD0">
              <w:rPr>
                <w:noProof/>
                <w:webHidden/>
                <w:sz w:val="16"/>
                <w:szCs w:val="22"/>
              </w:rPr>
              <w:fldChar w:fldCharType="begin"/>
            </w:r>
            <w:r w:rsidRPr="00C13FD0">
              <w:rPr>
                <w:noProof/>
                <w:webHidden/>
                <w:sz w:val="16"/>
                <w:szCs w:val="22"/>
              </w:rPr>
              <w:instrText xml:space="preserve"> PAGEREF _Toc238653687 \h </w:instrText>
            </w:r>
            <w:r w:rsidRPr="00C13FD0">
              <w:rPr>
                <w:noProof/>
                <w:webHidden/>
                <w:sz w:val="16"/>
                <w:szCs w:val="22"/>
              </w:rPr>
            </w:r>
            <w:r w:rsidRPr="00C13FD0">
              <w:rPr>
                <w:noProof/>
                <w:webHidden/>
                <w:sz w:val="16"/>
                <w:szCs w:val="22"/>
              </w:rPr>
              <w:fldChar w:fldCharType="separate"/>
            </w:r>
            <w:r w:rsidRPr="00C13FD0">
              <w:rPr>
                <w:noProof/>
                <w:webHidden/>
                <w:sz w:val="16"/>
                <w:szCs w:val="22"/>
              </w:rPr>
              <w:t>13</w:t>
            </w:r>
            <w:r w:rsidRPr="00C13FD0">
              <w:rPr>
                <w:noProof/>
                <w:webHidden/>
                <w:sz w:val="16"/>
                <w:szCs w:val="22"/>
              </w:rPr>
              <w:fldChar w:fldCharType="end"/>
            </w:r>
          </w:hyperlink>
        </w:p>
        <w:p w14:paraId="24EBA350" w14:textId="4E7C6017" w:rsidR="00EB3D3C" w:rsidRPr="00C13FD0" w:rsidRDefault="00EB3D3C">
          <w:pPr>
            <w:pStyle w:val="TOC2"/>
            <w:tabs>
              <w:tab w:val="left" w:pos="960"/>
              <w:tab w:val="right" w:leader="dot" w:pos="9060"/>
            </w:tabs>
            <w:rPr>
              <w:rFonts w:asciiTheme="minorHAnsi" w:hAnsiTheme="minorHAnsi"/>
              <w:noProof/>
              <w:kern w:val="2"/>
              <w:sz w:val="22"/>
              <w:szCs w:val="22"/>
              <w:lang w:eastAsia="en-GB"/>
              <w14:ligatures w14:val="standardContextual"/>
            </w:rPr>
          </w:pPr>
          <w:hyperlink w:anchor="_Toc238653688" w:history="1">
            <w:r w:rsidRPr="00C13FD0">
              <w:rPr>
                <w:rStyle w:val="Hyperlink"/>
                <w:rFonts w:ascii="Aptos" w:hAnsi="Aptos"/>
                <w:noProof/>
                <w:sz w:val="16"/>
                <w:szCs w:val="22"/>
              </w:rPr>
              <w:t>3.19</w:t>
            </w:r>
            <w:r w:rsidRPr="00C13FD0">
              <w:rPr>
                <w:rFonts w:asciiTheme="minorHAnsi" w:hAnsiTheme="minorHAnsi"/>
                <w:noProof/>
                <w:kern w:val="2"/>
                <w:sz w:val="22"/>
                <w:szCs w:val="22"/>
                <w:lang w:eastAsia="en-GB"/>
                <w14:ligatures w14:val="standardContextual"/>
              </w:rPr>
              <w:tab/>
            </w:r>
            <w:r w:rsidRPr="00C13FD0">
              <w:rPr>
                <w:rStyle w:val="Hyperlink"/>
                <w:rFonts w:ascii="Aptos" w:hAnsi="Aptos"/>
                <w:noProof/>
                <w:sz w:val="16"/>
                <w:szCs w:val="22"/>
              </w:rPr>
              <w:t>Delegated healthcare activities</w:t>
            </w:r>
            <w:r w:rsidRPr="00C13FD0">
              <w:rPr>
                <w:noProof/>
                <w:webHidden/>
                <w:sz w:val="16"/>
                <w:szCs w:val="22"/>
              </w:rPr>
              <w:tab/>
            </w:r>
            <w:r w:rsidRPr="00C13FD0">
              <w:rPr>
                <w:noProof/>
                <w:webHidden/>
                <w:sz w:val="16"/>
                <w:szCs w:val="22"/>
              </w:rPr>
              <w:fldChar w:fldCharType="begin"/>
            </w:r>
            <w:r w:rsidRPr="00C13FD0">
              <w:rPr>
                <w:noProof/>
                <w:webHidden/>
                <w:sz w:val="16"/>
                <w:szCs w:val="22"/>
              </w:rPr>
              <w:instrText xml:space="preserve"> PAGEREF _Toc238653688 \h </w:instrText>
            </w:r>
            <w:r w:rsidRPr="00C13FD0">
              <w:rPr>
                <w:noProof/>
                <w:webHidden/>
                <w:sz w:val="16"/>
                <w:szCs w:val="22"/>
              </w:rPr>
            </w:r>
            <w:r w:rsidRPr="00C13FD0">
              <w:rPr>
                <w:noProof/>
                <w:webHidden/>
                <w:sz w:val="16"/>
                <w:szCs w:val="22"/>
              </w:rPr>
              <w:fldChar w:fldCharType="separate"/>
            </w:r>
            <w:r w:rsidRPr="00C13FD0">
              <w:rPr>
                <w:noProof/>
                <w:webHidden/>
                <w:sz w:val="16"/>
                <w:szCs w:val="22"/>
              </w:rPr>
              <w:t>14</w:t>
            </w:r>
            <w:r w:rsidRPr="00C13FD0">
              <w:rPr>
                <w:noProof/>
                <w:webHidden/>
                <w:sz w:val="16"/>
                <w:szCs w:val="22"/>
              </w:rPr>
              <w:fldChar w:fldCharType="end"/>
            </w:r>
          </w:hyperlink>
        </w:p>
        <w:p w14:paraId="7EE4F519" w14:textId="6F1F9CB4" w:rsidR="00EB3D3C" w:rsidRPr="00C13FD0" w:rsidRDefault="00EB3D3C">
          <w:pPr>
            <w:pStyle w:val="TOC1"/>
            <w:tabs>
              <w:tab w:val="left" w:pos="440"/>
              <w:tab w:val="right" w:leader="dot" w:pos="9060"/>
            </w:tabs>
            <w:rPr>
              <w:rFonts w:asciiTheme="minorHAnsi" w:hAnsiTheme="minorHAnsi"/>
              <w:noProof/>
              <w:kern w:val="2"/>
              <w:sz w:val="22"/>
              <w:szCs w:val="22"/>
              <w:lang w:eastAsia="en-GB"/>
              <w14:ligatures w14:val="standardContextual"/>
            </w:rPr>
          </w:pPr>
          <w:hyperlink w:anchor="_Toc238653689" w:history="1">
            <w:r w:rsidRPr="00C13FD0">
              <w:rPr>
                <w:rStyle w:val="Hyperlink"/>
                <w:rFonts w:ascii="Aptos" w:eastAsia="MS Mincho" w:hAnsi="Aptos"/>
                <w:noProof/>
                <w:kern w:val="32"/>
                <w:sz w:val="22"/>
                <w:szCs w:val="22"/>
              </w:rPr>
              <w:t>4.</w:t>
            </w:r>
            <w:r w:rsidRPr="00C13FD0">
              <w:rPr>
                <w:rFonts w:asciiTheme="minorHAnsi" w:hAnsiTheme="minorHAnsi"/>
                <w:noProof/>
                <w:kern w:val="2"/>
                <w:sz w:val="22"/>
                <w:szCs w:val="22"/>
                <w:lang w:eastAsia="en-GB"/>
                <w14:ligatures w14:val="standardContextual"/>
              </w:rPr>
              <w:tab/>
            </w:r>
            <w:r w:rsidRPr="00C13FD0">
              <w:rPr>
                <w:rStyle w:val="Hyperlink"/>
                <w:rFonts w:ascii="Aptos" w:eastAsia="MS Mincho" w:hAnsi="Aptos"/>
                <w:noProof/>
                <w:kern w:val="32"/>
                <w:sz w:val="22"/>
                <w:szCs w:val="22"/>
              </w:rPr>
              <w:t>Process for administering medication</w:t>
            </w:r>
            <w:r w:rsidRPr="00C13FD0">
              <w:rPr>
                <w:noProof/>
                <w:webHidden/>
                <w:sz w:val="22"/>
                <w:szCs w:val="22"/>
              </w:rPr>
              <w:tab/>
            </w:r>
            <w:r w:rsidRPr="00C13FD0">
              <w:rPr>
                <w:noProof/>
                <w:webHidden/>
                <w:sz w:val="22"/>
                <w:szCs w:val="22"/>
              </w:rPr>
              <w:fldChar w:fldCharType="begin"/>
            </w:r>
            <w:r w:rsidRPr="00C13FD0">
              <w:rPr>
                <w:noProof/>
                <w:webHidden/>
                <w:sz w:val="22"/>
                <w:szCs w:val="22"/>
              </w:rPr>
              <w:instrText xml:space="preserve"> PAGEREF _Toc238653689 \h </w:instrText>
            </w:r>
            <w:r w:rsidRPr="00C13FD0">
              <w:rPr>
                <w:noProof/>
                <w:webHidden/>
                <w:sz w:val="22"/>
                <w:szCs w:val="22"/>
              </w:rPr>
            </w:r>
            <w:r w:rsidRPr="00C13FD0">
              <w:rPr>
                <w:noProof/>
                <w:webHidden/>
                <w:sz w:val="22"/>
                <w:szCs w:val="22"/>
              </w:rPr>
              <w:fldChar w:fldCharType="separate"/>
            </w:r>
            <w:r w:rsidRPr="00C13FD0">
              <w:rPr>
                <w:noProof/>
                <w:webHidden/>
                <w:sz w:val="22"/>
                <w:szCs w:val="22"/>
              </w:rPr>
              <w:t>14</w:t>
            </w:r>
            <w:r w:rsidRPr="00C13FD0">
              <w:rPr>
                <w:noProof/>
                <w:webHidden/>
                <w:sz w:val="22"/>
                <w:szCs w:val="22"/>
              </w:rPr>
              <w:fldChar w:fldCharType="end"/>
            </w:r>
          </w:hyperlink>
        </w:p>
        <w:p w14:paraId="309BB366" w14:textId="5E46D073" w:rsidR="00EB3D3C" w:rsidRPr="00C13FD0" w:rsidRDefault="00EB3D3C">
          <w:pPr>
            <w:pStyle w:val="TOC2"/>
            <w:tabs>
              <w:tab w:val="left" w:pos="960"/>
              <w:tab w:val="right" w:leader="dot" w:pos="9060"/>
            </w:tabs>
            <w:rPr>
              <w:rFonts w:asciiTheme="minorHAnsi" w:hAnsiTheme="minorHAnsi"/>
              <w:noProof/>
              <w:kern w:val="2"/>
              <w:sz w:val="22"/>
              <w:szCs w:val="22"/>
              <w:lang w:eastAsia="en-GB"/>
              <w14:ligatures w14:val="standardContextual"/>
            </w:rPr>
          </w:pPr>
          <w:hyperlink w:anchor="_Toc238653690" w:history="1">
            <w:r w:rsidRPr="00C13FD0">
              <w:rPr>
                <w:rStyle w:val="Hyperlink"/>
                <w:rFonts w:ascii="Aptos" w:hAnsi="Aptos"/>
                <w:noProof/>
                <w:sz w:val="16"/>
                <w:szCs w:val="22"/>
              </w:rPr>
              <w:t>4.1</w:t>
            </w:r>
            <w:r w:rsidRPr="00C13FD0">
              <w:rPr>
                <w:rFonts w:asciiTheme="minorHAnsi" w:hAnsiTheme="minorHAnsi"/>
                <w:noProof/>
                <w:kern w:val="2"/>
                <w:sz w:val="22"/>
                <w:szCs w:val="22"/>
                <w:lang w:eastAsia="en-GB"/>
                <w14:ligatures w14:val="standardContextual"/>
              </w:rPr>
              <w:tab/>
            </w:r>
            <w:r w:rsidRPr="00C13FD0">
              <w:rPr>
                <w:rStyle w:val="Hyperlink"/>
                <w:rFonts w:ascii="Aptos" w:hAnsi="Aptos"/>
                <w:noProof/>
                <w:sz w:val="16"/>
                <w:szCs w:val="22"/>
              </w:rPr>
              <w:t>Medication administration within the academy</w:t>
            </w:r>
            <w:r w:rsidRPr="00C13FD0">
              <w:rPr>
                <w:noProof/>
                <w:webHidden/>
                <w:sz w:val="16"/>
                <w:szCs w:val="22"/>
              </w:rPr>
              <w:tab/>
            </w:r>
            <w:r w:rsidRPr="00C13FD0">
              <w:rPr>
                <w:noProof/>
                <w:webHidden/>
                <w:sz w:val="16"/>
                <w:szCs w:val="22"/>
              </w:rPr>
              <w:fldChar w:fldCharType="begin"/>
            </w:r>
            <w:r w:rsidRPr="00C13FD0">
              <w:rPr>
                <w:noProof/>
                <w:webHidden/>
                <w:sz w:val="16"/>
                <w:szCs w:val="22"/>
              </w:rPr>
              <w:instrText xml:space="preserve"> PAGEREF _Toc238653690 \h </w:instrText>
            </w:r>
            <w:r w:rsidRPr="00C13FD0">
              <w:rPr>
                <w:noProof/>
                <w:webHidden/>
                <w:sz w:val="16"/>
                <w:szCs w:val="22"/>
              </w:rPr>
            </w:r>
            <w:r w:rsidRPr="00C13FD0">
              <w:rPr>
                <w:noProof/>
                <w:webHidden/>
                <w:sz w:val="16"/>
                <w:szCs w:val="22"/>
              </w:rPr>
              <w:fldChar w:fldCharType="separate"/>
            </w:r>
            <w:r w:rsidRPr="00C13FD0">
              <w:rPr>
                <w:noProof/>
                <w:webHidden/>
                <w:sz w:val="16"/>
                <w:szCs w:val="22"/>
              </w:rPr>
              <w:t>14</w:t>
            </w:r>
            <w:r w:rsidRPr="00C13FD0">
              <w:rPr>
                <w:noProof/>
                <w:webHidden/>
                <w:sz w:val="16"/>
                <w:szCs w:val="22"/>
              </w:rPr>
              <w:fldChar w:fldCharType="end"/>
            </w:r>
          </w:hyperlink>
        </w:p>
        <w:p w14:paraId="603E1882" w14:textId="6AD1FF20" w:rsidR="00EB3D3C" w:rsidRPr="00C13FD0" w:rsidRDefault="00EB3D3C">
          <w:pPr>
            <w:pStyle w:val="TOC2"/>
            <w:tabs>
              <w:tab w:val="left" w:pos="960"/>
              <w:tab w:val="right" w:leader="dot" w:pos="9060"/>
            </w:tabs>
            <w:rPr>
              <w:rFonts w:asciiTheme="minorHAnsi" w:hAnsiTheme="minorHAnsi"/>
              <w:noProof/>
              <w:kern w:val="2"/>
              <w:sz w:val="22"/>
              <w:szCs w:val="22"/>
              <w:lang w:eastAsia="en-GB"/>
              <w14:ligatures w14:val="standardContextual"/>
            </w:rPr>
          </w:pPr>
          <w:hyperlink w:anchor="_Toc238653691" w:history="1">
            <w:r w:rsidRPr="00C13FD0">
              <w:rPr>
                <w:rStyle w:val="Hyperlink"/>
                <w:rFonts w:ascii="Aptos" w:hAnsi="Aptos"/>
                <w:noProof/>
                <w:sz w:val="16"/>
                <w:szCs w:val="22"/>
              </w:rPr>
              <w:t>4.2</w:t>
            </w:r>
            <w:r w:rsidRPr="00C13FD0">
              <w:rPr>
                <w:rFonts w:asciiTheme="minorHAnsi" w:hAnsiTheme="minorHAnsi"/>
                <w:noProof/>
                <w:kern w:val="2"/>
                <w:sz w:val="22"/>
                <w:szCs w:val="22"/>
                <w:lang w:eastAsia="en-GB"/>
                <w14:ligatures w14:val="standardContextual"/>
              </w:rPr>
              <w:tab/>
            </w:r>
            <w:r w:rsidRPr="00C13FD0">
              <w:rPr>
                <w:rStyle w:val="Hyperlink"/>
                <w:rFonts w:ascii="Aptos" w:hAnsi="Aptos"/>
                <w:noProof/>
                <w:sz w:val="16"/>
                <w:szCs w:val="22"/>
              </w:rPr>
              <w:t>Medication administration – off site</w:t>
            </w:r>
            <w:r w:rsidRPr="00C13FD0">
              <w:rPr>
                <w:noProof/>
                <w:webHidden/>
                <w:sz w:val="16"/>
                <w:szCs w:val="22"/>
              </w:rPr>
              <w:tab/>
            </w:r>
            <w:r w:rsidRPr="00C13FD0">
              <w:rPr>
                <w:noProof/>
                <w:webHidden/>
                <w:sz w:val="16"/>
                <w:szCs w:val="22"/>
              </w:rPr>
              <w:fldChar w:fldCharType="begin"/>
            </w:r>
            <w:r w:rsidRPr="00C13FD0">
              <w:rPr>
                <w:noProof/>
                <w:webHidden/>
                <w:sz w:val="16"/>
                <w:szCs w:val="22"/>
              </w:rPr>
              <w:instrText xml:space="preserve"> PAGEREF _Toc238653691 \h </w:instrText>
            </w:r>
            <w:r w:rsidRPr="00C13FD0">
              <w:rPr>
                <w:noProof/>
                <w:webHidden/>
                <w:sz w:val="16"/>
                <w:szCs w:val="22"/>
              </w:rPr>
            </w:r>
            <w:r w:rsidRPr="00C13FD0">
              <w:rPr>
                <w:noProof/>
                <w:webHidden/>
                <w:sz w:val="16"/>
                <w:szCs w:val="22"/>
              </w:rPr>
              <w:fldChar w:fldCharType="separate"/>
            </w:r>
            <w:r w:rsidRPr="00C13FD0">
              <w:rPr>
                <w:noProof/>
                <w:webHidden/>
                <w:sz w:val="16"/>
                <w:szCs w:val="22"/>
              </w:rPr>
              <w:t>15</w:t>
            </w:r>
            <w:r w:rsidRPr="00C13FD0">
              <w:rPr>
                <w:noProof/>
                <w:webHidden/>
                <w:sz w:val="16"/>
                <w:szCs w:val="22"/>
              </w:rPr>
              <w:fldChar w:fldCharType="end"/>
            </w:r>
          </w:hyperlink>
        </w:p>
        <w:p w14:paraId="493F25DE" w14:textId="3D6DF240" w:rsidR="00EB3D3C" w:rsidRPr="00C13FD0" w:rsidRDefault="00EB3D3C">
          <w:pPr>
            <w:pStyle w:val="TOC2"/>
            <w:tabs>
              <w:tab w:val="left" w:pos="960"/>
              <w:tab w:val="right" w:leader="dot" w:pos="9060"/>
            </w:tabs>
            <w:rPr>
              <w:rFonts w:asciiTheme="minorHAnsi" w:hAnsiTheme="minorHAnsi"/>
              <w:noProof/>
              <w:kern w:val="2"/>
              <w:sz w:val="22"/>
              <w:szCs w:val="22"/>
              <w:lang w:eastAsia="en-GB"/>
              <w14:ligatures w14:val="standardContextual"/>
            </w:rPr>
          </w:pPr>
          <w:hyperlink w:anchor="_Toc238653692" w:history="1">
            <w:r w:rsidRPr="00C13FD0">
              <w:rPr>
                <w:rStyle w:val="Hyperlink"/>
                <w:rFonts w:ascii="Aptos" w:hAnsi="Aptos"/>
                <w:noProof/>
                <w:sz w:val="16"/>
                <w:szCs w:val="22"/>
              </w:rPr>
              <w:t>4.3</w:t>
            </w:r>
            <w:r w:rsidRPr="00C13FD0">
              <w:rPr>
                <w:rFonts w:asciiTheme="minorHAnsi" w:hAnsiTheme="minorHAnsi"/>
                <w:noProof/>
                <w:kern w:val="2"/>
                <w:sz w:val="22"/>
                <w:szCs w:val="22"/>
                <w:lang w:eastAsia="en-GB"/>
                <w14:ligatures w14:val="standardContextual"/>
              </w:rPr>
              <w:tab/>
            </w:r>
            <w:r w:rsidRPr="00C13FD0">
              <w:rPr>
                <w:rStyle w:val="Hyperlink"/>
                <w:rFonts w:ascii="Aptos" w:hAnsi="Aptos"/>
                <w:noProof/>
                <w:sz w:val="16"/>
                <w:szCs w:val="22"/>
              </w:rPr>
              <w:t>Administering the medication</w:t>
            </w:r>
            <w:r w:rsidRPr="00C13FD0">
              <w:rPr>
                <w:noProof/>
                <w:webHidden/>
                <w:sz w:val="16"/>
                <w:szCs w:val="22"/>
              </w:rPr>
              <w:tab/>
            </w:r>
            <w:r w:rsidRPr="00C13FD0">
              <w:rPr>
                <w:noProof/>
                <w:webHidden/>
                <w:sz w:val="16"/>
                <w:szCs w:val="22"/>
              </w:rPr>
              <w:fldChar w:fldCharType="begin"/>
            </w:r>
            <w:r w:rsidRPr="00C13FD0">
              <w:rPr>
                <w:noProof/>
                <w:webHidden/>
                <w:sz w:val="16"/>
                <w:szCs w:val="22"/>
              </w:rPr>
              <w:instrText xml:space="preserve"> PAGEREF _Toc238653692 \h </w:instrText>
            </w:r>
            <w:r w:rsidRPr="00C13FD0">
              <w:rPr>
                <w:noProof/>
                <w:webHidden/>
                <w:sz w:val="16"/>
                <w:szCs w:val="22"/>
              </w:rPr>
            </w:r>
            <w:r w:rsidRPr="00C13FD0">
              <w:rPr>
                <w:noProof/>
                <w:webHidden/>
                <w:sz w:val="16"/>
                <w:szCs w:val="22"/>
              </w:rPr>
              <w:fldChar w:fldCharType="separate"/>
            </w:r>
            <w:r w:rsidRPr="00C13FD0">
              <w:rPr>
                <w:noProof/>
                <w:webHidden/>
                <w:sz w:val="16"/>
                <w:szCs w:val="22"/>
              </w:rPr>
              <w:t>16</w:t>
            </w:r>
            <w:r w:rsidRPr="00C13FD0">
              <w:rPr>
                <w:noProof/>
                <w:webHidden/>
                <w:sz w:val="16"/>
                <w:szCs w:val="22"/>
              </w:rPr>
              <w:fldChar w:fldCharType="end"/>
            </w:r>
          </w:hyperlink>
        </w:p>
        <w:p w14:paraId="169C8C0B" w14:textId="39B88D06" w:rsidR="00EB3D3C" w:rsidRPr="00C13FD0" w:rsidRDefault="00EB3D3C">
          <w:pPr>
            <w:pStyle w:val="TOC2"/>
            <w:tabs>
              <w:tab w:val="left" w:pos="960"/>
              <w:tab w:val="right" w:leader="dot" w:pos="9060"/>
            </w:tabs>
            <w:rPr>
              <w:rFonts w:asciiTheme="minorHAnsi" w:hAnsiTheme="minorHAnsi"/>
              <w:noProof/>
              <w:kern w:val="2"/>
              <w:sz w:val="22"/>
              <w:szCs w:val="22"/>
              <w:lang w:eastAsia="en-GB"/>
              <w14:ligatures w14:val="standardContextual"/>
            </w:rPr>
          </w:pPr>
          <w:hyperlink w:anchor="_Toc238653693" w:history="1">
            <w:r w:rsidRPr="00C13FD0">
              <w:rPr>
                <w:rStyle w:val="Hyperlink"/>
                <w:rFonts w:ascii="Aptos" w:hAnsi="Aptos"/>
                <w:noProof/>
                <w:sz w:val="16"/>
                <w:szCs w:val="22"/>
              </w:rPr>
              <w:t>4.4</w:t>
            </w:r>
            <w:r w:rsidRPr="00C13FD0">
              <w:rPr>
                <w:rFonts w:asciiTheme="minorHAnsi" w:hAnsiTheme="minorHAnsi"/>
                <w:noProof/>
                <w:kern w:val="2"/>
                <w:sz w:val="22"/>
                <w:szCs w:val="22"/>
                <w:lang w:eastAsia="en-GB"/>
                <w14:ligatures w14:val="standardContextual"/>
              </w:rPr>
              <w:tab/>
            </w:r>
            <w:r w:rsidRPr="00C13FD0">
              <w:rPr>
                <w:rStyle w:val="Hyperlink"/>
                <w:rFonts w:ascii="Aptos" w:hAnsi="Aptos"/>
                <w:noProof/>
                <w:sz w:val="16"/>
                <w:szCs w:val="22"/>
              </w:rPr>
              <w:t>Storage of medication</w:t>
            </w:r>
            <w:r w:rsidRPr="00C13FD0">
              <w:rPr>
                <w:noProof/>
                <w:webHidden/>
                <w:sz w:val="16"/>
                <w:szCs w:val="22"/>
              </w:rPr>
              <w:tab/>
            </w:r>
            <w:r w:rsidRPr="00C13FD0">
              <w:rPr>
                <w:noProof/>
                <w:webHidden/>
                <w:sz w:val="16"/>
                <w:szCs w:val="22"/>
              </w:rPr>
              <w:fldChar w:fldCharType="begin"/>
            </w:r>
            <w:r w:rsidRPr="00C13FD0">
              <w:rPr>
                <w:noProof/>
                <w:webHidden/>
                <w:sz w:val="16"/>
                <w:szCs w:val="22"/>
              </w:rPr>
              <w:instrText xml:space="preserve"> PAGEREF _Toc238653693 \h </w:instrText>
            </w:r>
            <w:r w:rsidRPr="00C13FD0">
              <w:rPr>
                <w:noProof/>
                <w:webHidden/>
                <w:sz w:val="16"/>
                <w:szCs w:val="22"/>
              </w:rPr>
            </w:r>
            <w:r w:rsidRPr="00C13FD0">
              <w:rPr>
                <w:noProof/>
                <w:webHidden/>
                <w:sz w:val="16"/>
                <w:szCs w:val="22"/>
              </w:rPr>
              <w:fldChar w:fldCharType="separate"/>
            </w:r>
            <w:r w:rsidRPr="00C13FD0">
              <w:rPr>
                <w:noProof/>
                <w:webHidden/>
                <w:sz w:val="16"/>
                <w:szCs w:val="22"/>
              </w:rPr>
              <w:t>17</w:t>
            </w:r>
            <w:r w:rsidRPr="00C13FD0">
              <w:rPr>
                <w:noProof/>
                <w:webHidden/>
                <w:sz w:val="16"/>
                <w:szCs w:val="22"/>
              </w:rPr>
              <w:fldChar w:fldCharType="end"/>
            </w:r>
          </w:hyperlink>
        </w:p>
        <w:p w14:paraId="0EB54609" w14:textId="3C22024B" w:rsidR="00EB3D3C" w:rsidRPr="00C13FD0" w:rsidRDefault="00EB3D3C">
          <w:pPr>
            <w:pStyle w:val="TOC2"/>
            <w:tabs>
              <w:tab w:val="left" w:pos="960"/>
              <w:tab w:val="right" w:leader="dot" w:pos="9060"/>
            </w:tabs>
            <w:rPr>
              <w:rFonts w:asciiTheme="minorHAnsi" w:hAnsiTheme="minorHAnsi"/>
              <w:noProof/>
              <w:kern w:val="2"/>
              <w:sz w:val="22"/>
              <w:szCs w:val="22"/>
              <w:lang w:eastAsia="en-GB"/>
              <w14:ligatures w14:val="standardContextual"/>
            </w:rPr>
          </w:pPr>
          <w:hyperlink w:anchor="_Toc238653694" w:history="1">
            <w:r w:rsidRPr="00C13FD0">
              <w:rPr>
                <w:rStyle w:val="Hyperlink"/>
                <w:rFonts w:ascii="Aptos" w:hAnsi="Aptos"/>
                <w:noProof/>
                <w:sz w:val="16"/>
                <w:szCs w:val="22"/>
              </w:rPr>
              <w:t>4.5</w:t>
            </w:r>
            <w:r w:rsidRPr="00C13FD0">
              <w:rPr>
                <w:rFonts w:asciiTheme="minorHAnsi" w:hAnsiTheme="minorHAnsi"/>
                <w:noProof/>
                <w:kern w:val="2"/>
                <w:sz w:val="22"/>
                <w:szCs w:val="22"/>
                <w:lang w:eastAsia="en-GB"/>
                <w14:ligatures w14:val="standardContextual"/>
              </w:rPr>
              <w:tab/>
            </w:r>
            <w:r w:rsidRPr="00C13FD0">
              <w:rPr>
                <w:rStyle w:val="Hyperlink"/>
                <w:rFonts w:ascii="Aptos" w:hAnsi="Aptos"/>
                <w:noProof/>
                <w:sz w:val="16"/>
                <w:szCs w:val="22"/>
              </w:rPr>
              <w:t>Emergency stock medicines held by the academy</w:t>
            </w:r>
            <w:r w:rsidRPr="00C13FD0">
              <w:rPr>
                <w:noProof/>
                <w:webHidden/>
                <w:sz w:val="16"/>
                <w:szCs w:val="22"/>
              </w:rPr>
              <w:tab/>
            </w:r>
            <w:r w:rsidRPr="00C13FD0">
              <w:rPr>
                <w:noProof/>
                <w:webHidden/>
                <w:sz w:val="16"/>
                <w:szCs w:val="22"/>
              </w:rPr>
              <w:fldChar w:fldCharType="begin"/>
            </w:r>
            <w:r w:rsidRPr="00C13FD0">
              <w:rPr>
                <w:noProof/>
                <w:webHidden/>
                <w:sz w:val="16"/>
                <w:szCs w:val="22"/>
              </w:rPr>
              <w:instrText xml:space="preserve"> PAGEREF _Toc238653694 \h </w:instrText>
            </w:r>
            <w:r w:rsidRPr="00C13FD0">
              <w:rPr>
                <w:noProof/>
                <w:webHidden/>
                <w:sz w:val="16"/>
                <w:szCs w:val="22"/>
              </w:rPr>
            </w:r>
            <w:r w:rsidRPr="00C13FD0">
              <w:rPr>
                <w:noProof/>
                <w:webHidden/>
                <w:sz w:val="16"/>
                <w:szCs w:val="22"/>
              </w:rPr>
              <w:fldChar w:fldCharType="separate"/>
            </w:r>
            <w:r w:rsidRPr="00C13FD0">
              <w:rPr>
                <w:noProof/>
                <w:webHidden/>
                <w:sz w:val="16"/>
                <w:szCs w:val="22"/>
              </w:rPr>
              <w:t>17</w:t>
            </w:r>
            <w:r w:rsidRPr="00C13FD0">
              <w:rPr>
                <w:noProof/>
                <w:webHidden/>
                <w:sz w:val="16"/>
                <w:szCs w:val="22"/>
              </w:rPr>
              <w:fldChar w:fldCharType="end"/>
            </w:r>
          </w:hyperlink>
        </w:p>
        <w:p w14:paraId="5B4C780C" w14:textId="56E684F9" w:rsidR="00EB3D3C" w:rsidRPr="00C13FD0" w:rsidRDefault="00EB3D3C">
          <w:pPr>
            <w:pStyle w:val="TOC2"/>
            <w:tabs>
              <w:tab w:val="left" w:pos="960"/>
              <w:tab w:val="right" w:leader="dot" w:pos="9060"/>
            </w:tabs>
            <w:rPr>
              <w:rFonts w:asciiTheme="minorHAnsi" w:hAnsiTheme="minorHAnsi"/>
              <w:noProof/>
              <w:kern w:val="2"/>
              <w:sz w:val="22"/>
              <w:szCs w:val="22"/>
              <w:lang w:eastAsia="en-GB"/>
              <w14:ligatures w14:val="standardContextual"/>
            </w:rPr>
          </w:pPr>
          <w:hyperlink w:anchor="_Toc238653695" w:history="1">
            <w:r w:rsidRPr="00C13FD0">
              <w:rPr>
                <w:rStyle w:val="Hyperlink"/>
                <w:rFonts w:ascii="Aptos" w:hAnsi="Aptos"/>
                <w:noProof/>
                <w:sz w:val="16"/>
                <w:szCs w:val="22"/>
              </w:rPr>
              <w:t>4.6</w:t>
            </w:r>
            <w:r w:rsidRPr="00C13FD0">
              <w:rPr>
                <w:rFonts w:asciiTheme="minorHAnsi" w:hAnsiTheme="minorHAnsi"/>
                <w:noProof/>
                <w:kern w:val="2"/>
                <w:sz w:val="22"/>
                <w:szCs w:val="22"/>
                <w:lang w:eastAsia="en-GB"/>
                <w14:ligatures w14:val="standardContextual"/>
              </w:rPr>
              <w:tab/>
            </w:r>
            <w:r w:rsidRPr="00C13FD0">
              <w:rPr>
                <w:rStyle w:val="Hyperlink"/>
                <w:rFonts w:ascii="Aptos" w:hAnsi="Aptos"/>
                <w:noProof/>
                <w:sz w:val="16"/>
                <w:szCs w:val="22"/>
              </w:rPr>
              <w:t>Disposal of medication</w:t>
            </w:r>
            <w:r w:rsidRPr="00C13FD0">
              <w:rPr>
                <w:noProof/>
                <w:webHidden/>
                <w:sz w:val="16"/>
                <w:szCs w:val="22"/>
              </w:rPr>
              <w:tab/>
            </w:r>
            <w:r w:rsidRPr="00C13FD0">
              <w:rPr>
                <w:noProof/>
                <w:webHidden/>
                <w:sz w:val="16"/>
                <w:szCs w:val="22"/>
              </w:rPr>
              <w:fldChar w:fldCharType="begin"/>
            </w:r>
            <w:r w:rsidRPr="00C13FD0">
              <w:rPr>
                <w:noProof/>
                <w:webHidden/>
                <w:sz w:val="16"/>
                <w:szCs w:val="22"/>
              </w:rPr>
              <w:instrText xml:space="preserve"> PAGEREF _Toc238653695 \h </w:instrText>
            </w:r>
            <w:r w:rsidRPr="00C13FD0">
              <w:rPr>
                <w:noProof/>
                <w:webHidden/>
                <w:sz w:val="16"/>
                <w:szCs w:val="22"/>
              </w:rPr>
            </w:r>
            <w:r w:rsidRPr="00C13FD0">
              <w:rPr>
                <w:noProof/>
                <w:webHidden/>
                <w:sz w:val="16"/>
                <w:szCs w:val="22"/>
              </w:rPr>
              <w:fldChar w:fldCharType="separate"/>
            </w:r>
            <w:r w:rsidRPr="00C13FD0">
              <w:rPr>
                <w:noProof/>
                <w:webHidden/>
                <w:sz w:val="16"/>
                <w:szCs w:val="22"/>
              </w:rPr>
              <w:t>18</w:t>
            </w:r>
            <w:r w:rsidRPr="00C13FD0">
              <w:rPr>
                <w:noProof/>
                <w:webHidden/>
                <w:sz w:val="16"/>
                <w:szCs w:val="22"/>
              </w:rPr>
              <w:fldChar w:fldCharType="end"/>
            </w:r>
          </w:hyperlink>
        </w:p>
        <w:p w14:paraId="1FA647B7" w14:textId="568609B1" w:rsidR="00EB3D3C" w:rsidRPr="00C13FD0" w:rsidRDefault="00EB3D3C">
          <w:pPr>
            <w:pStyle w:val="TOC2"/>
            <w:tabs>
              <w:tab w:val="left" w:pos="960"/>
              <w:tab w:val="right" w:leader="dot" w:pos="9060"/>
            </w:tabs>
            <w:rPr>
              <w:rFonts w:asciiTheme="minorHAnsi" w:hAnsiTheme="minorHAnsi"/>
              <w:noProof/>
              <w:kern w:val="2"/>
              <w:sz w:val="22"/>
              <w:szCs w:val="22"/>
              <w:lang w:eastAsia="en-GB"/>
              <w14:ligatures w14:val="standardContextual"/>
            </w:rPr>
          </w:pPr>
          <w:hyperlink w:anchor="_Toc238653696" w:history="1">
            <w:r w:rsidRPr="00C13FD0">
              <w:rPr>
                <w:rStyle w:val="Hyperlink"/>
                <w:rFonts w:ascii="Aptos" w:hAnsi="Aptos"/>
                <w:noProof/>
                <w:sz w:val="16"/>
                <w:szCs w:val="22"/>
              </w:rPr>
              <w:t>4.7</w:t>
            </w:r>
            <w:r w:rsidRPr="00C13FD0">
              <w:rPr>
                <w:rFonts w:asciiTheme="minorHAnsi" w:hAnsiTheme="minorHAnsi"/>
                <w:noProof/>
                <w:kern w:val="2"/>
                <w:sz w:val="22"/>
                <w:szCs w:val="22"/>
                <w:lang w:eastAsia="en-GB"/>
                <w14:ligatures w14:val="standardContextual"/>
              </w:rPr>
              <w:tab/>
            </w:r>
            <w:r w:rsidRPr="00C13FD0">
              <w:rPr>
                <w:rStyle w:val="Hyperlink"/>
                <w:rFonts w:ascii="Aptos" w:hAnsi="Aptos"/>
                <w:noProof/>
                <w:sz w:val="16"/>
                <w:szCs w:val="22"/>
              </w:rPr>
              <w:t>Record keeping</w:t>
            </w:r>
            <w:r w:rsidRPr="00C13FD0">
              <w:rPr>
                <w:noProof/>
                <w:webHidden/>
                <w:sz w:val="16"/>
                <w:szCs w:val="22"/>
              </w:rPr>
              <w:tab/>
            </w:r>
            <w:r w:rsidRPr="00C13FD0">
              <w:rPr>
                <w:noProof/>
                <w:webHidden/>
                <w:sz w:val="16"/>
                <w:szCs w:val="22"/>
              </w:rPr>
              <w:fldChar w:fldCharType="begin"/>
            </w:r>
            <w:r w:rsidRPr="00C13FD0">
              <w:rPr>
                <w:noProof/>
                <w:webHidden/>
                <w:sz w:val="16"/>
                <w:szCs w:val="22"/>
              </w:rPr>
              <w:instrText xml:space="preserve"> PAGEREF _Toc238653696 \h </w:instrText>
            </w:r>
            <w:r w:rsidRPr="00C13FD0">
              <w:rPr>
                <w:noProof/>
                <w:webHidden/>
                <w:sz w:val="16"/>
                <w:szCs w:val="22"/>
              </w:rPr>
            </w:r>
            <w:r w:rsidRPr="00C13FD0">
              <w:rPr>
                <w:noProof/>
                <w:webHidden/>
                <w:sz w:val="16"/>
                <w:szCs w:val="22"/>
              </w:rPr>
              <w:fldChar w:fldCharType="separate"/>
            </w:r>
            <w:r w:rsidRPr="00C13FD0">
              <w:rPr>
                <w:noProof/>
                <w:webHidden/>
                <w:sz w:val="16"/>
                <w:szCs w:val="22"/>
              </w:rPr>
              <w:t>18</w:t>
            </w:r>
            <w:r w:rsidRPr="00C13FD0">
              <w:rPr>
                <w:noProof/>
                <w:webHidden/>
                <w:sz w:val="16"/>
                <w:szCs w:val="22"/>
              </w:rPr>
              <w:fldChar w:fldCharType="end"/>
            </w:r>
          </w:hyperlink>
        </w:p>
        <w:p w14:paraId="491A0BC6" w14:textId="6DAFCEA9" w:rsidR="00EB3D3C" w:rsidRPr="00C13FD0" w:rsidRDefault="00EB3D3C">
          <w:pPr>
            <w:pStyle w:val="TOC2"/>
            <w:tabs>
              <w:tab w:val="left" w:pos="960"/>
              <w:tab w:val="right" w:leader="dot" w:pos="9060"/>
            </w:tabs>
            <w:rPr>
              <w:rFonts w:asciiTheme="minorHAnsi" w:hAnsiTheme="minorHAnsi"/>
              <w:noProof/>
              <w:kern w:val="2"/>
              <w:sz w:val="22"/>
              <w:szCs w:val="22"/>
              <w:lang w:eastAsia="en-GB"/>
              <w14:ligatures w14:val="standardContextual"/>
            </w:rPr>
          </w:pPr>
          <w:hyperlink w:anchor="_Toc238653697" w:history="1">
            <w:r w:rsidRPr="00C13FD0">
              <w:rPr>
                <w:rStyle w:val="Hyperlink"/>
                <w:rFonts w:ascii="Aptos" w:hAnsi="Aptos"/>
                <w:noProof/>
                <w:sz w:val="16"/>
                <w:szCs w:val="22"/>
              </w:rPr>
              <w:t>4.8</w:t>
            </w:r>
            <w:r w:rsidRPr="00C13FD0">
              <w:rPr>
                <w:rFonts w:asciiTheme="minorHAnsi" w:hAnsiTheme="minorHAnsi"/>
                <w:noProof/>
                <w:kern w:val="2"/>
                <w:sz w:val="22"/>
                <w:szCs w:val="22"/>
                <w:lang w:eastAsia="en-GB"/>
                <w14:ligatures w14:val="standardContextual"/>
              </w:rPr>
              <w:tab/>
            </w:r>
            <w:r w:rsidRPr="00C13FD0">
              <w:rPr>
                <w:rStyle w:val="Hyperlink"/>
                <w:rFonts w:ascii="Aptos" w:hAnsi="Aptos"/>
                <w:noProof/>
                <w:sz w:val="16"/>
                <w:szCs w:val="22"/>
              </w:rPr>
              <w:t>Training</w:t>
            </w:r>
            <w:r w:rsidRPr="00C13FD0">
              <w:rPr>
                <w:noProof/>
                <w:webHidden/>
                <w:sz w:val="16"/>
                <w:szCs w:val="22"/>
              </w:rPr>
              <w:tab/>
            </w:r>
            <w:r w:rsidRPr="00C13FD0">
              <w:rPr>
                <w:noProof/>
                <w:webHidden/>
                <w:sz w:val="16"/>
                <w:szCs w:val="22"/>
              </w:rPr>
              <w:fldChar w:fldCharType="begin"/>
            </w:r>
            <w:r w:rsidRPr="00C13FD0">
              <w:rPr>
                <w:noProof/>
                <w:webHidden/>
                <w:sz w:val="16"/>
                <w:szCs w:val="22"/>
              </w:rPr>
              <w:instrText xml:space="preserve"> PAGEREF _Toc238653697 \h </w:instrText>
            </w:r>
            <w:r w:rsidRPr="00C13FD0">
              <w:rPr>
                <w:noProof/>
                <w:webHidden/>
                <w:sz w:val="16"/>
                <w:szCs w:val="22"/>
              </w:rPr>
            </w:r>
            <w:r w:rsidRPr="00C13FD0">
              <w:rPr>
                <w:noProof/>
                <w:webHidden/>
                <w:sz w:val="16"/>
                <w:szCs w:val="22"/>
              </w:rPr>
              <w:fldChar w:fldCharType="separate"/>
            </w:r>
            <w:r w:rsidRPr="00C13FD0">
              <w:rPr>
                <w:noProof/>
                <w:webHidden/>
                <w:sz w:val="16"/>
                <w:szCs w:val="22"/>
              </w:rPr>
              <w:t>19</w:t>
            </w:r>
            <w:r w:rsidRPr="00C13FD0">
              <w:rPr>
                <w:noProof/>
                <w:webHidden/>
                <w:sz w:val="16"/>
                <w:szCs w:val="22"/>
              </w:rPr>
              <w:fldChar w:fldCharType="end"/>
            </w:r>
          </w:hyperlink>
        </w:p>
        <w:p w14:paraId="07429209" w14:textId="3F9B5CB7" w:rsidR="00EB3D3C" w:rsidRPr="00C13FD0" w:rsidRDefault="00EB3D3C">
          <w:pPr>
            <w:pStyle w:val="TOC2"/>
            <w:tabs>
              <w:tab w:val="left" w:pos="960"/>
              <w:tab w:val="right" w:leader="dot" w:pos="9060"/>
            </w:tabs>
            <w:rPr>
              <w:rFonts w:asciiTheme="minorHAnsi" w:hAnsiTheme="minorHAnsi"/>
              <w:noProof/>
              <w:kern w:val="2"/>
              <w:sz w:val="22"/>
              <w:szCs w:val="22"/>
              <w:lang w:eastAsia="en-GB"/>
              <w14:ligatures w14:val="standardContextual"/>
            </w:rPr>
          </w:pPr>
          <w:hyperlink w:anchor="_Toc238653698" w:history="1">
            <w:r w:rsidRPr="00C13FD0">
              <w:rPr>
                <w:rStyle w:val="Hyperlink"/>
                <w:rFonts w:ascii="Aptos" w:hAnsi="Aptos"/>
                <w:noProof/>
                <w:sz w:val="16"/>
                <w:szCs w:val="22"/>
              </w:rPr>
              <w:t>4.9</w:t>
            </w:r>
            <w:r w:rsidRPr="00C13FD0">
              <w:rPr>
                <w:rFonts w:asciiTheme="minorHAnsi" w:hAnsiTheme="minorHAnsi"/>
                <w:noProof/>
                <w:kern w:val="2"/>
                <w:sz w:val="22"/>
                <w:szCs w:val="22"/>
                <w:lang w:eastAsia="en-GB"/>
                <w14:ligatures w14:val="standardContextual"/>
              </w:rPr>
              <w:tab/>
            </w:r>
            <w:r w:rsidRPr="00C13FD0">
              <w:rPr>
                <w:rStyle w:val="Hyperlink"/>
                <w:rFonts w:ascii="Aptos" w:hAnsi="Aptos"/>
                <w:noProof/>
                <w:sz w:val="16"/>
                <w:szCs w:val="22"/>
              </w:rPr>
              <w:t>Unacceptable Practice</w:t>
            </w:r>
            <w:r w:rsidRPr="00C13FD0">
              <w:rPr>
                <w:noProof/>
                <w:webHidden/>
                <w:sz w:val="16"/>
                <w:szCs w:val="22"/>
              </w:rPr>
              <w:tab/>
            </w:r>
            <w:r w:rsidRPr="00C13FD0">
              <w:rPr>
                <w:noProof/>
                <w:webHidden/>
                <w:sz w:val="16"/>
                <w:szCs w:val="22"/>
              </w:rPr>
              <w:fldChar w:fldCharType="begin"/>
            </w:r>
            <w:r w:rsidRPr="00C13FD0">
              <w:rPr>
                <w:noProof/>
                <w:webHidden/>
                <w:sz w:val="16"/>
                <w:szCs w:val="22"/>
              </w:rPr>
              <w:instrText xml:space="preserve"> PAGEREF _Toc238653698 \h </w:instrText>
            </w:r>
            <w:r w:rsidRPr="00C13FD0">
              <w:rPr>
                <w:noProof/>
                <w:webHidden/>
                <w:sz w:val="16"/>
                <w:szCs w:val="22"/>
              </w:rPr>
            </w:r>
            <w:r w:rsidRPr="00C13FD0">
              <w:rPr>
                <w:noProof/>
                <w:webHidden/>
                <w:sz w:val="16"/>
                <w:szCs w:val="22"/>
              </w:rPr>
              <w:fldChar w:fldCharType="separate"/>
            </w:r>
            <w:r w:rsidRPr="00C13FD0">
              <w:rPr>
                <w:noProof/>
                <w:webHidden/>
                <w:sz w:val="16"/>
                <w:szCs w:val="22"/>
              </w:rPr>
              <w:t>20</w:t>
            </w:r>
            <w:r w:rsidRPr="00C13FD0">
              <w:rPr>
                <w:noProof/>
                <w:webHidden/>
                <w:sz w:val="16"/>
                <w:szCs w:val="22"/>
              </w:rPr>
              <w:fldChar w:fldCharType="end"/>
            </w:r>
          </w:hyperlink>
        </w:p>
        <w:p w14:paraId="1FE9145A" w14:textId="3B0E6513" w:rsidR="00EB3D3C" w:rsidRPr="00C13FD0" w:rsidRDefault="00EB3D3C">
          <w:pPr>
            <w:pStyle w:val="TOC1"/>
            <w:tabs>
              <w:tab w:val="left" w:pos="440"/>
              <w:tab w:val="right" w:leader="dot" w:pos="9060"/>
            </w:tabs>
            <w:rPr>
              <w:rFonts w:asciiTheme="minorHAnsi" w:hAnsiTheme="minorHAnsi"/>
              <w:noProof/>
              <w:kern w:val="2"/>
              <w:sz w:val="22"/>
              <w:szCs w:val="22"/>
              <w:lang w:eastAsia="en-GB"/>
              <w14:ligatures w14:val="standardContextual"/>
            </w:rPr>
          </w:pPr>
          <w:hyperlink w:anchor="_Toc238653699" w:history="1">
            <w:r w:rsidRPr="00C13FD0">
              <w:rPr>
                <w:rStyle w:val="Hyperlink"/>
                <w:rFonts w:ascii="Aptos" w:eastAsia="MS Mincho" w:hAnsi="Aptos"/>
                <w:noProof/>
                <w:kern w:val="32"/>
                <w:sz w:val="22"/>
                <w:szCs w:val="22"/>
              </w:rPr>
              <w:t>5.</w:t>
            </w:r>
            <w:r w:rsidRPr="00C13FD0">
              <w:rPr>
                <w:rFonts w:asciiTheme="minorHAnsi" w:hAnsiTheme="minorHAnsi"/>
                <w:noProof/>
                <w:kern w:val="2"/>
                <w:sz w:val="22"/>
                <w:szCs w:val="22"/>
                <w:lang w:eastAsia="en-GB"/>
                <w14:ligatures w14:val="standardContextual"/>
              </w:rPr>
              <w:tab/>
            </w:r>
            <w:r w:rsidRPr="00C13FD0">
              <w:rPr>
                <w:rStyle w:val="Hyperlink"/>
                <w:rFonts w:ascii="Aptos" w:eastAsia="MS Mincho" w:hAnsi="Aptos"/>
                <w:noProof/>
                <w:kern w:val="32"/>
                <w:sz w:val="22"/>
                <w:szCs w:val="22"/>
              </w:rPr>
              <w:t>Home Remedies</w:t>
            </w:r>
            <w:r w:rsidRPr="00C13FD0">
              <w:rPr>
                <w:noProof/>
                <w:webHidden/>
                <w:sz w:val="22"/>
                <w:szCs w:val="22"/>
              </w:rPr>
              <w:tab/>
            </w:r>
            <w:r w:rsidRPr="00C13FD0">
              <w:rPr>
                <w:noProof/>
                <w:webHidden/>
                <w:sz w:val="22"/>
                <w:szCs w:val="22"/>
              </w:rPr>
              <w:fldChar w:fldCharType="begin"/>
            </w:r>
            <w:r w:rsidRPr="00C13FD0">
              <w:rPr>
                <w:noProof/>
                <w:webHidden/>
                <w:sz w:val="22"/>
                <w:szCs w:val="22"/>
              </w:rPr>
              <w:instrText xml:space="preserve"> PAGEREF _Toc238653699 \h </w:instrText>
            </w:r>
            <w:r w:rsidRPr="00C13FD0">
              <w:rPr>
                <w:noProof/>
                <w:webHidden/>
                <w:sz w:val="22"/>
                <w:szCs w:val="22"/>
              </w:rPr>
            </w:r>
            <w:r w:rsidRPr="00C13FD0">
              <w:rPr>
                <w:noProof/>
                <w:webHidden/>
                <w:sz w:val="22"/>
                <w:szCs w:val="22"/>
              </w:rPr>
              <w:fldChar w:fldCharType="separate"/>
            </w:r>
            <w:r w:rsidRPr="00C13FD0">
              <w:rPr>
                <w:noProof/>
                <w:webHidden/>
                <w:sz w:val="22"/>
                <w:szCs w:val="22"/>
              </w:rPr>
              <w:t>21</w:t>
            </w:r>
            <w:r w:rsidRPr="00C13FD0">
              <w:rPr>
                <w:noProof/>
                <w:webHidden/>
                <w:sz w:val="22"/>
                <w:szCs w:val="22"/>
              </w:rPr>
              <w:fldChar w:fldCharType="end"/>
            </w:r>
          </w:hyperlink>
        </w:p>
        <w:p w14:paraId="64562F56" w14:textId="49240BA3" w:rsidR="00EB3D3C" w:rsidRPr="00C13FD0" w:rsidRDefault="00EB3D3C">
          <w:pPr>
            <w:pStyle w:val="TOC1"/>
            <w:tabs>
              <w:tab w:val="left" w:pos="440"/>
              <w:tab w:val="right" w:leader="dot" w:pos="9060"/>
            </w:tabs>
            <w:rPr>
              <w:rFonts w:asciiTheme="minorHAnsi" w:hAnsiTheme="minorHAnsi"/>
              <w:noProof/>
              <w:kern w:val="2"/>
              <w:sz w:val="22"/>
              <w:szCs w:val="22"/>
              <w:lang w:eastAsia="en-GB"/>
              <w14:ligatures w14:val="standardContextual"/>
            </w:rPr>
          </w:pPr>
          <w:hyperlink w:anchor="_Toc238653701" w:history="1">
            <w:r w:rsidRPr="00C13FD0">
              <w:rPr>
                <w:rStyle w:val="Hyperlink"/>
                <w:rFonts w:ascii="Aptos" w:eastAsia="MS Mincho" w:hAnsi="Aptos"/>
                <w:noProof/>
                <w:kern w:val="32"/>
                <w:sz w:val="22"/>
                <w:szCs w:val="22"/>
              </w:rPr>
              <w:t>6.</w:t>
            </w:r>
            <w:r w:rsidRPr="00C13FD0">
              <w:rPr>
                <w:rFonts w:asciiTheme="minorHAnsi" w:hAnsiTheme="minorHAnsi"/>
                <w:noProof/>
                <w:kern w:val="2"/>
                <w:sz w:val="22"/>
                <w:szCs w:val="22"/>
                <w:lang w:eastAsia="en-GB"/>
                <w14:ligatures w14:val="standardContextual"/>
              </w:rPr>
              <w:tab/>
            </w:r>
            <w:r w:rsidRPr="00C13FD0">
              <w:rPr>
                <w:rStyle w:val="Hyperlink"/>
                <w:rFonts w:ascii="Aptos" w:eastAsia="MS Mincho" w:hAnsi="Aptos"/>
                <w:noProof/>
                <w:kern w:val="32"/>
                <w:sz w:val="22"/>
                <w:szCs w:val="22"/>
              </w:rPr>
              <w:t>Serious incidents and near misses</w:t>
            </w:r>
            <w:r w:rsidRPr="00C13FD0">
              <w:rPr>
                <w:noProof/>
                <w:webHidden/>
                <w:sz w:val="22"/>
                <w:szCs w:val="22"/>
              </w:rPr>
              <w:tab/>
            </w:r>
            <w:r w:rsidRPr="00C13FD0">
              <w:rPr>
                <w:noProof/>
                <w:webHidden/>
                <w:sz w:val="22"/>
                <w:szCs w:val="22"/>
              </w:rPr>
              <w:fldChar w:fldCharType="begin"/>
            </w:r>
            <w:r w:rsidRPr="00C13FD0">
              <w:rPr>
                <w:noProof/>
                <w:webHidden/>
                <w:sz w:val="22"/>
                <w:szCs w:val="22"/>
              </w:rPr>
              <w:instrText xml:space="preserve"> PAGEREF _Toc238653701 \h </w:instrText>
            </w:r>
            <w:r w:rsidRPr="00C13FD0">
              <w:rPr>
                <w:noProof/>
                <w:webHidden/>
                <w:sz w:val="22"/>
                <w:szCs w:val="22"/>
              </w:rPr>
            </w:r>
            <w:r w:rsidRPr="00C13FD0">
              <w:rPr>
                <w:noProof/>
                <w:webHidden/>
                <w:sz w:val="22"/>
                <w:szCs w:val="22"/>
              </w:rPr>
              <w:fldChar w:fldCharType="separate"/>
            </w:r>
            <w:r w:rsidRPr="00C13FD0">
              <w:rPr>
                <w:noProof/>
                <w:webHidden/>
                <w:sz w:val="22"/>
                <w:szCs w:val="22"/>
              </w:rPr>
              <w:t>21</w:t>
            </w:r>
            <w:r w:rsidRPr="00C13FD0">
              <w:rPr>
                <w:noProof/>
                <w:webHidden/>
                <w:sz w:val="22"/>
                <w:szCs w:val="22"/>
              </w:rPr>
              <w:fldChar w:fldCharType="end"/>
            </w:r>
          </w:hyperlink>
        </w:p>
        <w:p w14:paraId="5962DED7" w14:textId="407522E7" w:rsidR="00EB3D3C" w:rsidRPr="00C13FD0" w:rsidRDefault="00EB3D3C">
          <w:pPr>
            <w:pStyle w:val="TOC1"/>
            <w:tabs>
              <w:tab w:val="left" w:pos="440"/>
              <w:tab w:val="right" w:leader="dot" w:pos="9060"/>
            </w:tabs>
            <w:rPr>
              <w:rFonts w:asciiTheme="minorHAnsi" w:hAnsiTheme="minorHAnsi"/>
              <w:noProof/>
              <w:kern w:val="2"/>
              <w:sz w:val="22"/>
              <w:szCs w:val="22"/>
              <w:lang w:eastAsia="en-GB"/>
              <w14:ligatures w14:val="standardContextual"/>
            </w:rPr>
          </w:pPr>
          <w:hyperlink w:anchor="_Toc238653702" w:history="1">
            <w:r w:rsidRPr="00C13FD0">
              <w:rPr>
                <w:rStyle w:val="Hyperlink"/>
                <w:rFonts w:ascii="Aptos" w:eastAsia="MS Mincho" w:hAnsi="Aptos"/>
                <w:noProof/>
                <w:kern w:val="32"/>
                <w:sz w:val="22"/>
                <w:szCs w:val="22"/>
              </w:rPr>
              <w:t>7.</w:t>
            </w:r>
            <w:r w:rsidRPr="00C13FD0">
              <w:rPr>
                <w:rFonts w:asciiTheme="minorHAnsi" w:hAnsiTheme="minorHAnsi"/>
                <w:noProof/>
                <w:kern w:val="2"/>
                <w:sz w:val="22"/>
                <w:szCs w:val="22"/>
                <w:lang w:eastAsia="en-GB"/>
                <w14:ligatures w14:val="standardContextual"/>
              </w:rPr>
              <w:tab/>
            </w:r>
            <w:r w:rsidRPr="00C13FD0">
              <w:rPr>
                <w:rStyle w:val="Hyperlink"/>
                <w:rFonts w:ascii="Aptos" w:eastAsia="MS Mincho" w:hAnsi="Aptos"/>
                <w:noProof/>
                <w:kern w:val="32"/>
                <w:sz w:val="22"/>
                <w:szCs w:val="22"/>
              </w:rPr>
              <w:t>Safeguarding</w:t>
            </w:r>
            <w:r w:rsidRPr="00C13FD0">
              <w:rPr>
                <w:noProof/>
                <w:webHidden/>
                <w:sz w:val="22"/>
                <w:szCs w:val="22"/>
              </w:rPr>
              <w:tab/>
            </w:r>
            <w:r w:rsidRPr="00C13FD0">
              <w:rPr>
                <w:noProof/>
                <w:webHidden/>
                <w:sz w:val="22"/>
                <w:szCs w:val="22"/>
              </w:rPr>
              <w:fldChar w:fldCharType="begin"/>
            </w:r>
            <w:r w:rsidRPr="00C13FD0">
              <w:rPr>
                <w:noProof/>
                <w:webHidden/>
                <w:sz w:val="22"/>
                <w:szCs w:val="22"/>
              </w:rPr>
              <w:instrText xml:space="preserve"> PAGEREF _Toc238653702 \h </w:instrText>
            </w:r>
            <w:r w:rsidRPr="00C13FD0">
              <w:rPr>
                <w:noProof/>
                <w:webHidden/>
                <w:sz w:val="22"/>
                <w:szCs w:val="22"/>
              </w:rPr>
            </w:r>
            <w:r w:rsidRPr="00C13FD0">
              <w:rPr>
                <w:noProof/>
                <w:webHidden/>
                <w:sz w:val="22"/>
                <w:szCs w:val="22"/>
              </w:rPr>
              <w:fldChar w:fldCharType="separate"/>
            </w:r>
            <w:r w:rsidRPr="00C13FD0">
              <w:rPr>
                <w:noProof/>
                <w:webHidden/>
                <w:sz w:val="22"/>
                <w:szCs w:val="22"/>
              </w:rPr>
              <w:t>22</w:t>
            </w:r>
            <w:r w:rsidRPr="00C13FD0">
              <w:rPr>
                <w:noProof/>
                <w:webHidden/>
                <w:sz w:val="22"/>
                <w:szCs w:val="22"/>
              </w:rPr>
              <w:fldChar w:fldCharType="end"/>
            </w:r>
          </w:hyperlink>
        </w:p>
        <w:p w14:paraId="410BCDD3" w14:textId="7A2F7C23" w:rsidR="00EB3D3C" w:rsidRPr="00C13FD0" w:rsidRDefault="00EB3D3C">
          <w:pPr>
            <w:pStyle w:val="TOC1"/>
            <w:tabs>
              <w:tab w:val="right" w:leader="dot" w:pos="9060"/>
            </w:tabs>
            <w:rPr>
              <w:rFonts w:asciiTheme="minorHAnsi" w:hAnsiTheme="minorHAnsi"/>
              <w:noProof/>
              <w:kern w:val="2"/>
              <w:sz w:val="22"/>
              <w:szCs w:val="22"/>
              <w:lang w:eastAsia="en-GB"/>
              <w14:ligatures w14:val="standardContextual"/>
            </w:rPr>
          </w:pPr>
          <w:hyperlink w:anchor="_Toc238653703" w:history="1">
            <w:r w:rsidRPr="00C13FD0">
              <w:rPr>
                <w:rStyle w:val="Hyperlink"/>
                <w:rFonts w:ascii="Aptos" w:hAnsi="Aptos"/>
                <w:noProof/>
                <w:sz w:val="22"/>
                <w:szCs w:val="22"/>
              </w:rPr>
              <w:t>Appendix 1- Individual Healthcare Plan (IHP) template</w:t>
            </w:r>
            <w:r w:rsidRPr="00C13FD0">
              <w:rPr>
                <w:noProof/>
                <w:webHidden/>
                <w:sz w:val="22"/>
                <w:szCs w:val="22"/>
              </w:rPr>
              <w:tab/>
            </w:r>
            <w:r w:rsidRPr="00C13FD0">
              <w:rPr>
                <w:noProof/>
                <w:webHidden/>
                <w:sz w:val="22"/>
                <w:szCs w:val="22"/>
              </w:rPr>
              <w:fldChar w:fldCharType="begin"/>
            </w:r>
            <w:r w:rsidRPr="00C13FD0">
              <w:rPr>
                <w:noProof/>
                <w:webHidden/>
                <w:sz w:val="22"/>
                <w:szCs w:val="22"/>
              </w:rPr>
              <w:instrText xml:space="preserve"> PAGEREF _Toc238653703 \h </w:instrText>
            </w:r>
            <w:r w:rsidRPr="00C13FD0">
              <w:rPr>
                <w:noProof/>
                <w:webHidden/>
                <w:sz w:val="22"/>
                <w:szCs w:val="22"/>
              </w:rPr>
            </w:r>
            <w:r w:rsidRPr="00C13FD0">
              <w:rPr>
                <w:noProof/>
                <w:webHidden/>
                <w:sz w:val="22"/>
                <w:szCs w:val="22"/>
              </w:rPr>
              <w:fldChar w:fldCharType="separate"/>
            </w:r>
            <w:r w:rsidRPr="00C13FD0">
              <w:rPr>
                <w:noProof/>
                <w:webHidden/>
                <w:sz w:val="22"/>
                <w:szCs w:val="22"/>
              </w:rPr>
              <w:t>24</w:t>
            </w:r>
            <w:r w:rsidRPr="00C13FD0">
              <w:rPr>
                <w:noProof/>
                <w:webHidden/>
                <w:sz w:val="22"/>
                <w:szCs w:val="22"/>
              </w:rPr>
              <w:fldChar w:fldCharType="end"/>
            </w:r>
          </w:hyperlink>
        </w:p>
        <w:p w14:paraId="7CE3EAD2" w14:textId="28884328" w:rsidR="00EB3D3C" w:rsidRPr="00C13FD0" w:rsidRDefault="00EB3D3C">
          <w:pPr>
            <w:pStyle w:val="TOC1"/>
            <w:tabs>
              <w:tab w:val="right" w:leader="dot" w:pos="9060"/>
            </w:tabs>
            <w:rPr>
              <w:rFonts w:asciiTheme="minorHAnsi" w:hAnsiTheme="minorHAnsi"/>
              <w:noProof/>
              <w:kern w:val="2"/>
              <w:sz w:val="22"/>
              <w:szCs w:val="22"/>
              <w:lang w:eastAsia="en-GB"/>
              <w14:ligatures w14:val="standardContextual"/>
            </w:rPr>
          </w:pPr>
          <w:hyperlink w:anchor="_Toc238653704" w:history="1">
            <w:r w:rsidRPr="00C13FD0">
              <w:rPr>
                <w:rStyle w:val="Hyperlink"/>
                <w:rFonts w:ascii="Aptos" w:hAnsi="Aptos"/>
                <w:noProof/>
                <w:sz w:val="22"/>
                <w:szCs w:val="22"/>
              </w:rPr>
              <w:t>Appendix 2 - Key personnel</w:t>
            </w:r>
            <w:r w:rsidRPr="00C13FD0">
              <w:rPr>
                <w:noProof/>
                <w:webHidden/>
                <w:sz w:val="22"/>
                <w:szCs w:val="22"/>
              </w:rPr>
              <w:tab/>
            </w:r>
            <w:r w:rsidRPr="00C13FD0">
              <w:rPr>
                <w:noProof/>
                <w:webHidden/>
                <w:sz w:val="22"/>
                <w:szCs w:val="22"/>
              </w:rPr>
              <w:fldChar w:fldCharType="begin"/>
            </w:r>
            <w:r w:rsidRPr="00C13FD0">
              <w:rPr>
                <w:noProof/>
                <w:webHidden/>
                <w:sz w:val="22"/>
                <w:szCs w:val="22"/>
              </w:rPr>
              <w:instrText xml:space="preserve"> PAGEREF _Toc238653704 \h </w:instrText>
            </w:r>
            <w:r w:rsidRPr="00C13FD0">
              <w:rPr>
                <w:noProof/>
                <w:webHidden/>
                <w:sz w:val="22"/>
                <w:szCs w:val="22"/>
              </w:rPr>
            </w:r>
            <w:r w:rsidRPr="00C13FD0">
              <w:rPr>
                <w:noProof/>
                <w:webHidden/>
                <w:sz w:val="22"/>
                <w:szCs w:val="22"/>
              </w:rPr>
              <w:fldChar w:fldCharType="separate"/>
            </w:r>
            <w:r w:rsidRPr="00C13FD0">
              <w:rPr>
                <w:noProof/>
                <w:webHidden/>
                <w:sz w:val="22"/>
                <w:szCs w:val="22"/>
              </w:rPr>
              <w:t>24</w:t>
            </w:r>
            <w:r w:rsidRPr="00C13FD0">
              <w:rPr>
                <w:noProof/>
                <w:webHidden/>
                <w:sz w:val="22"/>
                <w:szCs w:val="22"/>
              </w:rPr>
              <w:fldChar w:fldCharType="end"/>
            </w:r>
          </w:hyperlink>
        </w:p>
        <w:p w14:paraId="214D0136" w14:textId="14B3273E" w:rsidR="009F0215" w:rsidRPr="00C13FD0" w:rsidRDefault="00EB3D3C" w:rsidP="00051DD4">
          <w:pPr>
            <w:pStyle w:val="TOC1"/>
            <w:tabs>
              <w:tab w:val="right" w:leader="dot" w:pos="9060"/>
            </w:tabs>
            <w:rPr>
              <w:rFonts w:asciiTheme="minorHAnsi" w:hAnsiTheme="minorHAnsi"/>
              <w:noProof/>
              <w:kern w:val="2"/>
              <w:lang w:eastAsia="en-GB"/>
              <w14:ligatures w14:val="standardContextual"/>
            </w:rPr>
          </w:pPr>
          <w:hyperlink w:anchor="_Toc238653706" w:history="1">
            <w:r w:rsidRPr="00C13FD0">
              <w:rPr>
                <w:rStyle w:val="Hyperlink"/>
                <w:rFonts w:ascii="Aptos" w:hAnsi="Aptos"/>
                <w:noProof/>
                <w:sz w:val="22"/>
                <w:szCs w:val="22"/>
              </w:rPr>
              <w:t>Appendix 3 - Examples of controlled drugs that children may legally require during the school day</w:t>
            </w:r>
            <w:r w:rsidRPr="00C13FD0">
              <w:rPr>
                <w:noProof/>
                <w:webHidden/>
                <w:sz w:val="22"/>
                <w:szCs w:val="22"/>
              </w:rPr>
              <w:tab/>
            </w:r>
            <w:r w:rsidRPr="00C13FD0">
              <w:rPr>
                <w:noProof/>
                <w:webHidden/>
                <w:sz w:val="22"/>
                <w:szCs w:val="22"/>
              </w:rPr>
              <w:fldChar w:fldCharType="begin"/>
            </w:r>
            <w:r w:rsidRPr="00C13FD0">
              <w:rPr>
                <w:noProof/>
                <w:webHidden/>
                <w:sz w:val="22"/>
                <w:szCs w:val="22"/>
              </w:rPr>
              <w:instrText xml:space="preserve"> PAGEREF _Toc238653706 \h </w:instrText>
            </w:r>
            <w:r w:rsidRPr="00C13FD0">
              <w:rPr>
                <w:noProof/>
                <w:webHidden/>
                <w:sz w:val="22"/>
                <w:szCs w:val="22"/>
              </w:rPr>
            </w:r>
            <w:r w:rsidRPr="00C13FD0">
              <w:rPr>
                <w:noProof/>
                <w:webHidden/>
                <w:sz w:val="22"/>
                <w:szCs w:val="22"/>
              </w:rPr>
              <w:fldChar w:fldCharType="separate"/>
            </w:r>
            <w:r w:rsidRPr="00C13FD0">
              <w:rPr>
                <w:noProof/>
                <w:webHidden/>
                <w:sz w:val="22"/>
                <w:szCs w:val="22"/>
              </w:rPr>
              <w:t>25</w:t>
            </w:r>
            <w:r w:rsidRPr="00C13FD0">
              <w:rPr>
                <w:noProof/>
                <w:webHidden/>
                <w:sz w:val="22"/>
                <w:szCs w:val="22"/>
              </w:rPr>
              <w:fldChar w:fldCharType="end"/>
            </w:r>
          </w:hyperlink>
          <w:r w:rsidR="004E33BB" w:rsidRPr="00051DD4">
            <w:rPr>
              <w:rStyle w:val="IndexLink"/>
              <w:rFonts w:ascii="Aptos" w:hAnsi="Aptos"/>
              <w:sz w:val="16"/>
              <w:szCs w:val="22"/>
            </w:rPr>
            <w:fldChar w:fldCharType="end"/>
          </w:r>
        </w:p>
      </w:sdtContent>
    </w:sdt>
    <w:p w14:paraId="22343283" w14:textId="77777777" w:rsidR="009F0215" w:rsidRPr="00AE26A0" w:rsidRDefault="009F0215">
      <w:pPr>
        <w:pStyle w:val="TOC1"/>
        <w:tabs>
          <w:tab w:val="left" w:pos="440"/>
          <w:tab w:val="right" w:leader="dot" w:pos="9054"/>
        </w:tabs>
        <w:rPr>
          <w:rFonts w:ascii="Aptos" w:hAnsi="Aptos"/>
        </w:rPr>
      </w:pPr>
    </w:p>
    <w:p w14:paraId="763E7AAA" w14:textId="49727639" w:rsidR="009F0215" w:rsidRPr="00AE26A0" w:rsidRDefault="004E33BB">
      <w:pPr>
        <w:rPr>
          <w:rFonts w:ascii="Aptos" w:eastAsia="MS Mincho" w:hAnsi="Aptos" w:cs="Times New Roman"/>
          <w:color w:val="00AFF0"/>
          <w:sz w:val="40"/>
          <w:szCs w:val="40"/>
        </w:rPr>
      </w:pPr>
      <w:r w:rsidRPr="00AE26A0">
        <w:rPr>
          <w:rFonts w:ascii="Aptos" w:hAnsi="Aptos"/>
        </w:rPr>
        <w:br w:type="page"/>
      </w:r>
    </w:p>
    <w:p w14:paraId="55F4CE6F" w14:textId="0793B7AB" w:rsidR="009F0215" w:rsidRPr="00AE26A0" w:rsidRDefault="004E33BB" w:rsidP="00AE26A0">
      <w:pPr>
        <w:pStyle w:val="OATheader"/>
        <w:numPr>
          <w:ilvl w:val="0"/>
          <w:numId w:val="3"/>
        </w:numPr>
        <w:ind w:left="851" w:hanging="851"/>
        <w:rPr>
          <w:rFonts w:ascii="Aptos" w:eastAsia="MS Mincho" w:hAnsi="Aptos"/>
          <w:kern w:val="32"/>
          <w:sz w:val="36"/>
          <w:szCs w:val="36"/>
        </w:rPr>
      </w:pPr>
      <w:bookmarkStart w:id="0" w:name="_Toc238653669"/>
      <w:r w:rsidRPr="00AE26A0">
        <w:rPr>
          <w:rFonts w:ascii="Aptos" w:eastAsia="MS Mincho" w:hAnsi="Aptos"/>
          <w:kern w:val="32"/>
          <w:sz w:val="36"/>
          <w:szCs w:val="36"/>
        </w:rPr>
        <w:lastRenderedPageBreak/>
        <w:t>Policy statement and principles</w:t>
      </w:r>
      <w:bookmarkEnd w:id="0"/>
    </w:p>
    <w:p w14:paraId="2BA049C6" w14:textId="597F305D" w:rsidR="009F0215" w:rsidRPr="00AE26A0" w:rsidRDefault="004E33BB" w:rsidP="00AE26A0">
      <w:pPr>
        <w:pStyle w:val="OATsubheader1"/>
        <w:numPr>
          <w:ilvl w:val="1"/>
          <w:numId w:val="3"/>
        </w:numPr>
        <w:tabs>
          <w:tab w:val="clear" w:pos="2800"/>
          <w:tab w:val="left" w:pos="851"/>
        </w:tabs>
        <w:ind w:left="851" w:hanging="851"/>
        <w:rPr>
          <w:rFonts w:ascii="Aptos" w:eastAsiaTheme="minorEastAsia" w:hAnsi="Aptos"/>
          <w:color w:val="00AFF0"/>
          <w:sz w:val="28"/>
          <w:szCs w:val="28"/>
        </w:rPr>
      </w:pPr>
      <w:bookmarkStart w:id="1" w:name="_Toc238653521"/>
      <w:bookmarkStart w:id="2" w:name="_Toc238653670"/>
      <w:r w:rsidRPr="00AE26A0">
        <w:rPr>
          <w:rFonts w:ascii="Aptos" w:eastAsiaTheme="minorEastAsia" w:hAnsi="Aptos"/>
          <w:color w:val="00AFF0"/>
          <w:sz w:val="28"/>
          <w:szCs w:val="28"/>
        </w:rPr>
        <w:t>Policy aims and principles</w:t>
      </w:r>
      <w:bookmarkEnd w:id="1"/>
      <w:bookmarkEnd w:id="2"/>
      <w:r w:rsidRPr="00AE26A0">
        <w:rPr>
          <w:rFonts w:ascii="Aptos" w:eastAsiaTheme="minorEastAsia" w:hAnsi="Aptos"/>
          <w:color w:val="00AFF0"/>
          <w:sz w:val="28"/>
          <w:szCs w:val="28"/>
        </w:rPr>
        <w:t xml:space="preserve"> </w:t>
      </w:r>
    </w:p>
    <w:p w14:paraId="3F3AF56A" w14:textId="77777777" w:rsidR="009F0215" w:rsidRPr="00AE26A0" w:rsidRDefault="004E33BB" w:rsidP="00AE26A0">
      <w:pPr>
        <w:pStyle w:val="OATbodystyle"/>
        <w:numPr>
          <w:ilvl w:val="2"/>
          <w:numId w:val="3"/>
        </w:numPr>
        <w:ind w:left="851" w:hanging="851"/>
        <w:rPr>
          <w:rFonts w:ascii="Aptos" w:hAnsi="Aptos"/>
        </w:rPr>
      </w:pPr>
      <w:r w:rsidRPr="00AE26A0">
        <w:rPr>
          <w:rFonts w:ascii="Aptos" w:hAnsi="Aptos"/>
        </w:rPr>
        <w:t xml:space="preserve">The academy aims to ensure that children with medical conditions and specific medication needs receive appropriate care and support at the academy. We also aim to ensure that children with medical conditions </w:t>
      </w:r>
      <w:proofErr w:type="gramStart"/>
      <w:r w:rsidRPr="00AE26A0">
        <w:rPr>
          <w:rFonts w:ascii="Aptos" w:hAnsi="Aptos"/>
        </w:rPr>
        <w:t>are able to</w:t>
      </w:r>
      <w:proofErr w:type="gramEnd"/>
      <w:r w:rsidRPr="00AE26A0">
        <w:rPr>
          <w:rFonts w:ascii="Aptos" w:hAnsi="Aptos"/>
        </w:rPr>
        <w:t xml:space="preserve"> participate fully in all aspects of academy life.</w:t>
      </w:r>
    </w:p>
    <w:p w14:paraId="53E5BE18" w14:textId="77777777" w:rsidR="009F0215" w:rsidRPr="00AE26A0" w:rsidRDefault="004E33BB" w:rsidP="00AE26A0">
      <w:pPr>
        <w:pStyle w:val="OATbodystyle"/>
        <w:numPr>
          <w:ilvl w:val="2"/>
          <w:numId w:val="3"/>
        </w:numPr>
        <w:ind w:left="851" w:hanging="851"/>
        <w:rPr>
          <w:rFonts w:ascii="Aptos" w:hAnsi="Aptos"/>
        </w:rPr>
      </w:pPr>
      <w:r w:rsidRPr="00AE26A0">
        <w:rPr>
          <w:rFonts w:ascii="Aptos" w:hAnsi="Aptos"/>
        </w:rPr>
        <w:t>The academy aims to ensure that children are heard and that their wishes and feelings in relation to their own needs are acted upon wherever possible and practical.</w:t>
      </w:r>
    </w:p>
    <w:p w14:paraId="2FBA8FB6" w14:textId="77777777" w:rsidR="009F0215" w:rsidRPr="00AE26A0" w:rsidRDefault="004E33BB" w:rsidP="00AE26A0">
      <w:pPr>
        <w:pStyle w:val="OATbodystyle"/>
        <w:numPr>
          <w:ilvl w:val="2"/>
          <w:numId w:val="3"/>
        </w:numPr>
        <w:ind w:left="851" w:hanging="851"/>
        <w:rPr>
          <w:rFonts w:ascii="Aptos" w:hAnsi="Aptos"/>
        </w:rPr>
      </w:pPr>
      <w:r w:rsidRPr="00AE26A0">
        <w:rPr>
          <w:rFonts w:ascii="Aptos" w:hAnsi="Aptos"/>
        </w:rPr>
        <w:t>The academy takes a holistic approach to supporting children with medical needs and recognises that physical, cognitive, social, emotional and mental health needs may require support in addition to physiological needs.</w:t>
      </w:r>
    </w:p>
    <w:p w14:paraId="23280FA9" w14:textId="77777777" w:rsidR="009F0215" w:rsidRPr="00AE26A0" w:rsidRDefault="004E33BB" w:rsidP="00AE26A0">
      <w:pPr>
        <w:pStyle w:val="OATbodystyle"/>
        <w:numPr>
          <w:ilvl w:val="2"/>
          <w:numId w:val="3"/>
        </w:numPr>
        <w:ind w:left="851" w:hanging="851"/>
        <w:rPr>
          <w:rFonts w:ascii="Aptos" w:hAnsi="Aptos"/>
        </w:rPr>
      </w:pPr>
      <w:r w:rsidRPr="00AE26A0">
        <w:rPr>
          <w:rFonts w:ascii="Aptos" w:hAnsi="Aptos"/>
        </w:rPr>
        <w:t>The principal will accept responsibility in principle for members of the academy staff giving or supervising children taking prescribed medication during the academy day where those members of staff have volunteered to do so. This does not restrict the treatment of a life-threatening emergency: as set out in sections 4.3 and 4.5, any member of staff may take reasonable action to save a life, including administering adrenaline where anaphylaxis is suspected.</w:t>
      </w:r>
    </w:p>
    <w:p w14:paraId="52ED985E" w14:textId="77777777" w:rsidR="009F0215" w:rsidRPr="00AE26A0" w:rsidRDefault="004E33BB" w:rsidP="00AE26A0">
      <w:pPr>
        <w:pStyle w:val="OATbodystyle"/>
        <w:numPr>
          <w:ilvl w:val="2"/>
          <w:numId w:val="3"/>
        </w:numPr>
        <w:ind w:left="851" w:hanging="851"/>
        <w:rPr>
          <w:rFonts w:ascii="Aptos" w:hAnsi="Aptos"/>
        </w:rPr>
      </w:pPr>
      <w:r w:rsidRPr="00AE26A0">
        <w:rPr>
          <w:rFonts w:ascii="Aptos" w:hAnsi="Aptos"/>
        </w:rPr>
        <w:t>The academy will treat any medical information about a child as confidential and it will only be shared on a need-to-know basis, in line with UK GDPR and The Data Protection Act 2018, to ensure that the child receives the most appropriate care and support during their time at the academy. Information about a child’s medical condition or allergy is special category data under UK GDPR; see section 4.7.</w:t>
      </w:r>
    </w:p>
    <w:p w14:paraId="7FFB1D0B" w14:textId="77777777" w:rsidR="009F0215" w:rsidRPr="00AE26A0" w:rsidRDefault="004E33BB" w:rsidP="00AE26A0">
      <w:pPr>
        <w:pStyle w:val="OATbodystyle"/>
        <w:numPr>
          <w:ilvl w:val="2"/>
          <w:numId w:val="3"/>
        </w:numPr>
        <w:ind w:left="851" w:hanging="851"/>
        <w:rPr>
          <w:rFonts w:ascii="Aptos" w:hAnsi="Aptos"/>
        </w:rPr>
      </w:pPr>
      <w:r w:rsidRPr="00AE26A0">
        <w:rPr>
          <w:rFonts w:ascii="Aptos" w:hAnsi="Aptos"/>
        </w:rPr>
        <w:t xml:space="preserve">This policy applies to all </w:t>
      </w:r>
      <w:proofErr w:type="gramStart"/>
      <w:r w:rsidRPr="00AE26A0">
        <w:rPr>
          <w:rFonts w:ascii="Aptos" w:hAnsi="Aptos"/>
        </w:rPr>
        <w:t>provision</w:t>
      </w:r>
      <w:proofErr w:type="gramEnd"/>
      <w:r w:rsidRPr="00AE26A0">
        <w:rPr>
          <w:rFonts w:ascii="Aptos" w:hAnsi="Aptos"/>
        </w:rPr>
        <w:t xml:space="preserve"> at the academy, including any registered early years and nursery provision, and to all academy-led activities including off-site visits, residential trips, sports fixtures and before- and after-school, breakfast and holiday provision. It applies to all employees and to agency, supply and peripatetic staff, contractors, volunteers and visitors while on site or on academy-led activities.</w:t>
      </w:r>
    </w:p>
    <w:p w14:paraId="6011CD61" w14:textId="77777777" w:rsidR="00AE26A0" w:rsidRDefault="004E33BB" w:rsidP="00AE26A0">
      <w:pPr>
        <w:pStyle w:val="OATbodystyle"/>
        <w:numPr>
          <w:ilvl w:val="2"/>
          <w:numId w:val="3"/>
        </w:numPr>
        <w:ind w:left="851" w:hanging="851"/>
        <w:rPr>
          <w:rFonts w:ascii="Aptos" w:hAnsi="Aptos"/>
        </w:rPr>
      </w:pPr>
      <w:r w:rsidRPr="00AE26A0">
        <w:rPr>
          <w:rFonts w:ascii="Aptos" w:hAnsi="Aptos"/>
        </w:rPr>
        <w:t>Deliberate and/or malicious misuse of medication is a safeguarding concern and will be addressed using a multi-agency approach</w:t>
      </w:r>
      <w:r w:rsidR="00AE26A0">
        <w:rPr>
          <w:rFonts w:ascii="Aptos" w:hAnsi="Aptos"/>
        </w:rPr>
        <w:t>.</w:t>
      </w:r>
    </w:p>
    <w:p w14:paraId="7D53EDEF" w14:textId="767E2301" w:rsidR="009F0215" w:rsidRPr="00AE26A0" w:rsidRDefault="004E33BB" w:rsidP="00AE26A0">
      <w:pPr>
        <w:pStyle w:val="OATbodystyle"/>
        <w:numPr>
          <w:ilvl w:val="2"/>
          <w:numId w:val="3"/>
        </w:numPr>
        <w:ind w:left="851" w:hanging="851"/>
        <w:rPr>
          <w:rFonts w:ascii="Aptos" w:hAnsi="Aptos"/>
        </w:rPr>
      </w:pPr>
      <w:r w:rsidRPr="00AE26A0">
        <w:rPr>
          <w:rFonts w:ascii="Aptos" w:hAnsi="Aptos"/>
          <w:b/>
          <w:bCs/>
          <w:i/>
          <w:iCs/>
        </w:rPr>
        <w:t>Please note that parents should keep their children at home if acutely unwell or infectious.</w:t>
      </w:r>
    </w:p>
    <w:p w14:paraId="17DBEB61" w14:textId="77777777" w:rsidR="009F0215" w:rsidRPr="00AE26A0" w:rsidRDefault="004E33BB" w:rsidP="00AE26A0">
      <w:pPr>
        <w:pStyle w:val="OATsubheader1"/>
        <w:numPr>
          <w:ilvl w:val="1"/>
          <w:numId w:val="3"/>
        </w:numPr>
        <w:tabs>
          <w:tab w:val="clear" w:pos="2800"/>
          <w:tab w:val="left" w:pos="851"/>
        </w:tabs>
        <w:ind w:left="851" w:hanging="851"/>
        <w:rPr>
          <w:rFonts w:ascii="Aptos" w:eastAsiaTheme="minorEastAsia" w:hAnsi="Aptos"/>
          <w:color w:val="00AFF0"/>
          <w:sz w:val="28"/>
          <w:szCs w:val="28"/>
        </w:rPr>
      </w:pPr>
      <w:bookmarkStart w:id="3" w:name="_Toc238653522"/>
      <w:bookmarkStart w:id="4" w:name="_Toc238653671"/>
      <w:r w:rsidRPr="00AE26A0">
        <w:rPr>
          <w:rFonts w:ascii="Aptos" w:eastAsiaTheme="minorEastAsia" w:hAnsi="Aptos"/>
          <w:color w:val="00AFF0"/>
          <w:sz w:val="28"/>
          <w:szCs w:val="28"/>
        </w:rPr>
        <w:t>Key definitions used within this policy:</w:t>
      </w:r>
      <w:bookmarkEnd w:id="3"/>
      <w:bookmarkEnd w:id="4"/>
    </w:p>
    <w:p w14:paraId="6AE19DF6" w14:textId="77777777" w:rsidR="009F0215" w:rsidRPr="00AE26A0" w:rsidRDefault="004E33BB" w:rsidP="00AE26A0">
      <w:pPr>
        <w:pStyle w:val="OATliststyle"/>
        <w:numPr>
          <w:ilvl w:val="2"/>
          <w:numId w:val="6"/>
        </w:numPr>
        <w:tabs>
          <w:tab w:val="clear" w:pos="284"/>
          <w:tab w:val="left" w:pos="851"/>
        </w:tabs>
        <w:ind w:left="851" w:hanging="851"/>
        <w:rPr>
          <w:rFonts w:ascii="Aptos" w:hAnsi="Aptos"/>
        </w:rPr>
      </w:pPr>
      <w:r w:rsidRPr="00AE26A0">
        <w:rPr>
          <w:rFonts w:ascii="Aptos" w:hAnsi="Aptos"/>
        </w:rPr>
        <w:t xml:space="preserve">‘Medication’ is defined as any prescribed or </w:t>
      </w:r>
      <w:proofErr w:type="gramStart"/>
      <w:r w:rsidRPr="00AE26A0">
        <w:rPr>
          <w:rFonts w:ascii="Aptos" w:hAnsi="Aptos"/>
        </w:rPr>
        <w:t>over the counter</w:t>
      </w:r>
      <w:proofErr w:type="gramEnd"/>
      <w:r w:rsidRPr="00AE26A0">
        <w:rPr>
          <w:rFonts w:ascii="Aptos" w:hAnsi="Aptos"/>
        </w:rPr>
        <w:t xml:space="preserve"> medicine.</w:t>
      </w:r>
    </w:p>
    <w:p w14:paraId="6C75C945" w14:textId="77777777" w:rsidR="009F0215" w:rsidRPr="00AE26A0" w:rsidRDefault="004E33BB" w:rsidP="00AE26A0">
      <w:pPr>
        <w:pStyle w:val="OATliststyle"/>
        <w:numPr>
          <w:ilvl w:val="2"/>
          <w:numId w:val="6"/>
        </w:numPr>
        <w:tabs>
          <w:tab w:val="clear" w:pos="284"/>
          <w:tab w:val="left" w:pos="851"/>
        </w:tabs>
        <w:ind w:left="851" w:hanging="851"/>
        <w:rPr>
          <w:rFonts w:ascii="Aptos" w:hAnsi="Aptos"/>
        </w:rPr>
      </w:pPr>
      <w:r w:rsidRPr="00AE26A0">
        <w:rPr>
          <w:rFonts w:ascii="Aptos" w:hAnsi="Aptos"/>
        </w:rPr>
        <w:t>‘Prescription medication’ is defined as any drug or device prescribed by a doctor, nurse, pharmacist or other qualified prescriber.</w:t>
      </w:r>
    </w:p>
    <w:p w14:paraId="7DB75346" w14:textId="77777777" w:rsidR="009F0215" w:rsidRPr="00AE26A0" w:rsidRDefault="004E33BB" w:rsidP="00AE26A0">
      <w:pPr>
        <w:pStyle w:val="OATliststyle"/>
        <w:numPr>
          <w:ilvl w:val="2"/>
          <w:numId w:val="6"/>
        </w:numPr>
        <w:tabs>
          <w:tab w:val="clear" w:pos="284"/>
          <w:tab w:val="left" w:pos="851"/>
        </w:tabs>
        <w:ind w:left="851" w:hanging="851"/>
        <w:rPr>
          <w:rFonts w:ascii="Aptos" w:hAnsi="Aptos"/>
        </w:rPr>
      </w:pPr>
      <w:r w:rsidRPr="00AE26A0">
        <w:rPr>
          <w:rFonts w:ascii="Aptos" w:hAnsi="Aptos"/>
        </w:rPr>
        <w:t xml:space="preserve">‘Home remedies’ is defined to mean any medication that can be purchased over the counter in a pharmacy or herbal supplier that is designed to alleviate discomfort from illness. </w:t>
      </w:r>
      <w:r w:rsidRPr="00AE26A0">
        <w:rPr>
          <w:rStyle w:val="FootnoteReference"/>
          <w:rFonts w:ascii="Aptos" w:hAnsi="Aptos"/>
        </w:rPr>
        <w:footnoteReference w:id="1"/>
      </w:r>
      <w:r w:rsidRPr="00AE26A0">
        <w:rPr>
          <w:rFonts w:ascii="Aptos" w:hAnsi="Aptos"/>
        </w:rPr>
        <w:t xml:space="preserve"> </w:t>
      </w:r>
    </w:p>
    <w:p w14:paraId="7D02A454" w14:textId="77777777" w:rsidR="009F0215" w:rsidRPr="00AE26A0" w:rsidRDefault="004E33BB" w:rsidP="00AE26A0">
      <w:pPr>
        <w:pStyle w:val="OATliststyle"/>
        <w:numPr>
          <w:ilvl w:val="2"/>
          <w:numId w:val="6"/>
        </w:numPr>
        <w:tabs>
          <w:tab w:val="clear" w:pos="284"/>
          <w:tab w:val="left" w:pos="851"/>
        </w:tabs>
        <w:ind w:left="851" w:hanging="851"/>
        <w:rPr>
          <w:rFonts w:ascii="Aptos" w:hAnsi="Aptos"/>
        </w:rPr>
      </w:pPr>
      <w:r w:rsidRPr="00AE26A0">
        <w:rPr>
          <w:rFonts w:ascii="Aptos" w:hAnsi="Aptos"/>
        </w:rPr>
        <w:lastRenderedPageBreak/>
        <w:t>‘Adrenaline device’ means an adrenaline auto-injector (AAI) or nasal adrenaline device used to treat anaphylaxis.</w:t>
      </w:r>
    </w:p>
    <w:p w14:paraId="69672D1D" w14:textId="77777777" w:rsidR="009F0215" w:rsidRPr="00AE26A0" w:rsidRDefault="004E33BB" w:rsidP="00AE26A0">
      <w:pPr>
        <w:pStyle w:val="OATliststyle"/>
        <w:numPr>
          <w:ilvl w:val="2"/>
          <w:numId w:val="6"/>
        </w:numPr>
        <w:tabs>
          <w:tab w:val="clear" w:pos="284"/>
          <w:tab w:val="left" w:pos="851"/>
        </w:tabs>
        <w:ind w:left="851" w:hanging="851"/>
        <w:rPr>
          <w:rFonts w:ascii="Aptos" w:hAnsi="Aptos"/>
        </w:rPr>
      </w:pPr>
      <w:r w:rsidRPr="00AE26A0">
        <w:rPr>
          <w:rFonts w:ascii="Aptos" w:hAnsi="Aptos"/>
        </w:rPr>
        <w:t>‘Spare adrenaline device’ means an adrenaline auto-injector purchased by the academy without a prescription under the Human Medicines (Amendment) Regulations 2017 for use in an emergency. It is not prescribed to any individual child.</w:t>
      </w:r>
    </w:p>
    <w:p w14:paraId="363AA274" w14:textId="77777777" w:rsidR="009F0215" w:rsidRPr="00AE26A0" w:rsidRDefault="004E33BB" w:rsidP="00AE26A0">
      <w:pPr>
        <w:pStyle w:val="OATliststyle"/>
        <w:numPr>
          <w:ilvl w:val="2"/>
          <w:numId w:val="6"/>
        </w:numPr>
        <w:tabs>
          <w:tab w:val="clear" w:pos="284"/>
          <w:tab w:val="left" w:pos="851"/>
        </w:tabs>
        <w:ind w:left="851" w:hanging="851"/>
        <w:rPr>
          <w:rFonts w:ascii="Aptos" w:hAnsi="Aptos"/>
        </w:rPr>
      </w:pPr>
      <w:r w:rsidRPr="00AE26A0">
        <w:rPr>
          <w:rFonts w:ascii="Aptos" w:hAnsi="Aptos"/>
        </w:rPr>
        <w:t>‘Allergy Action Plan’ and ‘Asthma Action Plan’ mean emergency plans issued by a healthcare professional, which are attached to a child’s Individual Healthcare Plan.</w:t>
      </w:r>
    </w:p>
    <w:p w14:paraId="02770BB8" w14:textId="77777777" w:rsidR="009F0215" w:rsidRPr="00AE26A0" w:rsidRDefault="004E33BB" w:rsidP="00AE26A0">
      <w:pPr>
        <w:pStyle w:val="OATliststyle"/>
        <w:numPr>
          <w:ilvl w:val="2"/>
          <w:numId w:val="6"/>
        </w:numPr>
        <w:tabs>
          <w:tab w:val="clear" w:pos="284"/>
          <w:tab w:val="left" w:pos="851"/>
        </w:tabs>
        <w:ind w:left="851" w:hanging="851"/>
        <w:rPr>
          <w:rFonts w:ascii="Aptos" w:hAnsi="Aptos"/>
        </w:rPr>
      </w:pPr>
      <w:r w:rsidRPr="00AE26A0">
        <w:rPr>
          <w:rFonts w:ascii="Aptos" w:hAnsi="Aptos"/>
        </w:rPr>
        <w:t>‘Individual Healthcare Plan (IHP)’ means the single written plan, agreed with the child and their parents, setting out the arrangements the academy will put in place to support that child’s medical conditions, including any allergy.</w:t>
      </w:r>
    </w:p>
    <w:p w14:paraId="2C094193" w14:textId="77777777" w:rsidR="009F0215" w:rsidRPr="00AE26A0" w:rsidRDefault="004E33BB" w:rsidP="00AE26A0">
      <w:pPr>
        <w:pStyle w:val="OATliststyle"/>
        <w:numPr>
          <w:ilvl w:val="2"/>
          <w:numId w:val="6"/>
        </w:numPr>
        <w:tabs>
          <w:tab w:val="clear" w:pos="284"/>
          <w:tab w:val="left" w:pos="851"/>
        </w:tabs>
        <w:ind w:left="851" w:hanging="851"/>
        <w:rPr>
          <w:rFonts w:ascii="Aptos" w:hAnsi="Aptos"/>
        </w:rPr>
      </w:pPr>
      <w:r w:rsidRPr="00AE26A0">
        <w:rPr>
          <w:rFonts w:ascii="Aptos" w:hAnsi="Aptos"/>
        </w:rPr>
        <w:t xml:space="preserve">‘Serious incident’ includes any anaphylactic reaction, any use of an adrenaline device or emergency inhaler, and any occasion on which a child’s condition was not managed as their plan requires. </w:t>
      </w:r>
    </w:p>
    <w:p w14:paraId="7A2572ED" w14:textId="77777777" w:rsidR="009F0215" w:rsidRPr="00AE26A0" w:rsidRDefault="004E33BB" w:rsidP="00AE26A0">
      <w:pPr>
        <w:pStyle w:val="OATliststyle"/>
        <w:numPr>
          <w:ilvl w:val="2"/>
          <w:numId w:val="6"/>
        </w:numPr>
        <w:tabs>
          <w:tab w:val="clear" w:pos="284"/>
          <w:tab w:val="left" w:pos="851"/>
        </w:tabs>
        <w:ind w:left="851" w:hanging="851"/>
        <w:rPr>
          <w:rFonts w:ascii="Aptos" w:hAnsi="Aptos"/>
        </w:rPr>
      </w:pPr>
      <w:r w:rsidRPr="00AE26A0">
        <w:rPr>
          <w:rFonts w:ascii="Aptos" w:hAnsi="Aptos"/>
        </w:rPr>
        <w:t xml:space="preserve">A ‘near </w:t>
      </w:r>
      <w:proofErr w:type="spellStart"/>
      <w:r w:rsidRPr="00AE26A0">
        <w:rPr>
          <w:rFonts w:ascii="Aptos" w:hAnsi="Aptos"/>
        </w:rPr>
        <w:t>miss’</w:t>
      </w:r>
      <w:proofErr w:type="spellEnd"/>
      <w:r w:rsidRPr="00AE26A0">
        <w:rPr>
          <w:rFonts w:ascii="Aptos" w:hAnsi="Aptos"/>
        </w:rPr>
        <w:t xml:space="preserve"> is any exposure or near-exposure to a known trigger, or failure to follow a plan, which has the potential to cause harm. </w:t>
      </w:r>
    </w:p>
    <w:p w14:paraId="09B6ECBB" w14:textId="77777777" w:rsidR="009F0215" w:rsidRPr="00AE26A0" w:rsidRDefault="004E33BB" w:rsidP="00AE26A0">
      <w:pPr>
        <w:pStyle w:val="OATliststyle"/>
        <w:numPr>
          <w:ilvl w:val="2"/>
          <w:numId w:val="6"/>
        </w:numPr>
        <w:tabs>
          <w:tab w:val="clear" w:pos="284"/>
          <w:tab w:val="left" w:pos="851"/>
        </w:tabs>
        <w:ind w:left="851" w:hanging="851"/>
        <w:rPr>
          <w:rFonts w:ascii="Aptos" w:hAnsi="Aptos"/>
        </w:rPr>
      </w:pPr>
      <w:r w:rsidRPr="00AE26A0">
        <w:rPr>
          <w:rFonts w:ascii="Aptos" w:hAnsi="Aptos"/>
        </w:rPr>
        <w:t>Parents include carers and anyone with parental responsibility for the child.</w:t>
      </w:r>
    </w:p>
    <w:p w14:paraId="49A47483" w14:textId="77777777" w:rsidR="009F0215" w:rsidRPr="00AE26A0" w:rsidRDefault="004E33BB" w:rsidP="00AE26A0">
      <w:pPr>
        <w:pStyle w:val="OATbodystyle"/>
        <w:numPr>
          <w:ilvl w:val="2"/>
          <w:numId w:val="3"/>
        </w:numPr>
        <w:ind w:left="851" w:hanging="851"/>
        <w:rPr>
          <w:rFonts w:ascii="Aptos" w:hAnsi="Aptos"/>
        </w:rPr>
      </w:pPr>
      <w:r w:rsidRPr="00AE26A0">
        <w:rPr>
          <w:rFonts w:ascii="Aptos" w:hAnsi="Aptos"/>
        </w:rPr>
        <w:t xml:space="preserve">This policy is consistent with all other policies adopted by OAT / the academy and is written in line with current legislation and guidance.  This includes section 100 of the Children and Families Act 2014 and the DfE statutory guidance Supporting pupils at school with medical conditions (2015), and, in respect of allergy, section 34 of the Children’s Wellbeing and Schools Act 2026 (“Benedict’s Law”) and the DfE statutory guidance Allergy safety in schools (July 2026), which applies from 1 September 2026. Allergy is dealt with in the academy’s </w:t>
      </w:r>
      <w:proofErr w:type="gramStart"/>
      <w:r w:rsidRPr="00AE26A0">
        <w:rPr>
          <w:rFonts w:ascii="Aptos" w:hAnsi="Aptos"/>
        </w:rPr>
        <w:t>separate</w:t>
      </w:r>
      <w:proofErr w:type="gramEnd"/>
      <w:r w:rsidRPr="00AE26A0">
        <w:rPr>
          <w:rFonts w:ascii="Aptos" w:hAnsi="Aptos"/>
        </w:rPr>
        <w:t xml:space="preserve"> published Allergy Safety Policy; this policy is read alongside it.</w:t>
      </w:r>
    </w:p>
    <w:p w14:paraId="4516905E" w14:textId="77777777" w:rsidR="009F0215" w:rsidRPr="00AE26A0" w:rsidRDefault="004E33BB" w:rsidP="00AE26A0">
      <w:pPr>
        <w:pStyle w:val="OATsubheader1"/>
        <w:numPr>
          <w:ilvl w:val="1"/>
          <w:numId w:val="3"/>
        </w:numPr>
        <w:tabs>
          <w:tab w:val="clear" w:pos="2800"/>
          <w:tab w:val="left" w:pos="851"/>
        </w:tabs>
        <w:ind w:left="851" w:hanging="851"/>
        <w:rPr>
          <w:rFonts w:ascii="Aptos" w:eastAsiaTheme="minorEastAsia" w:hAnsi="Aptos"/>
          <w:color w:val="00AFF0"/>
          <w:sz w:val="28"/>
          <w:szCs w:val="28"/>
        </w:rPr>
      </w:pPr>
      <w:bookmarkStart w:id="5" w:name="_Toc238653523"/>
      <w:bookmarkStart w:id="6" w:name="_Toc238653672"/>
      <w:r w:rsidRPr="00AE26A0">
        <w:rPr>
          <w:rFonts w:ascii="Aptos" w:eastAsiaTheme="minorEastAsia" w:hAnsi="Aptos"/>
          <w:color w:val="00AFF0"/>
          <w:sz w:val="28"/>
          <w:szCs w:val="28"/>
        </w:rPr>
        <w:t>Complaints</w:t>
      </w:r>
      <w:bookmarkEnd w:id="5"/>
      <w:bookmarkEnd w:id="6"/>
    </w:p>
    <w:p w14:paraId="0DAD4AA1" w14:textId="77777777" w:rsidR="009F0215" w:rsidRPr="00AE26A0" w:rsidRDefault="004E33BB" w:rsidP="00AE26A0">
      <w:pPr>
        <w:pStyle w:val="OATbodystyle"/>
        <w:numPr>
          <w:ilvl w:val="2"/>
          <w:numId w:val="3"/>
        </w:numPr>
        <w:ind w:left="851" w:hanging="851"/>
        <w:rPr>
          <w:rFonts w:ascii="Aptos" w:hAnsi="Aptos"/>
        </w:rPr>
      </w:pPr>
      <w:r w:rsidRPr="00AE26A0">
        <w:rPr>
          <w:rFonts w:ascii="Aptos" w:hAnsi="Aptos"/>
        </w:rPr>
        <w:t xml:space="preserve">All complaints are dealt with under the OAT Complaints Policy. </w:t>
      </w:r>
    </w:p>
    <w:p w14:paraId="4C14CC38" w14:textId="77777777" w:rsidR="009F0215" w:rsidRPr="00AE26A0" w:rsidRDefault="004E33BB" w:rsidP="00AE26A0">
      <w:pPr>
        <w:pStyle w:val="OATbodystyle"/>
        <w:numPr>
          <w:ilvl w:val="2"/>
          <w:numId w:val="3"/>
        </w:numPr>
        <w:ind w:left="851" w:hanging="851"/>
        <w:rPr>
          <w:rFonts w:ascii="Aptos" w:hAnsi="Aptos"/>
        </w:rPr>
      </w:pPr>
      <w:r w:rsidRPr="00AE26A0">
        <w:rPr>
          <w:rFonts w:ascii="Aptos" w:hAnsi="Aptos"/>
        </w:rPr>
        <w:t xml:space="preserve">Complaints should be made in writing and </w:t>
      </w:r>
      <w:proofErr w:type="gramStart"/>
      <w:r w:rsidRPr="00AE26A0">
        <w:rPr>
          <w:rFonts w:ascii="Aptos" w:hAnsi="Aptos"/>
        </w:rPr>
        <w:t>follow</w:t>
      </w:r>
      <w:proofErr w:type="gramEnd"/>
      <w:r w:rsidRPr="00AE26A0">
        <w:rPr>
          <w:rFonts w:ascii="Aptos" w:hAnsi="Aptos"/>
        </w:rPr>
        <w:t xml:space="preserve"> the OAT complaint procedures and set timescales. The handling of complaints may be delegated to an appropriate person. </w:t>
      </w:r>
    </w:p>
    <w:p w14:paraId="54EB4FFE" w14:textId="77777777" w:rsidR="009F0215" w:rsidRPr="00AE26A0" w:rsidRDefault="004E33BB" w:rsidP="00AE26A0">
      <w:pPr>
        <w:pStyle w:val="OATsubheader1"/>
        <w:numPr>
          <w:ilvl w:val="1"/>
          <w:numId w:val="3"/>
        </w:numPr>
        <w:tabs>
          <w:tab w:val="clear" w:pos="2800"/>
          <w:tab w:val="left" w:pos="851"/>
        </w:tabs>
        <w:ind w:left="851" w:hanging="851"/>
        <w:rPr>
          <w:rFonts w:ascii="Aptos" w:eastAsiaTheme="minorEastAsia" w:hAnsi="Aptos"/>
          <w:color w:val="00AFF0"/>
          <w:sz w:val="28"/>
          <w:szCs w:val="28"/>
        </w:rPr>
      </w:pPr>
      <w:bookmarkStart w:id="7" w:name="_Toc238653524"/>
      <w:bookmarkStart w:id="8" w:name="_Toc238653673"/>
      <w:r w:rsidRPr="00AE26A0">
        <w:rPr>
          <w:rFonts w:ascii="Aptos" w:eastAsiaTheme="minorEastAsia" w:hAnsi="Aptos"/>
          <w:color w:val="00AFF0"/>
          <w:sz w:val="28"/>
          <w:szCs w:val="28"/>
        </w:rPr>
        <w:t>Monitoring and review</w:t>
      </w:r>
      <w:bookmarkEnd w:id="7"/>
      <w:bookmarkEnd w:id="8"/>
      <w:r w:rsidRPr="00AE26A0">
        <w:rPr>
          <w:rFonts w:ascii="Aptos" w:eastAsiaTheme="minorEastAsia" w:hAnsi="Aptos"/>
          <w:color w:val="00AFF0"/>
          <w:sz w:val="28"/>
          <w:szCs w:val="28"/>
        </w:rPr>
        <w:t xml:space="preserve"> </w:t>
      </w:r>
    </w:p>
    <w:p w14:paraId="6268A055" w14:textId="77777777" w:rsidR="009F0215" w:rsidRPr="00AE26A0" w:rsidRDefault="004E33BB" w:rsidP="00AE26A0">
      <w:pPr>
        <w:pStyle w:val="OATbodystyle"/>
        <w:numPr>
          <w:ilvl w:val="2"/>
          <w:numId w:val="3"/>
        </w:numPr>
        <w:ind w:left="851" w:hanging="851"/>
        <w:rPr>
          <w:rFonts w:ascii="Aptos" w:hAnsi="Aptos"/>
        </w:rPr>
      </w:pPr>
      <w:r w:rsidRPr="00AE26A0">
        <w:rPr>
          <w:rFonts w:ascii="Aptos" w:hAnsi="Aptos"/>
        </w:rPr>
        <w:t xml:space="preserve">This policy will be reviewed in line with OAT’s internal policy schedule or where there are: </w:t>
      </w:r>
    </w:p>
    <w:p w14:paraId="62DBCDA5" w14:textId="77777777" w:rsidR="009F0215" w:rsidRPr="00AE26A0" w:rsidRDefault="004E33BB" w:rsidP="008A2392">
      <w:pPr>
        <w:pStyle w:val="OATliststyle"/>
        <w:numPr>
          <w:ilvl w:val="2"/>
          <w:numId w:val="6"/>
        </w:numPr>
        <w:tabs>
          <w:tab w:val="clear" w:pos="284"/>
          <w:tab w:val="left" w:pos="851"/>
        </w:tabs>
        <w:ind w:left="851" w:hanging="851"/>
        <w:rPr>
          <w:rFonts w:ascii="Aptos" w:hAnsi="Aptos"/>
        </w:rPr>
      </w:pPr>
      <w:r w:rsidRPr="00AE26A0">
        <w:rPr>
          <w:rFonts w:ascii="Aptos" w:hAnsi="Aptos"/>
        </w:rPr>
        <w:t>changes in legislation and / or government guidance</w:t>
      </w:r>
    </w:p>
    <w:p w14:paraId="256D1AF2" w14:textId="77777777" w:rsidR="009F0215" w:rsidRPr="00AE26A0" w:rsidRDefault="004E33BB" w:rsidP="008A2392">
      <w:pPr>
        <w:pStyle w:val="OATliststyle"/>
        <w:numPr>
          <w:ilvl w:val="2"/>
          <w:numId w:val="6"/>
        </w:numPr>
        <w:tabs>
          <w:tab w:val="clear" w:pos="284"/>
          <w:tab w:val="left" w:pos="851"/>
        </w:tabs>
        <w:ind w:left="851" w:hanging="851"/>
        <w:rPr>
          <w:rFonts w:ascii="Aptos" w:hAnsi="Aptos"/>
        </w:rPr>
      </w:pPr>
      <w:proofErr w:type="gramStart"/>
      <w:r w:rsidRPr="00AE26A0">
        <w:rPr>
          <w:rFonts w:ascii="Aptos" w:hAnsi="Aptos"/>
        </w:rPr>
        <w:t>as a result of</w:t>
      </w:r>
      <w:proofErr w:type="gramEnd"/>
      <w:r w:rsidRPr="00AE26A0">
        <w:rPr>
          <w:rFonts w:ascii="Aptos" w:hAnsi="Aptos"/>
        </w:rPr>
        <w:t xml:space="preserve"> any other significant change or event</w:t>
      </w:r>
    </w:p>
    <w:p w14:paraId="65AF6DE2" w14:textId="77777777" w:rsidR="009F0215" w:rsidRPr="00AE26A0" w:rsidRDefault="004E33BB" w:rsidP="008A2392">
      <w:pPr>
        <w:pStyle w:val="OATliststyle"/>
        <w:numPr>
          <w:ilvl w:val="2"/>
          <w:numId w:val="6"/>
        </w:numPr>
        <w:tabs>
          <w:tab w:val="clear" w:pos="284"/>
          <w:tab w:val="left" w:pos="851"/>
        </w:tabs>
        <w:ind w:left="851" w:hanging="851"/>
        <w:rPr>
          <w:rFonts w:ascii="Aptos" w:hAnsi="Aptos"/>
        </w:rPr>
      </w:pPr>
      <w:proofErr w:type="gramStart"/>
      <w:r w:rsidRPr="00AE26A0">
        <w:rPr>
          <w:rFonts w:ascii="Aptos" w:hAnsi="Aptos"/>
        </w:rPr>
        <w:t>in the event that</w:t>
      </w:r>
      <w:proofErr w:type="gramEnd"/>
      <w:r w:rsidRPr="00AE26A0">
        <w:rPr>
          <w:rFonts w:ascii="Aptos" w:hAnsi="Aptos"/>
        </w:rPr>
        <w:t xml:space="preserve"> the policy is determined not to be effective</w:t>
      </w:r>
    </w:p>
    <w:p w14:paraId="16176B3E" w14:textId="2836EA23" w:rsidR="009F0215" w:rsidRPr="00AE26A0" w:rsidRDefault="004E33BB" w:rsidP="008A2392">
      <w:pPr>
        <w:pStyle w:val="OATbodystyle"/>
        <w:numPr>
          <w:ilvl w:val="2"/>
          <w:numId w:val="3"/>
        </w:numPr>
        <w:ind w:left="851" w:hanging="851"/>
        <w:rPr>
          <w:rFonts w:ascii="Aptos" w:hAnsi="Aptos"/>
        </w:rPr>
      </w:pPr>
      <w:r w:rsidRPr="00AE26A0">
        <w:rPr>
          <w:rFonts w:ascii="Aptos" w:hAnsi="Aptos"/>
        </w:rPr>
        <w:t xml:space="preserve">If there are urgent concerns these should be raised to the </w:t>
      </w:r>
      <w:r w:rsidR="000A7B27" w:rsidRPr="000A7B27">
        <w:rPr>
          <w:rFonts w:ascii="Aptos" w:hAnsi="Aptos"/>
          <w:b/>
          <w:bCs/>
        </w:rPr>
        <w:t>Medical Needs Lead Coordinator Co-Principal Helen Dickenson</w:t>
      </w:r>
      <w:r w:rsidR="000A7B27">
        <w:rPr>
          <w:rFonts w:ascii="Aptos" w:hAnsi="Aptos"/>
        </w:rPr>
        <w:t xml:space="preserve"> </w:t>
      </w:r>
      <w:r w:rsidRPr="00AE26A0">
        <w:rPr>
          <w:rFonts w:ascii="Aptos" w:hAnsi="Aptos"/>
        </w:rPr>
        <w:t>in the first instance for them to determine whether a review of the policy is required in advance of the review date</w:t>
      </w:r>
    </w:p>
    <w:p w14:paraId="1B79F1D5" w14:textId="77777777" w:rsidR="009F0215" w:rsidRPr="00AE26A0" w:rsidRDefault="004E33BB" w:rsidP="008A2392">
      <w:pPr>
        <w:pStyle w:val="OATbodystyle"/>
        <w:numPr>
          <w:ilvl w:val="2"/>
          <w:numId w:val="3"/>
        </w:numPr>
        <w:ind w:left="851" w:hanging="851"/>
        <w:rPr>
          <w:rFonts w:ascii="Aptos" w:hAnsi="Aptos"/>
        </w:rPr>
      </w:pPr>
      <w:r w:rsidRPr="00AE26A0">
        <w:rPr>
          <w:rFonts w:ascii="Aptos" w:hAnsi="Aptos"/>
        </w:rPr>
        <w:lastRenderedPageBreak/>
        <w:t xml:space="preserve">This policy will be reviewed at least annually and additionally following any serious incident or near miss. </w:t>
      </w:r>
    </w:p>
    <w:p w14:paraId="303F36B8" w14:textId="77777777" w:rsidR="009F0215" w:rsidRPr="00AE26A0" w:rsidRDefault="004E33BB" w:rsidP="008A2392">
      <w:pPr>
        <w:pStyle w:val="OATbodystyle"/>
        <w:numPr>
          <w:ilvl w:val="2"/>
          <w:numId w:val="3"/>
        </w:numPr>
        <w:ind w:left="851" w:hanging="851"/>
        <w:rPr>
          <w:rFonts w:ascii="Aptos" w:hAnsi="Aptos"/>
        </w:rPr>
      </w:pPr>
      <w:r w:rsidRPr="00AE26A0">
        <w:rPr>
          <w:rFonts w:ascii="Aptos" w:hAnsi="Aptos"/>
        </w:rPr>
        <w:t>It is published on the academy website and is available in hard copy on request.</w:t>
      </w:r>
    </w:p>
    <w:p w14:paraId="04230F7B" w14:textId="07533E5C" w:rsidR="009F0215" w:rsidRPr="00AE26A0" w:rsidRDefault="004E33BB" w:rsidP="00AE26A0">
      <w:pPr>
        <w:pStyle w:val="OATsubheader1"/>
        <w:numPr>
          <w:ilvl w:val="1"/>
          <w:numId w:val="3"/>
        </w:numPr>
        <w:tabs>
          <w:tab w:val="clear" w:pos="2800"/>
          <w:tab w:val="left" w:pos="851"/>
        </w:tabs>
        <w:ind w:left="851" w:hanging="851"/>
        <w:rPr>
          <w:rFonts w:ascii="Aptos" w:eastAsiaTheme="minorEastAsia" w:hAnsi="Aptos"/>
          <w:color w:val="00AFF0"/>
          <w:sz w:val="28"/>
          <w:szCs w:val="28"/>
        </w:rPr>
      </w:pPr>
      <w:bookmarkStart w:id="9" w:name="_Toc238653525"/>
      <w:bookmarkStart w:id="10" w:name="_Toc238653674"/>
      <w:r w:rsidRPr="00AE26A0">
        <w:rPr>
          <w:rFonts w:ascii="Aptos" w:eastAsiaTheme="minorEastAsia" w:hAnsi="Aptos"/>
          <w:color w:val="00AFF0"/>
          <w:sz w:val="28"/>
          <w:szCs w:val="28"/>
        </w:rPr>
        <w:t>Associated policies</w:t>
      </w:r>
      <w:bookmarkEnd w:id="9"/>
      <w:bookmarkEnd w:id="10"/>
    </w:p>
    <w:p w14:paraId="69669C47" w14:textId="0A10F75F" w:rsidR="009F0215" w:rsidRPr="00AE26A0" w:rsidRDefault="004E33BB" w:rsidP="008A2392">
      <w:pPr>
        <w:pStyle w:val="OATbodystyle"/>
        <w:numPr>
          <w:ilvl w:val="2"/>
          <w:numId w:val="3"/>
        </w:numPr>
        <w:tabs>
          <w:tab w:val="clear" w:pos="284"/>
          <w:tab w:val="left" w:pos="851"/>
        </w:tabs>
        <w:ind w:left="1276" w:hanging="1276"/>
        <w:rPr>
          <w:rFonts w:ascii="Aptos" w:hAnsi="Aptos"/>
        </w:rPr>
      </w:pPr>
      <w:r w:rsidRPr="00AE26A0">
        <w:rPr>
          <w:rFonts w:ascii="Aptos" w:hAnsi="Aptos"/>
        </w:rPr>
        <w:t>It is important that this policy is read in conjunction with:</w:t>
      </w:r>
    </w:p>
    <w:p w14:paraId="208635FF" w14:textId="77777777" w:rsidR="009F0215" w:rsidRPr="00AE26A0" w:rsidRDefault="004E33BB" w:rsidP="008A2392">
      <w:pPr>
        <w:pStyle w:val="OATliststyle"/>
        <w:numPr>
          <w:ilvl w:val="2"/>
          <w:numId w:val="6"/>
        </w:numPr>
        <w:tabs>
          <w:tab w:val="clear" w:pos="284"/>
          <w:tab w:val="left" w:pos="851"/>
        </w:tabs>
        <w:ind w:left="851" w:hanging="851"/>
        <w:rPr>
          <w:rFonts w:ascii="Aptos" w:hAnsi="Aptos"/>
        </w:rPr>
      </w:pPr>
      <w:r w:rsidRPr="00AE26A0">
        <w:rPr>
          <w:rFonts w:ascii="Aptos" w:hAnsi="Aptos"/>
        </w:rPr>
        <w:t>Safeguarding and Child Protection Policy</w:t>
      </w:r>
    </w:p>
    <w:p w14:paraId="57D2482F" w14:textId="77777777" w:rsidR="009F0215" w:rsidRPr="00AE26A0" w:rsidRDefault="004E33BB" w:rsidP="008A2392">
      <w:pPr>
        <w:pStyle w:val="OATliststyle"/>
        <w:numPr>
          <w:ilvl w:val="2"/>
          <w:numId w:val="6"/>
        </w:numPr>
        <w:tabs>
          <w:tab w:val="clear" w:pos="284"/>
          <w:tab w:val="left" w:pos="851"/>
        </w:tabs>
        <w:ind w:left="851" w:hanging="851"/>
        <w:rPr>
          <w:rFonts w:ascii="Aptos" w:hAnsi="Aptos"/>
        </w:rPr>
      </w:pPr>
      <w:r w:rsidRPr="00AE26A0">
        <w:rPr>
          <w:rFonts w:ascii="Aptos" w:hAnsi="Aptos"/>
        </w:rPr>
        <w:t>SEND Policy</w:t>
      </w:r>
    </w:p>
    <w:p w14:paraId="39281708" w14:textId="77777777" w:rsidR="009F0215" w:rsidRPr="00AE26A0" w:rsidRDefault="004E33BB" w:rsidP="008A2392">
      <w:pPr>
        <w:pStyle w:val="OATliststyle"/>
        <w:numPr>
          <w:ilvl w:val="2"/>
          <w:numId w:val="6"/>
        </w:numPr>
        <w:tabs>
          <w:tab w:val="clear" w:pos="284"/>
          <w:tab w:val="left" w:pos="851"/>
        </w:tabs>
        <w:ind w:left="851" w:hanging="851"/>
        <w:rPr>
          <w:rFonts w:ascii="Aptos" w:hAnsi="Aptos"/>
        </w:rPr>
      </w:pPr>
      <w:r w:rsidRPr="00AE26A0">
        <w:rPr>
          <w:rFonts w:ascii="Aptos" w:hAnsi="Aptos"/>
        </w:rPr>
        <w:t>Attendance Policy</w:t>
      </w:r>
    </w:p>
    <w:p w14:paraId="52084D38" w14:textId="77777777" w:rsidR="009F0215" w:rsidRPr="00AE26A0" w:rsidRDefault="004E33BB" w:rsidP="008A2392">
      <w:pPr>
        <w:pStyle w:val="OATliststyle"/>
        <w:numPr>
          <w:ilvl w:val="2"/>
          <w:numId w:val="6"/>
        </w:numPr>
        <w:tabs>
          <w:tab w:val="clear" w:pos="284"/>
          <w:tab w:val="left" w:pos="851"/>
        </w:tabs>
        <w:ind w:left="851" w:hanging="851"/>
        <w:rPr>
          <w:rFonts w:ascii="Aptos" w:hAnsi="Aptos"/>
        </w:rPr>
      </w:pPr>
      <w:r w:rsidRPr="00AE26A0">
        <w:rPr>
          <w:rFonts w:ascii="Aptos" w:hAnsi="Aptos"/>
        </w:rPr>
        <w:t>Behaviour Policy</w:t>
      </w:r>
    </w:p>
    <w:p w14:paraId="238749D8" w14:textId="77777777" w:rsidR="009F0215" w:rsidRPr="00AE26A0" w:rsidRDefault="004E33BB" w:rsidP="008A2392">
      <w:pPr>
        <w:pStyle w:val="OATliststyle"/>
        <w:numPr>
          <w:ilvl w:val="2"/>
          <w:numId w:val="6"/>
        </w:numPr>
        <w:tabs>
          <w:tab w:val="clear" w:pos="284"/>
          <w:tab w:val="left" w:pos="851"/>
        </w:tabs>
        <w:ind w:left="851" w:hanging="851"/>
        <w:rPr>
          <w:rFonts w:ascii="Aptos" w:hAnsi="Aptos"/>
        </w:rPr>
      </w:pPr>
      <w:r w:rsidRPr="00AE26A0">
        <w:rPr>
          <w:rFonts w:ascii="Aptos" w:hAnsi="Aptos"/>
        </w:rPr>
        <w:t>Allergy Safety Policy</w:t>
      </w:r>
    </w:p>
    <w:p w14:paraId="1828978C" w14:textId="77777777" w:rsidR="009F0215" w:rsidRPr="00AE26A0" w:rsidRDefault="004E33BB" w:rsidP="008A2392">
      <w:pPr>
        <w:pStyle w:val="OATliststyle"/>
        <w:numPr>
          <w:ilvl w:val="2"/>
          <w:numId w:val="6"/>
        </w:numPr>
        <w:tabs>
          <w:tab w:val="clear" w:pos="284"/>
          <w:tab w:val="left" w:pos="851"/>
        </w:tabs>
        <w:ind w:left="851" w:hanging="851"/>
        <w:rPr>
          <w:rFonts w:ascii="Aptos" w:hAnsi="Aptos"/>
        </w:rPr>
      </w:pPr>
      <w:r w:rsidRPr="00AE26A0">
        <w:rPr>
          <w:rFonts w:ascii="Aptos" w:hAnsi="Aptos"/>
        </w:rPr>
        <w:t>Anti-bullying Policy</w:t>
      </w:r>
    </w:p>
    <w:p w14:paraId="684A928D" w14:textId="77777777" w:rsidR="009F0215" w:rsidRPr="00AE26A0" w:rsidRDefault="004E33BB" w:rsidP="008A2392">
      <w:pPr>
        <w:pStyle w:val="OATliststyle"/>
        <w:numPr>
          <w:ilvl w:val="2"/>
          <w:numId w:val="6"/>
        </w:numPr>
        <w:tabs>
          <w:tab w:val="clear" w:pos="284"/>
          <w:tab w:val="left" w:pos="851"/>
        </w:tabs>
        <w:ind w:left="851" w:hanging="851"/>
        <w:rPr>
          <w:rFonts w:ascii="Aptos" w:hAnsi="Aptos"/>
        </w:rPr>
      </w:pPr>
      <w:r w:rsidRPr="00AE26A0">
        <w:rPr>
          <w:rFonts w:ascii="Aptos" w:hAnsi="Aptos"/>
        </w:rPr>
        <w:t xml:space="preserve">Health and Safety – roles and responsibilities, </w:t>
      </w:r>
      <w:proofErr w:type="spellStart"/>
      <w:r w:rsidRPr="00AE26A0">
        <w:rPr>
          <w:rFonts w:ascii="Aptos" w:hAnsi="Aptos"/>
        </w:rPr>
        <w:t>organisation</w:t>
      </w:r>
      <w:proofErr w:type="spellEnd"/>
      <w:r w:rsidRPr="00AE26A0">
        <w:rPr>
          <w:rFonts w:ascii="Aptos" w:hAnsi="Aptos"/>
        </w:rPr>
        <w:t xml:space="preserve"> and arrangements policy</w:t>
      </w:r>
    </w:p>
    <w:p w14:paraId="0FE50A03" w14:textId="77777777" w:rsidR="009F0215" w:rsidRPr="00AE26A0" w:rsidRDefault="004E33BB" w:rsidP="008A2392">
      <w:pPr>
        <w:pStyle w:val="OATliststyle"/>
        <w:numPr>
          <w:ilvl w:val="2"/>
          <w:numId w:val="6"/>
        </w:numPr>
        <w:tabs>
          <w:tab w:val="clear" w:pos="284"/>
          <w:tab w:val="left" w:pos="851"/>
        </w:tabs>
        <w:ind w:left="851" w:hanging="851"/>
        <w:rPr>
          <w:rFonts w:ascii="Aptos" w:hAnsi="Aptos"/>
        </w:rPr>
      </w:pPr>
      <w:r w:rsidRPr="00AE26A0">
        <w:rPr>
          <w:rFonts w:ascii="Aptos" w:hAnsi="Aptos"/>
        </w:rPr>
        <w:t>Catering Policy</w:t>
      </w:r>
    </w:p>
    <w:p w14:paraId="60BDBFF2" w14:textId="77777777" w:rsidR="009F0215" w:rsidRPr="00AE26A0" w:rsidRDefault="004E33BB" w:rsidP="008A2392">
      <w:pPr>
        <w:pStyle w:val="OATliststyle"/>
        <w:numPr>
          <w:ilvl w:val="2"/>
          <w:numId w:val="6"/>
        </w:numPr>
        <w:tabs>
          <w:tab w:val="clear" w:pos="284"/>
          <w:tab w:val="left" w:pos="851"/>
        </w:tabs>
        <w:ind w:left="851" w:hanging="851"/>
        <w:rPr>
          <w:rFonts w:ascii="Aptos" w:hAnsi="Aptos"/>
        </w:rPr>
      </w:pPr>
      <w:r w:rsidRPr="00AE26A0">
        <w:rPr>
          <w:rFonts w:ascii="Aptos" w:hAnsi="Aptos"/>
        </w:rPr>
        <w:t>Management of off-site visits and related activities policy</w:t>
      </w:r>
    </w:p>
    <w:p w14:paraId="6A79A338" w14:textId="77777777" w:rsidR="009F0215" w:rsidRPr="00AE26A0" w:rsidRDefault="004E33BB" w:rsidP="008A2392">
      <w:pPr>
        <w:pStyle w:val="OATliststyle"/>
        <w:numPr>
          <w:ilvl w:val="2"/>
          <w:numId w:val="6"/>
        </w:numPr>
        <w:tabs>
          <w:tab w:val="clear" w:pos="284"/>
          <w:tab w:val="left" w:pos="851"/>
        </w:tabs>
        <w:ind w:left="851" w:hanging="851"/>
        <w:rPr>
          <w:rFonts w:ascii="Aptos" w:hAnsi="Aptos"/>
        </w:rPr>
      </w:pPr>
      <w:r w:rsidRPr="00AE26A0">
        <w:rPr>
          <w:rFonts w:ascii="Aptos" w:hAnsi="Aptos"/>
        </w:rPr>
        <w:t>Data protection and freedom of information policy</w:t>
      </w:r>
    </w:p>
    <w:p w14:paraId="5777824B" w14:textId="77777777" w:rsidR="009F0215" w:rsidRPr="00AE26A0" w:rsidRDefault="004E33BB" w:rsidP="008A2392">
      <w:pPr>
        <w:pStyle w:val="OATliststyle"/>
        <w:numPr>
          <w:ilvl w:val="2"/>
          <w:numId w:val="6"/>
        </w:numPr>
        <w:tabs>
          <w:tab w:val="clear" w:pos="284"/>
          <w:tab w:val="left" w:pos="851"/>
        </w:tabs>
        <w:ind w:left="851" w:hanging="851"/>
        <w:rPr>
          <w:rFonts w:ascii="Aptos" w:hAnsi="Aptos"/>
        </w:rPr>
      </w:pPr>
      <w:r w:rsidRPr="00AE26A0">
        <w:rPr>
          <w:rFonts w:ascii="Aptos" w:hAnsi="Aptos"/>
        </w:rPr>
        <w:t>First Aid Policy</w:t>
      </w:r>
    </w:p>
    <w:p w14:paraId="6F56A4A4" w14:textId="4C3ED77F" w:rsidR="009F0215" w:rsidRPr="008A2392" w:rsidRDefault="004E33BB" w:rsidP="008A2392">
      <w:pPr>
        <w:pStyle w:val="OATbodystyle"/>
        <w:numPr>
          <w:ilvl w:val="2"/>
          <w:numId w:val="3"/>
        </w:numPr>
        <w:tabs>
          <w:tab w:val="clear" w:pos="284"/>
          <w:tab w:val="left" w:pos="851"/>
        </w:tabs>
        <w:ind w:left="851" w:hanging="851"/>
        <w:rPr>
          <w:rFonts w:ascii="Aptos" w:hAnsi="Aptos"/>
        </w:rPr>
      </w:pPr>
      <w:r w:rsidRPr="00AE26A0">
        <w:rPr>
          <w:rFonts w:ascii="Aptos" w:hAnsi="Aptos"/>
        </w:rPr>
        <w:t>Allergy is dealt with in the academy’s separate published Allergy Safety Policy, as required by section 34 of the Children’s Wellbeing and Schools Act 2026. Where a child has an allergy, that policy applies alongside this one. Coeliac disease, food intolerance, asthma and all other medical conditions are dealt with in this policy.</w:t>
      </w:r>
    </w:p>
    <w:p w14:paraId="69F71100" w14:textId="77777777" w:rsidR="009F0215" w:rsidRPr="008A2392" w:rsidRDefault="004E33BB" w:rsidP="008A2392">
      <w:pPr>
        <w:pStyle w:val="OATheader"/>
        <w:numPr>
          <w:ilvl w:val="0"/>
          <w:numId w:val="3"/>
        </w:numPr>
        <w:ind w:left="851" w:hanging="851"/>
        <w:rPr>
          <w:rFonts w:ascii="Aptos" w:eastAsia="MS Mincho" w:hAnsi="Aptos"/>
          <w:kern w:val="32"/>
          <w:sz w:val="36"/>
          <w:szCs w:val="36"/>
        </w:rPr>
      </w:pPr>
      <w:bookmarkStart w:id="11" w:name="_Toc238653675"/>
      <w:r w:rsidRPr="008A2392">
        <w:rPr>
          <w:rFonts w:ascii="Aptos" w:eastAsia="MS Mincho" w:hAnsi="Aptos"/>
          <w:kern w:val="32"/>
          <w:sz w:val="36"/>
          <w:szCs w:val="36"/>
        </w:rPr>
        <w:t>Gillick Competence and Fraser Guidelines</w:t>
      </w:r>
      <w:bookmarkEnd w:id="11"/>
    </w:p>
    <w:p w14:paraId="46541CB8" w14:textId="77777777" w:rsidR="009F0215" w:rsidRPr="00AE26A0" w:rsidRDefault="004E33BB">
      <w:pPr>
        <w:pStyle w:val="OATbodystyle"/>
        <w:rPr>
          <w:rFonts w:ascii="Aptos" w:hAnsi="Aptos"/>
          <w:i/>
          <w:iCs/>
        </w:rPr>
      </w:pPr>
      <w:r w:rsidRPr="00AE26A0">
        <w:rPr>
          <w:rFonts w:ascii="Aptos" w:hAnsi="Aptos"/>
        </w:rPr>
        <w:t>“</w:t>
      </w:r>
      <w:r w:rsidRPr="00AE26A0">
        <w:rPr>
          <w:rFonts w:ascii="Aptos" w:hAnsi="Aptos"/>
          <w:i/>
          <w:iCs/>
        </w:rPr>
        <w:t>Gillick competency and Fraser guidelines help people who work with children to balance the need to listen to children's wishes with the responsibility to keep them safe.</w:t>
      </w:r>
    </w:p>
    <w:p w14:paraId="23DE9204" w14:textId="77777777" w:rsidR="009F0215" w:rsidRPr="00AE26A0" w:rsidRDefault="004E33BB">
      <w:pPr>
        <w:pStyle w:val="OATbodystyle"/>
        <w:rPr>
          <w:rFonts w:ascii="Aptos" w:hAnsi="Aptos"/>
          <w:i/>
          <w:iCs/>
        </w:rPr>
      </w:pPr>
      <w:r w:rsidRPr="00AE26A0">
        <w:rPr>
          <w:rFonts w:ascii="Aptos" w:hAnsi="Aptos"/>
          <w:i/>
          <w:iCs/>
        </w:rPr>
        <w:t>Both Gillick competency and Fraser guidelines refer to a legal case from the 1980s which looked at whether doctors should be able to give contraceptive advice or treatment to young people under 16-years-old without parental consent”. NSPCC</w:t>
      </w:r>
    </w:p>
    <w:p w14:paraId="2C946EC2" w14:textId="77777777" w:rsidR="009F0215" w:rsidRPr="00AE26A0" w:rsidRDefault="004E33BB">
      <w:pPr>
        <w:pStyle w:val="OATbodystyle"/>
        <w:rPr>
          <w:rFonts w:ascii="Aptos" w:hAnsi="Aptos"/>
        </w:rPr>
      </w:pPr>
      <w:r w:rsidRPr="00AE26A0">
        <w:rPr>
          <w:rFonts w:ascii="Aptos" w:hAnsi="Aptos"/>
        </w:rPr>
        <w:t xml:space="preserve">For further information see NSPCC website </w:t>
      </w:r>
      <w:hyperlink r:id="rId11">
        <w:r w:rsidRPr="00AE26A0">
          <w:rPr>
            <w:rStyle w:val="Hyperlink"/>
            <w:rFonts w:ascii="Aptos" w:hAnsi="Aptos"/>
          </w:rPr>
          <w:t>Gillick competence and Fraser guidelines | NSPCC Learning</w:t>
        </w:r>
      </w:hyperlink>
    </w:p>
    <w:p w14:paraId="5569D102" w14:textId="0CA731E9" w:rsidR="009F0215" w:rsidRPr="008A2392" w:rsidRDefault="004E33BB" w:rsidP="00A67888">
      <w:pPr>
        <w:pStyle w:val="OATbodystyle"/>
        <w:numPr>
          <w:ilvl w:val="1"/>
          <w:numId w:val="9"/>
        </w:numPr>
        <w:tabs>
          <w:tab w:val="clear" w:pos="284"/>
        </w:tabs>
        <w:ind w:left="851" w:hanging="851"/>
        <w:rPr>
          <w:rFonts w:ascii="Aptos" w:hAnsi="Aptos"/>
        </w:rPr>
      </w:pPr>
      <w:r w:rsidRPr="008A2392">
        <w:rPr>
          <w:rFonts w:ascii="Aptos" w:hAnsi="Aptos"/>
        </w:rPr>
        <w:t>The academy, where it becomes necessary to do so, will follow these guidelines. Where a child is judged to have sufficient maturity and understanding to make a particular decision for themselves, their wishes will be given appropriate weight – for example in how and when they carry and self-administer their own medication, including an adrenaline device or reliever inhaler.</w:t>
      </w:r>
    </w:p>
    <w:p w14:paraId="57840CF9" w14:textId="77777777" w:rsidR="009F0215" w:rsidRPr="008A2392" w:rsidRDefault="004E33BB" w:rsidP="008A2392">
      <w:pPr>
        <w:pStyle w:val="OATheader"/>
        <w:numPr>
          <w:ilvl w:val="0"/>
          <w:numId w:val="3"/>
        </w:numPr>
        <w:ind w:left="851" w:hanging="851"/>
        <w:rPr>
          <w:rFonts w:ascii="Aptos" w:eastAsia="MS Mincho" w:hAnsi="Aptos"/>
          <w:kern w:val="32"/>
          <w:sz w:val="36"/>
          <w:szCs w:val="36"/>
        </w:rPr>
      </w:pPr>
      <w:bookmarkStart w:id="12" w:name="_Toc238653676"/>
      <w:r w:rsidRPr="008A2392">
        <w:rPr>
          <w:rFonts w:ascii="Aptos" w:eastAsia="MS Mincho" w:hAnsi="Aptos"/>
          <w:kern w:val="32"/>
          <w:sz w:val="36"/>
          <w:szCs w:val="36"/>
        </w:rPr>
        <w:lastRenderedPageBreak/>
        <w:t>Supporting children</w:t>
      </w:r>
      <w:bookmarkEnd w:id="12"/>
    </w:p>
    <w:p w14:paraId="7FF27EBA" w14:textId="2828FA0D" w:rsidR="009F0215" w:rsidRPr="00AE26A0" w:rsidRDefault="004E33BB" w:rsidP="00A67888">
      <w:pPr>
        <w:pStyle w:val="OATbodystyle"/>
        <w:numPr>
          <w:ilvl w:val="1"/>
          <w:numId w:val="10"/>
        </w:numPr>
        <w:tabs>
          <w:tab w:val="clear" w:pos="284"/>
        </w:tabs>
        <w:ind w:left="851" w:hanging="851"/>
        <w:rPr>
          <w:rFonts w:ascii="Aptos" w:hAnsi="Aptos"/>
        </w:rPr>
      </w:pPr>
      <w:r w:rsidRPr="00AE26A0">
        <w:rPr>
          <w:rFonts w:ascii="Aptos" w:hAnsi="Aptos"/>
        </w:rPr>
        <w:t xml:space="preserve">Once the academy has received information about a child with a medical condition, all relevant members of staff will be made aware of this. The academy will </w:t>
      </w:r>
      <w:proofErr w:type="gramStart"/>
      <w:r w:rsidRPr="00AE26A0">
        <w:rPr>
          <w:rFonts w:ascii="Aptos" w:hAnsi="Aptos"/>
        </w:rPr>
        <w:t>agree</w:t>
      </w:r>
      <w:proofErr w:type="gramEnd"/>
      <w:r w:rsidRPr="00AE26A0">
        <w:rPr>
          <w:rFonts w:ascii="Aptos" w:hAnsi="Aptos"/>
        </w:rPr>
        <w:t xml:space="preserve"> a specific procedure with the child and the parents once it is notified that a child has a medical condition, including any transitional arrangements between schools. For new children, arrangements will </w:t>
      </w:r>
      <w:proofErr w:type="gramStart"/>
      <w:r w:rsidRPr="00AE26A0">
        <w:rPr>
          <w:rFonts w:ascii="Aptos" w:hAnsi="Aptos"/>
        </w:rPr>
        <w:t>be in place</w:t>
      </w:r>
      <w:proofErr w:type="gramEnd"/>
      <w:r w:rsidRPr="00AE26A0">
        <w:rPr>
          <w:rFonts w:ascii="Aptos" w:hAnsi="Aptos"/>
        </w:rPr>
        <w:t xml:space="preserve"> at the start of term and for a new diagnosis or for children starting mid-term, within two weeks.</w:t>
      </w:r>
    </w:p>
    <w:p w14:paraId="14F49059" w14:textId="77777777" w:rsidR="009F0215" w:rsidRPr="00AE26A0" w:rsidRDefault="004E33BB" w:rsidP="00A67888">
      <w:pPr>
        <w:pStyle w:val="OATbodystyle"/>
        <w:numPr>
          <w:ilvl w:val="1"/>
          <w:numId w:val="10"/>
        </w:numPr>
        <w:tabs>
          <w:tab w:val="clear" w:pos="284"/>
        </w:tabs>
        <w:ind w:left="851" w:hanging="851"/>
        <w:rPr>
          <w:rFonts w:ascii="Aptos" w:hAnsi="Aptos"/>
        </w:rPr>
      </w:pPr>
      <w:r w:rsidRPr="00AE26A0">
        <w:rPr>
          <w:rFonts w:ascii="Aptos" w:hAnsi="Aptos"/>
        </w:rPr>
        <w:t>We understand that children with the same condition may require different treatment and support, therefore it is our policy to involve the child and their parents when making support arrangements for an individual.   The aim is to ensure that all children with medical conditions, in terms of both physical and mental health, are properly supported in school so that they can play a full and active role in school life, remain healthy and achieve their academic potential.</w:t>
      </w:r>
    </w:p>
    <w:p w14:paraId="055253AB" w14:textId="77777777" w:rsidR="009F0215" w:rsidRPr="00AE26A0" w:rsidRDefault="004E33BB" w:rsidP="00A67888">
      <w:pPr>
        <w:pStyle w:val="OATbodystyle"/>
        <w:numPr>
          <w:ilvl w:val="1"/>
          <w:numId w:val="10"/>
        </w:numPr>
        <w:tabs>
          <w:tab w:val="clear" w:pos="284"/>
        </w:tabs>
        <w:ind w:left="851" w:hanging="851"/>
        <w:rPr>
          <w:rFonts w:ascii="Aptos" w:hAnsi="Aptos"/>
        </w:rPr>
      </w:pPr>
      <w:r w:rsidRPr="00AE26A0">
        <w:rPr>
          <w:rFonts w:ascii="Aptos" w:hAnsi="Aptos"/>
        </w:rPr>
        <w:t>The academy aims to be an inclusive environment and will do everything possible to support the attendance of children with medical conditions.</w:t>
      </w:r>
    </w:p>
    <w:p w14:paraId="4260767A" w14:textId="77777777" w:rsidR="009F0215" w:rsidRPr="00AE26A0" w:rsidRDefault="004E33BB" w:rsidP="00A67888">
      <w:pPr>
        <w:pStyle w:val="OATbodystyle"/>
        <w:numPr>
          <w:ilvl w:val="1"/>
          <w:numId w:val="10"/>
        </w:numPr>
        <w:tabs>
          <w:tab w:val="clear" w:pos="284"/>
        </w:tabs>
        <w:ind w:left="851" w:hanging="851"/>
        <w:rPr>
          <w:rFonts w:ascii="Aptos" w:hAnsi="Aptos"/>
        </w:rPr>
      </w:pPr>
      <w:r w:rsidRPr="00AE26A0">
        <w:rPr>
          <w:rFonts w:ascii="Aptos" w:hAnsi="Aptos"/>
        </w:rPr>
        <w:t xml:space="preserve">We will not send children home or prevent them from taking part in activities at the academy, because of their medical condition. Staff will make reasonable adjustments so that children with medical conditions can take part in lessons; </w:t>
      </w:r>
      <w:proofErr w:type="gramStart"/>
      <w:r w:rsidRPr="00AE26A0">
        <w:rPr>
          <w:rFonts w:ascii="Aptos" w:hAnsi="Aptos"/>
        </w:rPr>
        <w:t>where</w:t>
      </w:r>
      <w:proofErr w:type="gramEnd"/>
      <w:r w:rsidRPr="00AE26A0">
        <w:rPr>
          <w:rFonts w:ascii="Aptos" w:hAnsi="Aptos"/>
        </w:rPr>
        <w:t xml:space="preserve"> this is not possible, the academy will liaise with the child and their parents to put alternative arrangements in place. </w:t>
      </w:r>
    </w:p>
    <w:p w14:paraId="09ADF85F" w14:textId="77777777" w:rsidR="009F0215" w:rsidRPr="00AE26A0" w:rsidRDefault="004E33BB" w:rsidP="00A67888">
      <w:pPr>
        <w:pStyle w:val="OATbodystyle"/>
        <w:numPr>
          <w:ilvl w:val="1"/>
          <w:numId w:val="10"/>
        </w:numPr>
        <w:tabs>
          <w:tab w:val="clear" w:pos="284"/>
        </w:tabs>
        <w:ind w:left="851" w:hanging="851"/>
        <w:rPr>
          <w:rFonts w:ascii="Aptos" w:hAnsi="Aptos"/>
        </w:rPr>
      </w:pPr>
      <w:r w:rsidRPr="00AE26A0">
        <w:rPr>
          <w:rFonts w:ascii="Aptos" w:hAnsi="Aptos"/>
        </w:rPr>
        <w:t>Parents will ensure that the academy is always informed if a child has not taken their prescribed dose of medication before arriving at school, particularly for those children taking medication which impacts on behaviour or learning or which would place the child at risk.</w:t>
      </w:r>
    </w:p>
    <w:p w14:paraId="721E0403" w14:textId="77777777" w:rsidR="009F0215" w:rsidRPr="00AE26A0" w:rsidRDefault="004E33BB" w:rsidP="00A67888">
      <w:pPr>
        <w:pStyle w:val="OATbodystyle"/>
        <w:numPr>
          <w:ilvl w:val="1"/>
          <w:numId w:val="10"/>
        </w:numPr>
        <w:tabs>
          <w:tab w:val="clear" w:pos="284"/>
        </w:tabs>
        <w:ind w:left="851" w:hanging="851"/>
        <w:rPr>
          <w:rFonts w:ascii="Aptos" w:hAnsi="Aptos"/>
        </w:rPr>
      </w:pPr>
      <w:r w:rsidRPr="00AE26A0">
        <w:rPr>
          <w:rFonts w:ascii="Aptos" w:hAnsi="Aptos"/>
        </w:rPr>
        <w:t xml:space="preserve">The academy will conduct risk assessments for school visits and trips and any other school activity outside of the normal timetable, </w:t>
      </w:r>
      <w:proofErr w:type="gramStart"/>
      <w:r w:rsidRPr="00AE26A0">
        <w:rPr>
          <w:rFonts w:ascii="Aptos" w:hAnsi="Aptos"/>
        </w:rPr>
        <w:t>taking into account</w:t>
      </w:r>
      <w:proofErr w:type="gramEnd"/>
      <w:r w:rsidRPr="00AE26A0">
        <w:rPr>
          <w:rFonts w:ascii="Aptos" w:hAnsi="Aptos"/>
        </w:rPr>
        <w:t xml:space="preserve"> any medical condition a child may have. This includes a specific risk assessment, recorded on Evolve, for any child who requires medication while off site or who is at risk of anaphylaxis.</w:t>
      </w:r>
    </w:p>
    <w:p w14:paraId="048CED71" w14:textId="77777777" w:rsidR="009F0215" w:rsidRPr="00AE26A0" w:rsidRDefault="004E33BB" w:rsidP="00A67888">
      <w:pPr>
        <w:pStyle w:val="OATbodystyle"/>
        <w:numPr>
          <w:ilvl w:val="1"/>
          <w:numId w:val="10"/>
        </w:numPr>
        <w:tabs>
          <w:tab w:val="clear" w:pos="284"/>
        </w:tabs>
        <w:ind w:left="851" w:hanging="851"/>
        <w:rPr>
          <w:rFonts w:ascii="Aptos" w:hAnsi="Aptos"/>
        </w:rPr>
      </w:pPr>
      <w:r w:rsidRPr="00AE26A0">
        <w:rPr>
          <w:rFonts w:ascii="Aptos" w:hAnsi="Aptos"/>
        </w:rPr>
        <w:t xml:space="preserve">Medical evidence and opinion will not be ignored and there may be times </w:t>
      </w:r>
      <w:proofErr w:type="gramStart"/>
      <w:r w:rsidRPr="00AE26A0">
        <w:rPr>
          <w:rFonts w:ascii="Aptos" w:hAnsi="Aptos"/>
        </w:rPr>
        <w:t>where</w:t>
      </w:r>
      <w:proofErr w:type="gramEnd"/>
      <w:r w:rsidRPr="00AE26A0">
        <w:rPr>
          <w:rFonts w:ascii="Aptos" w:hAnsi="Aptos"/>
        </w:rPr>
        <w:t xml:space="preserve"> the academy needs to contact medical professionals directly. The academy will always request </w:t>
      </w:r>
      <w:proofErr w:type="spellStart"/>
      <w:r w:rsidRPr="00AE26A0">
        <w:rPr>
          <w:rFonts w:ascii="Aptos" w:hAnsi="Aptos"/>
        </w:rPr>
        <w:t>authorisation</w:t>
      </w:r>
      <w:proofErr w:type="spellEnd"/>
      <w:r w:rsidRPr="00AE26A0">
        <w:rPr>
          <w:rFonts w:ascii="Aptos" w:hAnsi="Aptos"/>
        </w:rPr>
        <w:t xml:space="preserve"> for contacting medical professionals from the child and parents unless the academy considers that disclosing this information would be detrimental to the child or there is a safeguarding risk.</w:t>
      </w:r>
    </w:p>
    <w:p w14:paraId="2D7DAF64" w14:textId="0CD08F39" w:rsidR="009F0215" w:rsidRPr="00A67888" w:rsidRDefault="004E33BB" w:rsidP="00A67888">
      <w:pPr>
        <w:pStyle w:val="OATsubheader1"/>
        <w:numPr>
          <w:ilvl w:val="1"/>
          <w:numId w:val="10"/>
        </w:numPr>
        <w:tabs>
          <w:tab w:val="clear" w:pos="2800"/>
          <w:tab w:val="left" w:pos="851"/>
        </w:tabs>
        <w:rPr>
          <w:rFonts w:ascii="Aptos" w:eastAsiaTheme="minorEastAsia" w:hAnsi="Aptos"/>
          <w:color w:val="00AFF0"/>
          <w:sz w:val="28"/>
          <w:szCs w:val="28"/>
        </w:rPr>
      </w:pPr>
      <w:bookmarkStart w:id="13" w:name="_Toc238653528"/>
      <w:bookmarkStart w:id="14" w:name="_Toc238653677"/>
      <w:r w:rsidRPr="00A67888">
        <w:rPr>
          <w:rFonts w:ascii="Aptos" w:eastAsiaTheme="minorEastAsia" w:hAnsi="Aptos"/>
          <w:color w:val="00AFF0"/>
          <w:sz w:val="28"/>
          <w:szCs w:val="28"/>
        </w:rPr>
        <w:t>Long term or complex medical conditions</w:t>
      </w:r>
      <w:bookmarkEnd w:id="13"/>
      <w:bookmarkEnd w:id="14"/>
    </w:p>
    <w:p w14:paraId="49BE50AA" w14:textId="5FD0B372" w:rsidR="009F0215" w:rsidRPr="00AE26A0" w:rsidRDefault="004E33BB" w:rsidP="00A67888">
      <w:pPr>
        <w:pStyle w:val="OATbodystyle"/>
        <w:numPr>
          <w:ilvl w:val="2"/>
          <w:numId w:val="10"/>
        </w:numPr>
        <w:ind w:left="851" w:hanging="851"/>
        <w:rPr>
          <w:rFonts w:ascii="Aptos" w:hAnsi="Aptos"/>
        </w:rPr>
      </w:pPr>
      <w:r w:rsidRPr="00AE26A0">
        <w:rPr>
          <w:rFonts w:ascii="Aptos" w:hAnsi="Aptos"/>
        </w:rPr>
        <w:t>For each child with long term or complex medical needs the academy will ensure that an Individual Healthcare Plan (IHP) is drawn up</w:t>
      </w:r>
      <w:r w:rsidR="000F5DB3">
        <w:rPr>
          <w:rFonts w:ascii="Aptos" w:hAnsi="Aptos"/>
        </w:rPr>
        <w:t xml:space="preserve"> </w:t>
      </w:r>
      <w:r w:rsidRPr="00AE26A0">
        <w:rPr>
          <w:rFonts w:ascii="Aptos" w:hAnsi="Aptos"/>
        </w:rPr>
        <w:t>in conjunction with the appropriate health professionals.</w:t>
      </w:r>
      <w:r w:rsidR="000F5DB3">
        <w:rPr>
          <w:rFonts w:ascii="Aptos" w:hAnsi="Aptos"/>
        </w:rPr>
        <w:t xml:space="preserve"> </w:t>
      </w:r>
      <w:r w:rsidR="000F5DB3" w:rsidRPr="000F5DB3">
        <w:rPr>
          <w:rFonts w:ascii="Aptos" w:hAnsi="Aptos"/>
          <w:b/>
          <w:bCs/>
        </w:rPr>
        <w:t>Helen Dickenson (the academy Medical Lead) will have full oversight of this and be supported in her role by the Health Care Assistants Kelly Root and Danielle Hayward.</w:t>
      </w:r>
      <w:r w:rsidRPr="000F5DB3">
        <w:rPr>
          <w:rFonts w:ascii="Aptos" w:hAnsi="Aptos"/>
          <w:b/>
          <w:bCs/>
        </w:rPr>
        <w:t xml:space="preserve"> </w:t>
      </w:r>
      <w:r w:rsidRPr="00AE26A0">
        <w:rPr>
          <w:rFonts w:ascii="Aptos" w:hAnsi="Aptos"/>
        </w:rPr>
        <w:t>This will involve a meeting with the child and the parents to discuss arrangements for how the academy can support the child whilst in education.</w:t>
      </w:r>
    </w:p>
    <w:p w14:paraId="25297296" w14:textId="77777777" w:rsidR="009F0215" w:rsidRPr="00A67888" w:rsidRDefault="004E33BB" w:rsidP="00A67888">
      <w:pPr>
        <w:pStyle w:val="OATsubheader1"/>
        <w:numPr>
          <w:ilvl w:val="1"/>
          <w:numId w:val="10"/>
        </w:numPr>
        <w:tabs>
          <w:tab w:val="clear" w:pos="2800"/>
          <w:tab w:val="left" w:pos="851"/>
        </w:tabs>
        <w:rPr>
          <w:rFonts w:ascii="Aptos" w:eastAsiaTheme="minorEastAsia" w:hAnsi="Aptos"/>
          <w:color w:val="00AFF0"/>
          <w:sz w:val="28"/>
          <w:szCs w:val="28"/>
        </w:rPr>
      </w:pPr>
      <w:bookmarkStart w:id="15" w:name="_Toc238653529"/>
      <w:bookmarkStart w:id="16" w:name="_Toc238653678"/>
      <w:r w:rsidRPr="00A67888">
        <w:rPr>
          <w:rFonts w:ascii="Aptos" w:eastAsiaTheme="minorEastAsia" w:hAnsi="Aptos"/>
          <w:color w:val="00AFF0"/>
          <w:sz w:val="28"/>
          <w:szCs w:val="28"/>
        </w:rPr>
        <w:t>Individual Healthcare Plan (IHP)</w:t>
      </w:r>
      <w:bookmarkEnd w:id="15"/>
      <w:bookmarkEnd w:id="16"/>
    </w:p>
    <w:p w14:paraId="0421D368" w14:textId="164C8612" w:rsidR="00A67888" w:rsidRDefault="004E33BB" w:rsidP="00A67888">
      <w:pPr>
        <w:pStyle w:val="OATbodystyle"/>
        <w:numPr>
          <w:ilvl w:val="2"/>
          <w:numId w:val="10"/>
        </w:numPr>
        <w:ind w:left="851" w:hanging="851"/>
        <w:rPr>
          <w:rFonts w:ascii="Aptos" w:hAnsi="Aptos"/>
        </w:rPr>
      </w:pPr>
      <w:r w:rsidRPr="00AE26A0">
        <w:rPr>
          <w:rFonts w:ascii="Aptos" w:hAnsi="Aptos"/>
        </w:rPr>
        <w:t xml:space="preserve">Children, particularly vulnerable children, may be subject to a variety of plans. A child will have a single Individual Healthcare Plan covering </w:t>
      </w:r>
      <w:proofErr w:type="gramStart"/>
      <w:r w:rsidRPr="00AE26A0">
        <w:rPr>
          <w:rFonts w:ascii="Aptos" w:hAnsi="Aptos"/>
        </w:rPr>
        <w:t>all of</w:t>
      </w:r>
      <w:proofErr w:type="gramEnd"/>
      <w:r w:rsidRPr="00AE26A0">
        <w:rPr>
          <w:rFonts w:ascii="Aptos" w:hAnsi="Aptos"/>
        </w:rPr>
        <w:t xml:space="preserve"> their medical conditions, including any </w:t>
      </w:r>
      <w:r w:rsidRPr="00AE26A0">
        <w:rPr>
          <w:rFonts w:ascii="Aptos" w:hAnsi="Aptos"/>
        </w:rPr>
        <w:lastRenderedPageBreak/>
        <w:t xml:space="preserve">allergy, rather than separate plans for different conditions. Where the plan includes allergy arrangements, it is drawn up with the Allergy Safety </w:t>
      </w:r>
      <w:proofErr w:type="gramStart"/>
      <w:r w:rsidRPr="00AE26A0">
        <w:rPr>
          <w:rFonts w:ascii="Aptos" w:hAnsi="Aptos"/>
        </w:rPr>
        <w:t>Lead</w:t>
      </w:r>
      <w:r w:rsidR="000F5DB3">
        <w:rPr>
          <w:rFonts w:ascii="Aptos" w:hAnsi="Aptos"/>
        </w:rPr>
        <w:t xml:space="preserve">, </w:t>
      </w:r>
      <w:r w:rsidR="000F5DB3" w:rsidRPr="000F5DB3">
        <w:rPr>
          <w:rFonts w:ascii="Aptos" w:hAnsi="Aptos"/>
          <w:b/>
          <w:bCs/>
        </w:rPr>
        <w:t>(</w:t>
      </w:r>
      <w:proofErr w:type="gramEnd"/>
      <w:r w:rsidR="000F5DB3" w:rsidRPr="000F5DB3">
        <w:rPr>
          <w:rFonts w:ascii="Aptos" w:hAnsi="Aptos"/>
          <w:b/>
          <w:bCs/>
        </w:rPr>
        <w:t>Helen Dickenson)</w:t>
      </w:r>
      <w:r w:rsidR="000F5DB3">
        <w:rPr>
          <w:rFonts w:ascii="Aptos" w:hAnsi="Aptos"/>
        </w:rPr>
        <w:t xml:space="preserve"> </w:t>
      </w:r>
      <w:r w:rsidRPr="00AE26A0">
        <w:rPr>
          <w:rFonts w:ascii="Aptos" w:hAnsi="Aptos"/>
        </w:rPr>
        <w:t>and complies with the Allergy Safety Policy. The academy will ensure that the child’s voice is paramount in their production, review and revision.</w:t>
      </w:r>
    </w:p>
    <w:p w14:paraId="05056F24" w14:textId="666D2498" w:rsidR="009F0215" w:rsidRPr="00A67888" w:rsidRDefault="004E33BB" w:rsidP="00A67888">
      <w:pPr>
        <w:pStyle w:val="OATbodystyle"/>
        <w:numPr>
          <w:ilvl w:val="2"/>
          <w:numId w:val="10"/>
        </w:numPr>
        <w:ind w:left="851" w:hanging="851"/>
        <w:rPr>
          <w:rFonts w:ascii="Aptos" w:hAnsi="Aptos"/>
        </w:rPr>
      </w:pPr>
      <w:r w:rsidRPr="00A67888">
        <w:rPr>
          <w:rFonts w:ascii="Aptos" w:hAnsi="Aptos"/>
        </w:rPr>
        <w:t>A child requires an Individual Healthcare Plan where their condition or allergy has a functional impact on them at the academy, they are at risk of harm as a result, and they need arrangements that are additional to or different from those made generally. A formal diagnosis is not required. Where a child needs only a non-prescription medicine that this policy already permits them to carry and use, a plan may not be needed.</w:t>
      </w:r>
    </w:p>
    <w:p w14:paraId="3C855E24" w14:textId="77777777" w:rsidR="009F0215" w:rsidRPr="00AE26A0" w:rsidRDefault="004E33BB" w:rsidP="00A67888">
      <w:pPr>
        <w:pStyle w:val="OATbodystyle"/>
        <w:numPr>
          <w:ilvl w:val="2"/>
          <w:numId w:val="10"/>
        </w:numPr>
        <w:ind w:left="851" w:hanging="851"/>
        <w:rPr>
          <w:rFonts w:ascii="Aptos" w:hAnsi="Aptos"/>
        </w:rPr>
      </w:pPr>
      <w:r w:rsidRPr="00AE26A0">
        <w:rPr>
          <w:rFonts w:ascii="Aptos" w:hAnsi="Aptos"/>
        </w:rPr>
        <w:t xml:space="preserve">Where there is a difference of opinion about the provision of an IHP, the decision as to whether a plan is required rests with the principal, taken </w:t>
      </w:r>
      <w:proofErr w:type="gramStart"/>
      <w:r w:rsidRPr="00AE26A0">
        <w:rPr>
          <w:rFonts w:ascii="Aptos" w:hAnsi="Aptos"/>
        </w:rPr>
        <w:t>in</w:t>
      </w:r>
      <w:proofErr w:type="gramEnd"/>
      <w:r w:rsidRPr="00AE26A0">
        <w:rPr>
          <w:rFonts w:ascii="Aptos" w:hAnsi="Aptos"/>
        </w:rPr>
        <w:t xml:space="preserve"> discussion with the child, their parents and any relevant healthcare professionals.</w:t>
      </w:r>
    </w:p>
    <w:p w14:paraId="63796F68" w14:textId="77777777" w:rsidR="009F0215" w:rsidRPr="00AE26A0" w:rsidRDefault="004E33BB" w:rsidP="00A67888">
      <w:pPr>
        <w:pStyle w:val="OATbodystyle"/>
        <w:numPr>
          <w:ilvl w:val="2"/>
          <w:numId w:val="10"/>
        </w:numPr>
        <w:ind w:left="851" w:hanging="851"/>
        <w:rPr>
          <w:rFonts w:ascii="Aptos" w:hAnsi="Aptos"/>
        </w:rPr>
      </w:pPr>
      <w:r w:rsidRPr="00AE26A0">
        <w:rPr>
          <w:rFonts w:ascii="Aptos" w:hAnsi="Aptos"/>
        </w:rPr>
        <w:t xml:space="preserve">An Individual Healthcare Plan is not a clinical document. It records how the academy will respond to the information and advice it has received. Any care plan, Allergy Action Plan or Asthma Action Plan issued by a healthcare professional is attached to the plan rather than </w:t>
      </w:r>
      <w:proofErr w:type="spellStart"/>
      <w:r w:rsidRPr="00AE26A0">
        <w:rPr>
          <w:rFonts w:ascii="Aptos" w:hAnsi="Aptos"/>
        </w:rPr>
        <w:t>summarised</w:t>
      </w:r>
      <w:proofErr w:type="spellEnd"/>
      <w:r w:rsidRPr="00AE26A0">
        <w:rPr>
          <w:rFonts w:ascii="Aptos" w:hAnsi="Aptos"/>
        </w:rPr>
        <w:t xml:space="preserve"> or retyped within it, and the plan records who issued it, their role and its review date. Academy staff are not responsible for making clinical assessments or judgements.</w:t>
      </w:r>
    </w:p>
    <w:p w14:paraId="44B3CAF0" w14:textId="77777777" w:rsidR="009F0215" w:rsidRPr="00AE26A0" w:rsidRDefault="004E33BB" w:rsidP="00A67888">
      <w:pPr>
        <w:pStyle w:val="OATbodystyle"/>
        <w:numPr>
          <w:ilvl w:val="2"/>
          <w:numId w:val="10"/>
        </w:numPr>
        <w:ind w:left="851" w:hanging="851"/>
        <w:rPr>
          <w:rFonts w:ascii="Aptos" w:hAnsi="Aptos"/>
        </w:rPr>
      </w:pPr>
      <w:r w:rsidRPr="00AE26A0">
        <w:rPr>
          <w:rFonts w:ascii="Aptos" w:hAnsi="Aptos"/>
        </w:rPr>
        <w:t>Where a condition or allergy is suspected but no clinical advice is yet available, the academy will not dismiss the child or the information it has received. Arrangements will be put in place based on the best assessment that can be made of the risk to the child’s health, education and wellbeing, engaging the child, their parents and, where appropriate, medical professionals.</w:t>
      </w:r>
    </w:p>
    <w:p w14:paraId="407D3114" w14:textId="77777777" w:rsidR="009F0215" w:rsidRPr="00AE26A0" w:rsidRDefault="004E33BB" w:rsidP="00A67888">
      <w:pPr>
        <w:pStyle w:val="OATbodystyle"/>
        <w:numPr>
          <w:ilvl w:val="2"/>
          <w:numId w:val="10"/>
        </w:numPr>
        <w:ind w:left="851" w:hanging="851"/>
        <w:rPr>
          <w:rFonts w:ascii="Aptos" w:hAnsi="Aptos"/>
        </w:rPr>
      </w:pPr>
      <w:r w:rsidRPr="00AE26A0">
        <w:rPr>
          <w:rFonts w:ascii="Aptos" w:hAnsi="Aptos"/>
        </w:rPr>
        <w:t>IHPs will be easily accessible whilst preserving confidentiality. The IHP will be monitored and reviewed at least annually or when a child’s medical circumstances change, whichever is sooner. A plan is also reviewed whenever new clinical advice or a new Action Plan is received, at key transitions such as a change of year group, key stage or phase, on transfer into or out of the academy, and after any serious incident or near miss involving the child. Any change is shared promptly with all staff who need to know, including catering staff and trip leaders.</w:t>
      </w:r>
    </w:p>
    <w:p w14:paraId="1DD0A894" w14:textId="77777777" w:rsidR="009F0215" w:rsidRPr="00AE26A0" w:rsidRDefault="004E33BB" w:rsidP="00A67888">
      <w:pPr>
        <w:pStyle w:val="OATbodystyle"/>
        <w:numPr>
          <w:ilvl w:val="2"/>
          <w:numId w:val="10"/>
        </w:numPr>
        <w:ind w:left="851" w:hanging="851"/>
        <w:rPr>
          <w:rFonts w:ascii="Aptos" w:hAnsi="Aptos"/>
        </w:rPr>
      </w:pPr>
      <w:r w:rsidRPr="00AE26A0">
        <w:rPr>
          <w:rFonts w:ascii="Aptos" w:hAnsi="Aptos"/>
        </w:rPr>
        <w:t>Where a child has an Education, Health and Care Plan (EHCP), the IHP will be linked to it or become part of it.</w:t>
      </w:r>
    </w:p>
    <w:p w14:paraId="68E00736" w14:textId="77777777" w:rsidR="009F0215" w:rsidRPr="00AE26A0" w:rsidRDefault="004E33BB" w:rsidP="00A67888">
      <w:pPr>
        <w:pStyle w:val="OATbodystyle"/>
        <w:numPr>
          <w:ilvl w:val="2"/>
          <w:numId w:val="10"/>
        </w:numPr>
        <w:ind w:left="851" w:hanging="851"/>
        <w:rPr>
          <w:rFonts w:ascii="Aptos" w:hAnsi="Aptos"/>
        </w:rPr>
      </w:pPr>
      <w:r w:rsidRPr="00AE26A0">
        <w:rPr>
          <w:rFonts w:ascii="Aptos" w:hAnsi="Aptos"/>
        </w:rPr>
        <w:t>Where a child is returning from a period of hospital education or alternative provision or home tuition, the academy will work with the LA and education provider to ensure that the IHP identifies the support needed for the child to reintegrate.</w:t>
      </w:r>
    </w:p>
    <w:p w14:paraId="75818D76" w14:textId="77777777" w:rsidR="009F0215" w:rsidRPr="00AE26A0" w:rsidRDefault="004E33BB" w:rsidP="00A67888">
      <w:pPr>
        <w:pStyle w:val="OATbodystyle"/>
        <w:numPr>
          <w:ilvl w:val="2"/>
          <w:numId w:val="10"/>
        </w:numPr>
        <w:ind w:left="851" w:hanging="851"/>
        <w:rPr>
          <w:rFonts w:ascii="Aptos" w:hAnsi="Aptos"/>
        </w:rPr>
      </w:pPr>
      <w:r w:rsidRPr="00AE26A0">
        <w:rPr>
          <w:rFonts w:ascii="Aptos" w:hAnsi="Aptos"/>
        </w:rPr>
        <w:t>Plans are held on Arbor or other secure medical system, with a printed copy kept in the academy main office/reception, the first aid room and the relevant classroom or kitchen, so that they are accessible in an emergency to the staff who need them while remaining confidential from those who do not.</w:t>
      </w:r>
    </w:p>
    <w:p w14:paraId="061CE8D3" w14:textId="10C026FA" w:rsidR="009F0215" w:rsidRPr="00AE26A0" w:rsidRDefault="004E33BB" w:rsidP="00A67888">
      <w:pPr>
        <w:pStyle w:val="OATbodystyle"/>
        <w:numPr>
          <w:ilvl w:val="2"/>
          <w:numId w:val="10"/>
        </w:numPr>
        <w:ind w:left="851" w:hanging="851"/>
        <w:rPr>
          <w:rFonts w:ascii="Aptos" w:hAnsi="Aptos"/>
        </w:rPr>
      </w:pPr>
      <w:r w:rsidRPr="00AE26A0">
        <w:rPr>
          <w:rFonts w:ascii="Aptos" w:hAnsi="Aptos"/>
        </w:rPr>
        <w:t>Where a child with a plan moves to another school or setting (e.g</w:t>
      </w:r>
      <w:r w:rsidR="000F5DB3">
        <w:rPr>
          <w:rFonts w:ascii="Aptos" w:hAnsi="Aptos"/>
        </w:rPr>
        <w:t>.</w:t>
      </w:r>
      <w:r w:rsidRPr="00AE26A0">
        <w:rPr>
          <w:rFonts w:ascii="Aptos" w:hAnsi="Aptos"/>
        </w:rPr>
        <w:t xml:space="preserve"> Alternative Provision), a new plan will be drawn up by the receiving setting; the academy will share the existing plan and any attached Action Plans to support that process.</w:t>
      </w:r>
    </w:p>
    <w:p w14:paraId="1E1C8AFF" w14:textId="77777777" w:rsidR="009F0215" w:rsidRPr="00A67888" w:rsidRDefault="004E33BB" w:rsidP="00A67888">
      <w:pPr>
        <w:pStyle w:val="OATsubheader1"/>
        <w:numPr>
          <w:ilvl w:val="1"/>
          <w:numId w:val="10"/>
        </w:numPr>
        <w:tabs>
          <w:tab w:val="clear" w:pos="2800"/>
          <w:tab w:val="left" w:pos="851"/>
        </w:tabs>
        <w:rPr>
          <w:rFonts w:ascii="Aptos" w:eastAsiaTheme="minorEastAsia" w:hAnsi="Aptos"/>
          <w:color w:val="00AFF0"/>
          <w:sz w:val="28"/>
          <w:szCs w:val="28"/>
        </w:rPr>
      </w:pPr>
      <w:bookmarkStart w:id="17" w:name="_Toc238653530"/>
      <w:bookmarkStart w:id="18" w:name="_Toc238653679"/>
      <w:r w:rsidRPr="00A67888">
        <w:rPr>
          <w:rFonts w:ascii="Aptos" w:eastAsiaTheme="minorEastAsia" w:hAnsi="Aptos"/>
          <w:color w:val="00AFF0"/>
          <w:sz w:val="28"/>
          <w:szCs w:val="28"/>
        </w:rPr>
        <w:lastRenderedPageBreak/>
        <w:t>Training</w:t>
      </w:r>
      <w:bookmarkEnd w:id="17"/>
      <w:bookmarkEnd w:id="18"/>
    </w:p>
    <w:p w14:paraId="480D0FC9" w14:textId="77777777" w:rsidR="009F0215" w:rsidRPr="00AE26A0" w:rsidRDefault="004E33BB" w:rsidP="00A67888">
      <w:pPr>
        <w:pStyle w:val="OATbodystyle"/>
        <w:numPr>
          <w:ilvl w:val="2"/>
          <w:numId w:val="10"/>
        </w:numPr>
        <w:ind w:left="851" w:hanging="851"/>
        <w:rPr>
          <w:rFonts w:ascii="Aptos" w:hAnsi="Aptos"/>
        </w:rPr>
      </w:pPr>
      <w:r w:rsidRPr="00AE26A0">
        <w:rPr>
          <w:rFonts w:ascii="Aptos" w:hAnsi="Aptos"/>
        </w:rPr>
        <w:t>The principal will ensure that members of staff receive training on the Supporting Children with Medical Conditions Policy as part of their new starter induction and will receive regular and ongoing training as part of their development.</w:t>
      </w:r>
    </w:p>
    <w:p w14:paraId="38235FDF" w14:textId="77777777" w:rsidR="009F0215" w:rsidRPr="00AE26A0" w:rsidRDefault="004E33BB" w:rsidP="00A67888">
      <w:pPr>
        <w:pStyle w:val="OATbodystyle"/>
        <w:numPr>
          <w:ilvl w:val="2"/>
          <w:numId w:val="10"/>
        </w:numPr>
        <w:ind w:left="851" w:hanging="851"/>
        <w:rPr>
          <w:rFonts w:ascii="Aptos" w:hAnsi="Aptos"/>
        </w:rPr>
      </w:pPr>
      <w:r w:rsidRPr="00AE26A0">
        <w:rPr>
          <w:rFonts w:ascii="Aptos" w:hAnsi="Aptos"/>
        </w:rPr>
        <w:t xml:space="preserve">All staff will receive annual training on identification of signs and symptoms of illness (with special attention given to the illnesses that have been identified to the academy for that academic year) and where to accompany the child in these cases </w:t>
      </w:r>
    </w:p>
    <w:p w14:paraId="4021BD49" w14:textId="77777777" w:rsidR="009F0215" w:rsidRPr="00AE26A0" w:rsidRDefault="004E33BB" w:rsidP="00A67888">
      <w:pPr>
        <w:pStyle w:val="OATbodystyle"/>
        <w:numPr>
          <w:ilvl w:val="2"/>
          <w:numId w:val="10"/>
        </w:numPr>
        <w:ind w:left="851" w:hanging="851"/>
        <w:rPr>
          <w:rFonts w:ascii="Aptos" w:hAnsi="Aptos"/>
          <w:lang w:val="en-GB"/>
        </w:rPr>
      </w:pPr>
      <w:r w:rsidRPr="00AE26A0">
        <w:rPr>
          <w:rFonts w:ascii="Aptos" w:hAnsi="Aptos"/>
        </w:rPr>
        <w:t xml:space="preserve">All staff present while children are on site – including temporary, supply, peripatetic and agency staff, regular volunteers, catering, site, lunchtime and club staff – must complete allergy and anaphylaxis awareness training. </w:t>
      </w:r>
      <w:r w:rsidRPr="00AE26A0">
        <w:rPr>
          <w:rFonts w:ascii="Aptos" w:hAnsi="Aptos"/>
          <w:lang w:val="en-GB"/>
        </w:rPr>
        <w:t>This does not extend to contractors with no child-facing role.</w:t>
      </w:r>
      <w:r w:rsidRPr="00AE26A0">
        <w:rPr>
          <w:rFonts w:ascii="Aptos" w:hAnsi="Aptos"/>
        </w:rPr>
        <w:t xml:space="preserve"> This is delivered through Kitt Medical, is completed on joining and refreshed at least annually, and is mandatory. First aid training is not sufficient. No member of staff may be left in sole charge of children before completing it.</w:t>
      </w:r>
    </w:p>
    <w:p w14:paraId="69677A1A" w14:textId="77777777" w:rsidR="009F0215" w:rsidRPr="00AE26A0" w:rsidRDefault="004E33BB" w:rsidP="00A67888">
      <w:pPr>
        <w:pStyle w:val="OATbodystyle"/>
        <w:numPr>
          <w:ilvl w:val="2"/>
          <w:numId w:val="10"/>
        </w:numPr>
        <w:ind w:left="851" w:hanging="851"/>
        <w:rPr>
          <w:rFonts w:ascii="Aptos" w:hAnsi="Aptos"/>
        </w:rPr>
      </w:pPr>
      <w:r w:rsidRPr="00AE26A0">
        <w:rPr>
          <w:rFonts w:ascii="Aptos" w:hAnsi="Aptos"/>
        </w:rPr>
        <w:t>The training covers recognising allergic reactions and anaphylaxis; the difference between allergy, coeliac disease and intolerance; this policy and the Allergy Safety Policy; how to check whether a child is on the allergy register and how to use an Allergy or Asthma Action Plan; staff responsibilities in reducing exposure to known triggers; and how to respond in an emergency, including locating and using adrenaline devices and a reliever inhaler, calling the emergency services and informing parents.</w:t>
      </w:r>
    </w:p>
    <w:p w14:paraId="41C41674" w14:textId="77777777" w:rsidR="009F0215" w:rsidRPr="00AE26A0" w:rsidRDefault="004E33BB" w:rsidP="00A67888">
      <w:pPr>
        <w:pStyle w:val="OATbodystyle"/>
        <w:numPr>
          <w:ilvl w:val="2"/>
          <w:numId w:val="10"/>
        </w:numPr>
        <w:ind w:left="851" w:hanging="851"/>
        <w:rPr>
          <w:rFonts w:ascii="Aptos" w:hAnsi="Aptos"/>
        </w:rPr>
      </w:pPr>
      <w:r w:rsidRPr="00AE26A0">
        <w:rPr>
          <w:rFonts w:ascii="Aptos" w:hAnsi="Aptos"/>
        </w:rPr>
        <w:t>New staff complete this training during induction. Supply and cover staff are briefed on the relevant medical and allergy information for the children in their care before taking responsibility for a class or group.</w:t>
      </w:r>
    </w:p>
    <w:p w14:paraId="1A9E4645" w14:textId="77777777" w:rsidR="009F0215" w:rsidRPr="00AE26A0" w:rsidRDefault="004E33BB" w:rsidP="00A67888">
      <w:pPr>
        <w:pStyle w:val="OATbodystyle"/>
        <w:numPr>
          <w:ilvl w:val="2"/>
          <w:numId w:val="10"/>
        </w:numPr>
        <w:ind w:left="851" w:hanging="851"/>
        <w:rPr>
          <w:rFonts w:ascii="Aptos" w:hAnsi="Aptos"/>
        </w:rPr>
      </w:pPr>
      <w:r w:rsidRPr="00AE26A0">
        <w:rPr>
          <w:rFonts w:ascii="Aptos" w:hAnsi="Aptos"/>
        </w:rPr>
        <w:t>The Medical Conditions Lead / Allergy Safety Lead monitors completion for every member of staff, follows up individually with anyone who falls behind, and reports compliance to the principal at least termly.</w:t>
      </w:r>
    </w:p>
    <w:p w14:paraId="44FA8EA5" w14:textId="77777777" w:rsidR="009F0215" w:rsidRPr="00AE26A0" w:rsidRDefault="004E33BB" w:rsidP="00A67888">
      <w:pPr>
        <w:pStyle w:val="OATbodystyle"/>
        <w:numPr>
          <w:ilvl w:val="2"/>
          <w:numId w:val="10"/>
        </w:numPr>
        <w:ind w:left="851" w:hanging="851"/>
        <w:rPr>
          <w:rFonts w:ascii="Aptos" w:hAnsi="Aptos"/>
        </w:rPr>
      </w:pPr>
      <w:r w:rsidRPr="00AE26A0">
        <w:rPr>
          <w:rFonts w:ascii="Aptos" w:hAnsi="Aptos"/>
        </w:rPr>
        <w:t xml:space="preserve">Staff must always ensure that a child is accompanied </w:t>
      </w:r>
      <w:proofErr w:type="gramStart"/>
      <w:r w:rsidRPr="00AE26A0">
        <w:rPr>
          <w:rFonts w:ascii="Aptos" w:hAnsi="Aptos"/>
        </w:rPr>
        <w:t>to</w:t>
      </w:r>
      <w:proofErr w:type="gramEnd"/>
      <w:r w:rsidRPr="00AE26A0">
        <w:rPr>
          <w:rFonts w:ascii="Aptos" w:hAnsi="Aptos"/>
        </w:rPr>
        <w:t xml:space="preserve"> the medical room (insert location here) in case they should need additional support on the way due to fainting or vomiting etc. Where anaphylaxis or an asthma attack is suspected, the child must not be moved and must never be asked to stand or </w:t>
      </w:r>
      <w:proofErr w:type="gramStart"/>
      <w:r w:rsidRPr="00AE26A0">
        <w:rPr>
          <w:rFonts w:ascii="Aptos" w:hAnsi="Aptos"/>
        </w:rPr>
        <w:t>walk:</w:t>
      </w:r>
      <w:proofErr w:type="gramEnd"/>
      <w:r w:rsidRPr="00AE26A0">
        <w:rPr>
          <w:rFonts w:ascii="Aptos" w:hAnsi="Aptos"/>
        </w:rPr>
        <w:t xml:space="preserve"> help and emergency medication are brought to the child.</w:t>
      </w:r>
    </w:p>
    <w:p w14:paraId="5B3F3804" w14:textId="77777777" w:rsidR="009F0215" w:rsidRPr="00AE26A0" w:rsidRDefault="004E33BB" w:rsidP="00A67888">
      <w:pPr>
        <w:pStyle w:val="OATbodystyle"/>
        <w:numPr>
          <w:ilvl w:val="2"/>
          <w:numId w:val="10"/>
        </w:numPr>
        <w:ind w:left="851" w:hanging="851"/>
        <w:rPr>
          <w:rFonts w:ascii="Aptos" w:hAnsi="Aptos"/>
        </w:rPr>
      </w:pPr>
      <w:r w:rsidRPr="00AE26A0">
        <w:rPr>
          <w:rFonts w:ascii="Aptos" w:hAnsi="Aptos"/>
        </w:rPr>
        <w:t xml:space="preserve">If a child has a specific medical need that requires one or more staff members to undertake additional training this will be identified on their IHP/other associated plan </w:t>
      </w:r>
    </w:p>
    <w:p w14:paraId="2354D6C2" w14:textId="77777777" w:rsidR="009F0215" w:rsidRPr="00AE26A0" w:rsidRDefault="004E33BB" w:rsidP="00A67888">
      <w:pPr>
        <w:pStyle w:val="OATbodystyle"/>
        <w:numPr>
          <w:ilvl w:val="2"/>
          <w:numId w:val="10"/>
        </w:numPr>
        <w:ind w:left="851" w:hanging="851"/>
        <w:rPr>
          <w:rFonts w:ascii="Aptos" w:hAnsi="Aptos"/>
        </w:rPr>
      </w:pPr>
      <w:r w:rsidRPr="00AE26A0">
        <w:rPr>
          <w:rFonts w:ascii="Aptos" w:hAnsi="Aptos"/>
        </w:rPr>
        <w:t>The academy will keep a list of all training undertaken and a list of staff members qualified to undertake responsibilities under this policy (insert details of cover arrangements in case of staff absence or staff turnover to ensure someone is always available. Also, include the procedure for briefing supply teachers).</w:t>
      </w:r>
    </w:p>
    <w:p w14:paraId="08BF9A23" w14:textId="77777777" w:rsidR="009F0215" w:rsidRPr="00A67888" w:rsidRDefault="004E33BB" w:rsidP="00A67888">
      <w:pPr>
        <w:pStyle w:val="OATsubheader1"/>
        <w:numPr>
          <w:ilvl w:val="1"/>
          <w:numId w:val="10"/>
        </w:numPr>
        <w:tabs>
          <w:tab w:val="clear" w:pos="2800"/>
          <w:tab w:val="left" w:pos="851"/>
        </w:tabs>
        <w:rPr>
          <w:rFonts w:ascii="Aptos" w:eastAsiaTheme="minorEastAsia" w:hAnsi="Aptos"/>
          <w:color w:val="00AFF0"/>
          <w:sz w:val="28"/>
          <w:szCs w:val="28"/>
        </w:rPr>
      </w:pPr>
      <w:bookmarkStart w:id="19" w:name="_Toc238653531"/>
      <w:bookmarkStart w:id="20" w:name="_Toc238653680"/>
      <w:r w:rsidRPr="00A67888">
        <w:rPr>
          <w:rFonts w:ascii="Aptos" w:eastAsiaTheme="minorEastAsia" w:hAnsi="Aptos"/>
          <w:color w:val="00AFF0"/>
          <w:sz w:val="28"/>
          <w:szCs w:val="28"/>
        </w:rPr>
        <w:lastRenderedPageBreak/>
        <w:t>Emergencies</w:t>
      </w:r>
      <w:bookmarkEnd w:id="19"/>
      <w:bookmarkEnd w:id="20"/>
    </w:p>
    <w:p w14:paraId="3988D308" w14:textId="05C2E38A" w:rsidR="009F0215" w:rsidRPr="005961FA" w:rsidRDefault="004E33BB" w:rsidP="00A67888">
      <w:pPr>
        <w:pStyle w:val="OATbodystyle"/>
        <w:numPr>
          <w:ilvl w:val="2"/>
          <w:numId w:val="10"/>
        </w:numPr>
        <w:ind w:left="851" w:hanging="851"/>
        <w:rPr>
          <w:rFonts w:ascii="Aptos" w:hAnsi="Aptos"/>
        </w:rPr>
      </w:pPr>
      <w:r w:rsidRPr="00AE26A0">
        <w:rPr>
          <w:rFonts w:ascii="Aptos" w:hAnsi="Aptos"/>
        </w:rPr>
        <w:t>Medical emergencies will be dealt with under the academy’s emergency procedures unless an IHP is in place, and this amends the emergency procedures for a child.</w:t>
      </w:r>
      <w:r w:rsidR="005961FA">
        <w:rPr>
          <w:rFonts w:ascii="Aptos" w:hAnsi="Aptos"/>
        </w:rPr>
        <w:t xml:space="preserve"> </w:t>
      </w:r>
      <w:r w:rsidR="005961FA" w:rsidRPr="005961FA">
        <w:rPr>
          <w:rFonts w:ascii="Aptos" w:hAnsi="Aptos"/>
          <w:b/>
          <w:bCs/>
        </w:rPr>
        <w:t>The academy’s generic p</w:t>
      </w:r>
      <w:r w:rsidR="000F5DB3" w:rsidRPr="005961FA">
        <w:rPr>
          <w:rFonts w:ascii="Aptos" w:hAnsi="Aptos"/>
          <w:b/>
          <w:bCs/>
        </w:rPr>
        <w:t>rocedure</w:t>
      </w:r>
      <w:r w:rsidR="005961FA" w:rsidRPr="005961FA">
        <w:rPr>
          <w:rFonts w:ascii="Aptos" w:hAnsi="Aptos"/>
          <w:b/>
          <w:bCs/>
        </w:rPr>
        <w:t xml:space="preserve"> for dealing with a medical emergency is</w:t>
      </w:r>
      <w:r w:rsidR="000F5DB3" w:rsidRPr="005961FA">
        <w:rPr>
          <w:rFonts w:ascii="Aptos" w:hAnsi="Aptos"/>
          <w:b/>
          <w:bCs/>
        </w:rPr>
        <w:t xml:space="preserve"> outlined below:</w:t>
      </w:r>
    </w:p>
    <w:p w14:paraId="614012BD" w14:textId="30175770" w:rsidR="005961FA" w:rsidRPr="000F5DB3" w:rsidRDefault="005961FA" w:rsidP="005961FA">
      <w:pPr>
        <w:pStyle w:val="OATbodystyle"/>
        <w:ind w:left="851"/>
        <w:rPr>
          <w:rFonts w:ascii="Aptos" w:hAnsi="Aptos"/>
        </w:rPr>
      </w:pPr>
      <w:r>
        <w:rPr>
          <w:rFonts w:ascii="Aptos" w:hAnsi="Aptos"/>
          <w:b/>
          <w:bCs/>
        </w:rPr>
        <w:t xml:space="preserve">Member of staff </w:t>
      </w:r>
      <w:r>
        <w:rPr>
          <w:rFonts w:ascii="Aptos" w:hAnsi="Aptos"/>
          <w:b/>
          <w:bCs/>
        </w:rPr>
        <w:t xml:space="preserve">present at the emergency </w:t>
      </w:r>
      <w:r w:rsidR="00FC29F9">
        <w:rPr>
          <w:rFonts w:ascii="Aptos" w:hAnsi="Aptos"/>
          <w:b/>
          <w:bCs/>
        </w:rPr>
        <w:t>alert HCA (or 1</w:t>
      </w:r>
      <w:r w:rsidR="00FC29F9" w:rsidRPr="00FC29F9">
        <w:rPr>
          <w:rFonts w:ascii="Aptos" w:hAnsi="Aptos"/>
          <w:b/>
          <w:bCs/>
          <w:vertAlign w:val="superscript"/>
        </w:rPr>
        <w:t>st</w:t>
      </w:r>
      <w:r w:rsidR="00FC29F9">
        <w:rPr>
          <w:rFonts w:ascii="Aptos" w:hAnsi="Aptos"/>
          <w:b/>
          <w:bCs/>
        </w:rPr>
        <w:t xml:space="preserve"> aider on call) and (likely) SLT that there is a medical emergency. This is done over the radio via the generic radio channel.</w:t>
      </w:r>
      <w:r>
        <w:rPr>
          <w:rFonts w:ascii="Aptos" w:hAnsi="Aptos"/>
          <w:b/>
          <w:bCs/>
        </w:rPr>
        <w:t xml:space="preserve"> </w:t>
      </w:r>
      <w:r w:rsidR="00FC29F9">
        <w:rPr>
          <w:rFonts w:ascii="Aptos" w:hAnsi="Aptos"/>
          <w:b/>
          <w:bCs/>
        </w:rPr>
        <w:t>W</w:t>
      </w:r>
      <w:r>
        <w:rPr>
          <w:rFonts w:ascii="Aptos" w:hAnsi="Aptos"/>
          <w:b/>
          <w:bCs/>
        </w:rPr>
        <w:t>here relevant, the nature of the emergency</w:t>
      </w:r>
      <w:r w:rsidR="00FC29F9">
        <w:rPr>
          <w:rFonts w:ascii="Aptos" w:hAnsi="Aptos"/>
          <w:b/>
          <w:bCs/>
        </w:rPr>
        <w:t xml:space="preserve"> is communicated</w:t>
      </w:r>
      <w:r>
        <w:rPr>
          <w:rFonts w:ascii="Aptos" w:hAnsi="Aptos"/>
          <w:b/>
          <w:bCs/>
        </w:rPr>
        <w:t xml:space="preserve">, (e.g. </w:t>
      </w:r>
      <w:r w:rsidR="00FC29F9">
        <w:rPr>
          <w:rFonts w:ascii="Aptos" w:hAnsi="Aptos"/>
          <w:b/>
          <w:bCs/>
        </w:rPr>
        <w:t xml:space="preserve">FB rescue meds needed). Communications should be clear whilst </w:t>
      </w:r>
      <w:proofErr w:type="gramStart"/>
      <w:r w:rsidR="00FC29F9">
        <w:rPr>
          <w:rFonts w:ascii="Aptos" w:hAnsi="Aptos"/>
          <w:b/>
          <w:bCs/>
        </w:rPr>
        <w:t>maintaining  but</w:t>
      </w:r>
      <w:proofErr w:type="gramEnd"/>
      <w:r w:rsidR="00FC29F9">
        <w:rPr>
          <w:rFonts w:ascii="Aptos" w:hAnsi="Aptos"/>
          <w:b/>
          <w:bCs/>
        </w:rPr>
        <w:t xml:space="preserve"> dignity of the person involved</w:t>
      </w:r>
    </w:p>
    <w:p w14:paraId="61A95F33" w14:textId="75348CBC" w:rsidR="000F5DB3" w:rsidRDefault="005961FA" w:rsidP="000F5DB3">
      <w:pPr>
        <w:pStyle w:val="OATbodystyle"/>
        <w:ind w:left="851"/>
        <w:rPr>
          <w:rFonts w:ascii="Aptos" w:hAnsi="Aptos"/>
          <w:b/>
          <w:bCs/>
        </w:rPr>
      </w:pPr>
      <w:r>
        <w:rPr>
          <w:rFonts w:ascii="Aptos" w:hAnsi="Aptos"/>
          <w:b/>
          <w:bCs/>
        </w:rPr>
        <w:t>HCA (or 1</w:t>
      </w:r>
      <w:r w:rsidRPr="005961FA">
        <w:rPr>
          <w:rFonts w:ascii="Aptos" w:hAnsi="Aptos"/>
          <w:b/>
          <w:bCs/>
          <w:vertAlign w:val="superscript"/>
        </w:rPr>
        <w:t>st</w:t>
      </w:r>
      <w:r>
        <w:rPr>
          <w:rFonts w:ascii="Aptos" w:hAnsi="Aptos"/>
          <w:b/>
          <w:bCs/>
        </w:rPr>
        <w:t xml:space="preserve"> aider on call) and </w:t>
      </w:r>
      <w:r w:rsidR="00FC29F9">
        <w:rPr>
          <w:rFonts w:ascii="Aptos" w:hAnsi="Aptos"/>
          <w:b/>
          <w:bCs/>
        </w:rPr>
        <w:t xml:space="preserve">(likely) </w:t>
      </w:r>
      <w:r>
        <w:rPr>
          <w:rFonts w:ascii="Aptos" w:hAnsi="Aptos"/>
          <w:b/>
          <w:bCs/>
        </w:rPr>
        <w:t xml:space="preserve">SLT attend </w:t>
      </w:r>
      <w:proofErr w:type="gramStart"/>
      <w:r>
        <w:rPr>
          <w:rFonts w:ascii="Aptos" w:hAnsi="Aptos"/>
          <w:b/>
          <w:bCs/>
        </w:rPr>
        <w:t>emergency</w:t>
      </w:r>
      <w:proofErr w:type="gramEnd"/>
      <w:r>
        <w:rPr>
          <w:rFonts w:ascii="Aptos" w:hAnsi="Aptos"/>
          <w:b/>
          <w:bCs/>
        </w:rPr>
        <w:t>, gather information from staff present and make a dynamic risk assessment of need</w:t>
      </w:r>
      <w:r w:rsidR="00FC29F9">
        <w:rPr>
          <w:rFonts w:ascii="Aptos" w:hAnsi="Aptos"/>
          <w:b/>
          <w:bCs/>
        </w:rPr>
        <w:t xml:space="preserve">. They </w:t>
      </w:r>
      <w:proofErr w:type="gramStart"/>
      <w:r w:rsidR="00FC29F9">
        <w:rPr>
          <w:rFonts w:ascii="Aptos" w:hAnsi="Aptos"/>
          <w:b/>
          <w:bCs/>
        </w:rPr>
        <w:t>a</w:t>
      </w:r>
      <w:r>
        <w:rPr>
          <w:rFonts w:ascii="Aptos" w:hAnsi="Aptos"/>
          <w:b/>
          <w:bCs/>
        </w:rPr>
        <w:t>ction</w:t>
      </w:r>
      <w:proofErr w:type="gramEnd"/>
      <w:r>
        <w:rPr>
          <w:rFonts w:ascii="Aptos" w:hAnsi="Aptos"/>
          <w:b/>
          <w:bCs/>
        </w:rPr>
        <w:t xml:space="preserve"> swiftly, calmly and accordingly, (e.g. perform any first aid procedure that </w:t>
      </w:r>
      <w:r w:rsidR="00FC29F9">
        <w:rPr>
          <w:rFonts w:ascii="Aptos" w:hAnsi="Aptos"/>
          <w:b/>
          <w:bCs/>
        </w:rPr>
        <w:t xml:space="preserve">may be immediately required, </w:t>
      </w:r>
      <w:r>
        <w:rPr>
          <w:rFonts w:ascii="Aptos" w:hAnsi="Aptos"/>
          <w:b/>
          <w:bCs/>
        </w:rPr>
        <w:t xml:space="preserve">screen off </w:t>
      </w:r>
      <w:r w:rsidR="00FC29F9">
        <w:rPr>
          <w:rFonts w:ascii="Aptos" w:hAnsi="Aptos"/>
          <w:b/>
          <w:bCs/>
        </w:rPr>
        <w:t xml:space="preserve">the </w:t>
      </w:r>
      <w:r>
        <w:rPr>
          <w:rFonts w:ascii="Aptos" w:hAnsi="Aptos"/>
          <w:b/>
          <w:bCs/>
        </w:rPr>
        <w:t>chil</w:t>
      </w:r>
      <w:r w:rsidR="00FC29F9">
        <w:rPr>
          <w:rFonts w:ascii="Aptos" w:hAnsi="Aptos"/>
          <w:b/>
          <w:bCs/>
        </w:rPr>
        <w:t>d where possible and</w:t>
      </w:r>
      <w:r>
        <w:rPr>
          <w:rFonts w:ascii="Aptos" w:hAnsi="Aptos"/>
          <w:b/>
          <w:bCs/>
        </w:rPr>
        <w:t xml:space="preserve"> move other children out of classroom).  </w:t>
      </w:r>
    </w:p>
    <w:p w14:paraId="5BB9628E" w14:textId="00BF416C" w:rsidR="00FC29F9" w:rsidRDefault="00FC29F9" w:rsidP="000F5DB3">
      <w:pPr>
        <w:pStyle w:val="OATbodystyle"/>
        <w:ind w:left="851"/>
        <w:rPr>
          <w:rFonts w:ascii="Aptos" w:hAnsi="Aptos"/>
          <w:b/>
          <w:bCs/>
        </w:rPr>
      </w:pPr>
      <w:r>
        <w:rPr>
          <w:rFonts w:ascii="Aptos" w:hAnsi="Aptos"/>
          <w:b/>
          <w:bCs/>
        </w:rPr>
        <w:t>Where it is apparent that further medical assistance is needed,</w:t>
      </w:r>
      <w:r w:rsidR="007C44AC">
        <w:rPr>
          <w:rFonts w:ascii="Aptos" w:hAnsi="Aptos"/>
          <w:b/>
          <w:bCs/>
        </w:rPr>
        <w:t xml:space="preserve"> the use of both the generic and private radio channels </w:t>
      </w:r>
      <w:r>
        <w:rPr>
          <w:rFonts w:ascii="Aptos" w:hAnsi="Aptos"/>
          <w:b/>
          <w:bCs/>
        </w:rPr>
        <w:t>will be employed.  The HCA or member of SLT will</w:t>
      </w:r>
      <w:r w:rsidR="007C44AC">
        <w:rPr>
          <w:rFonts w:ascii="Aptos" w:hAnsi="Aptos"/>
          <w:b/>
          <w:bCs/>
        </w:rPr>
        <w:t xml:space="preserve"> alert the office to</w:t>
      </w:r>
      <w:r>
        <w:rPr>
          <w:rFonts w:ascii="Aptos" w:hAnsi="Aptos"/>
          <w:b/>
          <w:bCs/>
        </w:rPr>
        <w:t xml:space="preserve"> switch to the private channel and communicate directly with the office</w:t>
      </w:r>
      <w:r w:rsidR="007C44AC">
        <w:rPr>
          <w:rFonts w:ascii="Aptos" w:hAnsi="Aptos"/>
          <w:b/>
          <w:bCs/>
        </w:rPr>
        <w:t xml:space="preserve"> via this means</w:t>
      </w:r>
      <w:r>
        <w:rPr>
          <w:rFonts w:ascii="Aptos" w:hAnsi="Aptos"/>
          <w:b/>
          <w:bCs/>
        </w:rPr>
        <w:t xml:space="preserve">.  A second radio will remain on the </w:t>
      </w:r>
      <w:r w:rsidR="007C44AC">
        <w:rPr>
          <w:rFonts w:ascii="Aptos" w:hAnsi="Aptos"/>
          <w:b/>
          <w:bCs/>
        </w:rPr>
        <w:t>generic</w:t>
      </w:r>
      <w:r>
        <w:rPr>
          <w:rFonts w:ascii="Aptos" w:hAnsi="Aptos"/>
          <w:b/>
          <w:bCs/>
        </w:rPr>
        <w:t xml:space="preserve"> channel to enable wider communication. </w:t>
      </w:r>
    </w:p>
    <w:p w14:paraId="1BB0AAEA" w14:textId="78E7A859" w:rsidR="00FC29F9" w:rsidRDefault="00FC29F9" w:rsidP="000F5DB3">
      <w:pPr>
        <w:pStyle w:val="OATbodystyle"/>
        <w:ind w:left="851"/>
        <w:rPr>
          <w:rFonts w:ascii="Aptos" w:hAnsi="Aptos"/>
          <w:b/>
          <w:bCs/>
        </w:rPr>
      </w:pPr>
      <w:r>
        <w:rPr>
          <w:rFonts w:ascii="Aptos" w:hAnsi="Aptos"/>
          <w:b/>
          <w:bCs/>
        </w:rPr>
        <w:t xml:space="preserve">Office team dial 999, request ambulance and </w:t>
      </w:r>
      <w:r w:rsidR="007C44AC">
        <w:rPr>
          <w:rFonts w:ascii="Aptos" w:hAnsi="Aptos"/>
          <w:b/>
          <w:bCs/>
        </w:rPr>
        <w:t>communicate relevant information as directed.  They will remain on the line.</w:t>
      </w:r>
    </w:p>
    <w:p w14:paraId="7142921E" w14:textId="0C878A9E" w:rsidR="007C44AC" w:rsidRDefault="007C44AC" w:rsidP="000F5DB3">
      <w:pPr>
        <w:pStyle w:val="OATbodystyle"/>
        <w:ind w:left="851"/>
        <w:rPr>
          <w:rFonts w:ascii="Aptos" w:hAnsi="Aptos"/>
          <w:b/>
          <w:bCs/>
        </w:rPr>
      </w:pPr>
      <w:r>
        <w:rPr>
          <w:rFonts w:ascii="Aptos" w:hAnsi="Aptos"/>
          <w:b/>
          <w:bCs/>
        </w:rPr>
        <w:t xml:space="preserve">As soon as </w:t>
      </w:r>
      <w:proofErr w:type="gramStart"/>
      <w:r>
        <w:rPr>
          <w:rFonts w:ascii="Aptos" w:hAnsi="Aptos"/>
          <w:b/>
          <w:bCs/>
        </w:rPr>
        <w:t>safe</w:t>
      </w:r>
      <w:proofErr w:type="gramEnd"/>
      <w:r>
        <w:rPr>
          <w:rFonts w:ascii="Aptos" w:hAnsi="Aptos"/>
          <w:b/>
          <w:bCs/>
        </w:rPr>
        <w:t xml:space="preserve"> to do so, </w:t>
      </w:r>
      <w:proofErr w:type="gramStart"/>
      <w:r>
        <w:rPr>
          <w:rFonts w:ascii="Aptos" w:hAnsi="Aptos"/>
          <w:b/>
          <w:bCs/>
        </w:rPr>
        <w:t>member</w:t>
      </w:r>
      <w:proofErr w:type="gramEnd"/>
      <w:r>
        <w:rPr>
          <w:rFonts w:ascii="Aptos" w:hAnsi="Aptos"/>
          <w:b/>
          <w:bCs/>
        </w:rPr>
        <w:t xml:space="preserve"> of SLT will leave casualty and provide further information over the phone to 999. Two-way radio contact between the HCA and SLT is </w:t>
      </w:r>
      <w:proofErr w:type="gramStart"/>
      <w:r>
        <w:rPr>
          <w:rFonts w:ascii="Aptos" w:hAnsi="Aptos"/>
          <w:b/>
          <w:bCs/>
        </w:rPr>
        <w:t>maintained at all times</w:t>
      </w:r>
      <w:proofErr w:type="gramEnd"/>
      <w:r>
        <w:rPr>
          <w:rFonts w:ascii="Aptos" w:hAnsi="Aptos"/>
          <w:b/>
          <w:bCs/>
        </w:rPr>
        <w:t xml:space="preserve"> via the private channel. SLT to remain on the phone until the paramedics arrive.</w:t>
      </w:r>
    </w:p>
    <w:p w14:paraId="4022AD86" w14:textId="3935E775" w:rsidR="007C44AC" w:rsidRDefault="007C44AC" w:rsidP="000F5DB3">
      <w:pPr>
        <w:pStyle w:val="OATbodystyle"/>
        <w:ind w:left="851"/>
        <w:rPr>
          <w:rFonts w:ascii="Aptos" w:hAnsi="Aptos"/>
          <w:b/>
          <w:bCs/>
        </w:rPr>
      </w:pPr>
      <w:r>
        <w:rPr>
          <w:rFonts w:ascii="Aptos" w:hAnsi="Aptos"/>
          <w:b/>
          <w:bCs/>
        </w:rPr>
        <w:t>Office team to watch for paramedics and direct paramedics to the casualty.</w:t>
      </w:r>
    </w:p>
    <w:p w14:paraId="4ACD5FE5" w14:textId="19F8EF75" w:rsidR="000F5DB3" w:rsidRDefault="007C44AC" w:rsidP="007C44AC">
      <w:pPr>
        <w:pStyle w:val="OATbodystyle"/>
        <w:ind w:left="851"/>
        <w:rPr>
          <w:rFonts w:ascii="Aptos" w:hAnsi="Aptos"/>
          <w:b/>
          <w:bCs/>
        </w:rPr>
      </w:pPr>
      <w:r>
        <w:rPr>
          <w:rFonts w:ascii="Aptos" w:hAnsi="Aptos"/>
          <w:b/>
          <w:bCs/>
        </w:rPr>
        <w:t>Parents</w:t>
      </w:r>
      <w:r w:rsidR="007D6601">
        <w:rPr>
          <w:rFonts w:ascii="Aptos" w:hAnsi="Aptos"/>
          <w:b/>
          <w:bCs/>
        </w:rPr>
        <w:t xml:space="preserve"> or carers</w:t>
      </w:r>
      <w:r>
        <w:rPr>
          <w:rFonts w:ascii="Aptos" w:hAnsi="Aptos"/>
          <w:b/>
          <w:bCs/>
        </w:rPr>
        <w:t xml:space="preserve"> to be informed at the first available opportunity. </w:t>
      </w:r>
    </w:p>
    <w:p w14:paraId="724928A9" w14:textId="1395DFDC" w:rsidR="007D6601" w:rsidRPr="007C44AC" w:rsidRDefault="007D6601" w:rsidP="007C44AC">
      <w:pPr>
        <w:pStyle w:val="OATbodystyle"/>
        <w:ind w:left="851"/>
        <w:rPr>
          <w:rFonts w:ascii="Aptos" w:hAnsi="Aptos"/>
          <w:b/>
          <w:bCs/>
        </w:rPr>
      </w:pPr>
      <w:r>
        <w:rPr>
          <w:rFonts w:ascii="Aptos" w:hAnsi="Aptos"/>
          <w:b/>
          <w:bCs/>
        </w:rPr>
        <w:t>Information is communicated accordingly to the attending paramedics and decisions around next steps are made</w:t>
      </w:r>
    </w:p>
    <w:p w14:paraId="5114BB16" w14:textId="77777777" w:rsidR="009F0215" w:rsidRPr="00AE26A0" w:rsidRDefault="004E33BB" w:rsidP="00A67888">
      <w:pPr>
        <w:pStyle w:val="OATbodystyle"/>
        <w:numPr>
          <w:ilvl w:val="2"/>
          <w:numId w:val="10"/>
        </w:numPr>
        <w:ind w:left="851" w:hanging="851"/>
        <w:rPr>
          <w:rFonts w:ascii="Aptos" w:hAnsi="Aptos"/>
        </w:rPr>
      </w:pPr>
      <w:r w:rsidRPr="00AE26A0">
        <w:rPr>
          <w:rFonts w:ascii="Aptos" w:hAnsi="Aptos"/>
        </w:rPr>
        <w:t>If a child needs to be taken to hospital, a member of staff will remain with the child until a parent or known carer arrives.</w:t>
      </w:r>
    </w:p>
    <w:p w14:paraId="235A2B63" w14:textId="77777777" w:rsidR="009F0215" w:rsidRPr="00AE26A0" w:rsidRDefault="004E33BB" w:rsidP="00A67888">
      <w:pPr>
        <w:pStyle w:val="OATbodystyle"/>
        <w:numPr>
          <w:ilvl w:val="2"/>
          <w:numId w:val="10"/>
        </w:numPr>
        <w:ind w:left="851" w:hanging="851"/>
        <w:rPr>
          <w:rFonts w:ascii="Aptos" w:hAnsi="Aptos"/>
        </w:rPr>
      </w:pPr>
      <w:r w:rsidRPr="00AE26A0">
        <w:rPr>
          <w:rFonts w:ascii="Aptos" w:hAnsi="Aptos"/>
        </w:rPr>
        <w:t>All staff will be made aware of the procedures to be followed in the event of an emergency. Children will be informed in general terms of what to do in an emergency i.e. telling a member of staff.</w:t>
      </w:r>
    </w:p>
    <w:p w14:paraId="553F3A1F" w14:textId="77777777" w:rsidR="009F0215" w:rsidRPr="00AE26A0" w:rsidRDefault="004E33BB" w:rsidP="00A67888">
      <w:pPr>
        <w:pStyle w:val="OATbodystyle"/>
        <w:numPr>
          <w:ilvl w:val="2"/>
          <w:numId w:val="10"/>
        </w:numPr>
        <w:ind w:left="851" w:hanging="851"/>
        <w:rPr>
          <w:rFonts w:ascii="Aptos" w:hAnsi="Aptos"/>
        </w:rPr>
      </w:pPr>
      <w:r w:rsidRPr="00AE26A0">
        <w:rPr>
          <w:rFonts w:ascii="Aptos" w:hAnsi="Aptos"/>
        </w:rPr>
        <w:t xml:space="preserve">Where anaphylaxis is suspected, staff follow the emergency response procedure in the Allergy Safety Policy: </w:t>
      </w:r>
    </w:p>
    <w:p w14:paraId="75A5AA33" w14:textId="77777777" w:rsidR="009F0215" w:rsidRPr="00AE26A0" w:rsidRDefault="004E33BB" w:rsidP="00A67888">
      <w:pPr>
        <w:pStyle w:val="OATliststyle"/>
        <w:numPr>
          <w:ilvl w:val="2"/>
          <w:numId w:val="6"/>
        </w:numPr>
        <w:tabs>
          <w:tab w:val="clear" w:pos="284"/>
          <w:tab w:val="left" w:pos="851"/>
        </w:tabs>
        <w:ind w:left="851" w:hanging="851"/>
        <w:rPr>
          <w:rFonts w:ascii="Aptos" w:hAnsi="Aptos"/>
        </w:rPr>
      </w:pPr>
      <w:r w:rsidRPr="00AE26A0">
        <w:rPr>
          <w:rFonts w:ascii="Aptos" w:hAnsi="Aptos"/>
        </w:rPr>
        <w:t>adrenaline is administered immediately</w:t>
      </w:r>
    </w:p>
    <w:p w14:paraId="6F7F58CA" w14:textId="77777777" w:rsidR="009F0215" w:rsidRPr="00AE26A0" w:rsidRDefault="004E33BB" w:rsidP="00A67888">
      <w:pPr>
        <w:pStyle w:val="OATliststyle"/>
        <w:numPr>
          <w:ilvl w:val="2"/>
          <w:numId w:val="6"/>
        </w:numPr>
        <w:tabs>
          <w:tab w:val="clear" w:pos="284"/>
          <w:tab w:val="left" w:pos="851"/>
        </w:tabs>
        <w:ind w:left="851" w:hanging="851"/>
        <w:rPr>
          <w:rFonts w:ascii="Aptos" w:hAnsi="Aptos"/>
        </w:rPr>
      </w:pPr>
      <w:r w:rsidRPr="00AE26A0">
        <w:rPr>
          <w:rFonts w:ascii="Aptos" w:hAnsi="Aptos"/>
        </w:rPr>
        <w:lastRenderedPageBreak/>
        <w:t>999 is called and “anaphylaxis” is stated</w:t>
      </w:r>
    </w:p>
    <w:p w14:paraId="037E3DBD" w14:textId="77777777" w:rsidR="009F0215" w:rsidRPr="00AE26A0" w:rsidRDefault="004E33BB" w:rsidP="00A67888">
      <w:pPr>
        <w:pStyle w:val="OATliststyle"/>
        <w:numPr>
          <w:ilvl w:val="2"/>
          <w:numId w:val="6"/>
        </w:numPr>
        <w:tabs>
          <w:tab w:val="clear" w:pos="284"/>
          <w:tab w:val="left" w:pos="851"/>
        </w:tabs>
        <w:ind w:left="851" w:hanging="851"/>
        <w:rPr>
          <w:rFonts w:ascii="Aptos" w:hAnsi="Aptos"/>
        </w:rPr>
      </w:pPr>
      <w:r w:rsidRPr="00AE26A0">
        <w:rPr>
          <w:rFonts w:ascii="Aptos" w:hAnsi="Aptos"/>
        </w:rPr>
        <w:t>the child is laid flat with their legs raised (or sitting up if that makes breathing easier) and is not left alone</w:t>
      </w:r>
    </w:p>
    <w:p w14:paraId="1D1334FC" w14:textId="77777777" w:rsidR="009F0215" w:rsidRPr="00AE26A0" w:rsidRDefault="004E33BB" w:rsidP="00A67888">
      <w:pPr>
        <w:pStyle w:val="OATliststyle"/>
        <w:numPr>
          <w:ilvl w:val="2"/>
          <w:numId w:val="6"/>
        </w:numPr>
        <w:tabs>
          <w:tab w:val="clear" w:pos="284"/>
          <w:tab w:val="left" w:pos="851"/>
        </w:tabs>
        <w:ind w:left="851" w:hanging="851"/>
        <w:rPr>
          <w:rFonts w:ascii="Aptos" w:hAnsi="Aptos"/>
        </w:rPr>
      </w:pPr>
      <w:r w:rsidRPr="00AE26A0">
        <w:rPr>
          <w:rFonts w:ascii="Aptos" w:hAnsi="Aptos"/>
        </w:rPr>
        <w:t>a second dose is given after five minutes if there is no improvement</w:t>
      </w:r>
    </w:p>
    <w:p w14:paraId="04E4594E" w14:textId="3949C444" w:rsidR="009F0215" w:rsidRPr="00AE26A0" w:rsidRDefault="004E33BB" w:rsidP="00A67888">
      <w:pPr>
        <w:pStyle w:val="OATliststyle"/>
        <w:numPr>
          <w:ilvl w:val="2"/>
          <w:numId w:val="6"/>
        </w:numPr>
        <w:tabs>
          <w:tab w:val="clear" w:pos="284"/>
          <w:tab w:val="left" w:pos="851"/>
        </w:tabs>
        <w:ind w:left="851" w:hanging="851"/>
        <w:rPr>
          <w:rFonts w:ascii="Aptos" w:hAnsi="Aptos"/>
        </w:rPr>
      </w:pPr>
      <w:r w:rsidRPr="00AE26A0">
        <w:rPr>
          <w:rFonts w:ascii="Aptos" w:hAnsi="Aptos"/>
        </w:rPr>
        <w:t>if there is any doubt as to whether a reaction is anaphylaxis, it is treated as anaphylaxis and adrenaline is given</w:t>
      </w:r>
    </w:p>
    <w:p w14:paraId="4742A9D3" w14:textId="4EE3AD1E" w:rsidR="009F0215" w:rsidRPr="00A67888" w:rsidRDefault="004E33BB" w:rsidP="00A67888">
      <w:pPr>
        <w:pStyle w:val="OATsubheader1"/>
        <w:numPr>
          <w:ilvl w:val="1"/>
          <w:numId w:val="10"/>
        </w:numPr>
        <w:tabs>
          <w:tab w:val="clear" w:pos="2800"/>
          <w:tab w:val="left" w:pos="851"/>
        </w:tabs>
        <w:rPr>
          <w:rFonts w:ascii="Aptos" w:eastAsiaTheme="minorEastAsia" w:hAnsi="Aptos"/>
          <w:color w:val="00AFF0"/>
          <w:sz w:val="28"/>
          <w:szCs w:val="28"/>
        </w:rPr>
      </w:pPr>
      <w:bookmarkStart w:id="21" w:name="_Toc238653532"/>
      <w:bookmarkStart w:id="22" w:name="_Toc238653681"/>
      <w:r w:rsidRPr="00A67888">
        <w:rPr>
          <w:rFonts w:ascii="Aptos" w:eastAsiaTheme="minorEastAsia" w:hAnsi="Aptos"/>
          <w:color w:val="00AFF0"/>
          <w:sz w:val="28"/>
          <w:szCs w:val="28"/>
        </w:rPr>
        <w:t>Defibrillators</w:t>
      </w:r>
      <w:bookmarkEnd w:id="21"/>
      <w:bookmarkEnd w:id="22"/>
    </w:p>
    <w:p w14:paraId="6379EF19" w14:textId="337FAEFF" w:rsidR="009F0215" w:rsidRPr="007D6601" w:rsidRDefault="004E33BB" w:rsidP="00A67888">
      <w:pPr>
        <w:pStyle w:val="OATbodystyle"/>
        <w:numPr>
          <w:ilvl w:val="2"/>
          <w:numId w:val="10"/>
        </w:numPr>
        <w:ind w:left="851" w:hanging="851"/>
        <w:rPr>
          <w:rFonts w:ascii="Aptos" w:hAnsi="Aptos"/>
          <w:b/>
          <w:bCs/>
        </w:rPr>
      </w:pPr>
      <w:r w:rsidRPr="007D6601">
        <w:rPr>
          <w:rFonts w:ascii="Aptos" w:hAnsi="Aptos"/>
          <w:b/>
          <w:bCs/>
        </w:rPr>
        <w:t xml:space="preserve">The academy has </w:t>
      </w:r>
      <w:r w:rsidR="007D6601" w:rsidRPr="007D6601">
        <w:rPr>
          <w:rFonts w:ascii="Aptos" w:hAnsi="Aptos"/>
          <w:b/>
          <w:bCs/>
        </w:rPr>
        <w:t>two</w:t>
      </w:r>
      <w:r w:rsidRPr="007D6601">
        <w:rPr>
          <w:rFonts w:ascii="Aptos" w:hAnsi="Aptos"/>
          <w:b/>
          <w:bCs/>
        </w:rPr>
        <w:t xml:space="preserve"> automated internal/external defibrillator</w:t>
      </w:r>
      <w:r w:rsidR="007D6601" w:rsidRPr="007D6601">
        <w:rPr>
          <w:rFonts w:ascii="Aptos" w:hAnsi="Aptos"/>
          <w:b/>
          <w:bCs/>
        </w:rPr>
        <w:t>s</w:t>
      </w:r>
      <w:r w:rsidRPr="007D6601">
        <w:rPr>
          <w:rFonts w:ascii="Aptos" w:hAnsi="Aptos"/>
          <w:b/>
          <w:bCs/>
        </w:rPr>
        <w:t xml:space="preserve"> (AED). </w:t>
      </w:r>
    </w:p>
    <w:p w14:paraId="57D67E0D" w14:textId="59210AA0" w:rsidR="009F0215" w:rsidRPr="007D6601" w:rsidRDefault="007D6601" w:rsidP="00A67888">
      <w:pPr>
        <w:pStyle w:val="OATbodystyle"/>
        <w:numPr>
          <w:ilvl w:val="2"/>
          <w:numId w:val="10"/>
        </w:numPr>
        <w:ind w:left="851" w:hanging="851"/>
        <w:rPr>
          <w:rFonts w:ascii="Aptos" w:hAnsi="Aptos"/>
          <w:b/>
          <w:bCs/>
        </w:rPr>
      </w:pPr>
      <w:r w:rsidRPr="007D6601">
        <w:rPr>
          <w:rFonts w:ascii="Aptos" w:hAnsi="Aptos"/>
          <w:b/>
          <w:bCs/>
        </w:rPr>
        <w:t xml:space="preserve">One is stored in the reception of school. The second is stored in swimming pool corridor. </w:t>
      </w:r>
      <w:r w:rsidR="004E33BB" w:rsidRPr="007D6601">
        <w:rPr>
          <w:rFonts w:ascii="Aptos" w:hAnsi="Aptos"/>
          <w:b/>
          <w:bCs/>
        </w:rPr>
        <w:t xml:space="preserve"> </w:t>
      </w:r>
      <w:r w:rsidRPr="007D6601">
        <w:rPr>
          <w:rFonts w:ascii="Aptos" w:hAnsi="Aptos"/>
          <w:b/>
          <w:bCs/>
        </w:rPr>
        <w:t xml:space="preserve">Both </w:t>
      </w:r>
      <w:r w:rsidR="004E33BB" w:rsidRPr="007D6601">
        <w:rPr>
          <w:rFonts w:ascii="Aptos" w:hAnsi="Aptos"/>
          <w:b/>
          <w:bCs/>
        </w:rPr>
        <w:t>AED</w:t>
      </w:r>
      <w:r w:rsidRPr="007D6601">
        <w:rPr>
          <w:rFonts w:ascii="Aptos" w:hAnsi="Aptos"/>
          <w:b/>
          <w:bCs/>
        </w:rPr>
        <w:t>s</w:t>
      </w:r>
      <w:r w:rsidR="004E33BB" w:rsidRPr="007D6601">
        <w:rPr>
          <w:rFonts w:ascii="Aptos" w:hAnsi="Aptos"/>
          <w:b/>
          <w:bCs/>
        </w:rPr>
        <w:t xml:space="preserve"> </w:t>
      </w:r>
      <w:r w:rsidRPr="007D6601">
        <w:rPr>
          <w:rFonts w:ascii="Aptos" w:hAnsi="Aptos"/>
          <w:b/>
          <w:bCs/>
        </w:rPr>
        <w:t xml:space="preserve">are </w:t>
      </w:r>
      <w:proofErr w:type="gramStart"/>
      <w:r w:rsidR="004E33BB" w:rsidRPr="007D6601">
        <w:rPr>
          <w:rFonts w:ascii="Aptos" w:hAnsi="Aptos"/>
          <w:b/>
          <w:bCs/>
        </w:rPr>
        <w:t>stored at</w:t>
      </w:r>
      <w:proofErr w:type="gramEnd"/>
      <w:r w:rsidRPr="007D6601">
        <w:rPr>
          <w:rFonts w:ascii="Aptos" w:hAnsi="Aptos"/>
          <w:b/>
          <w:bCs/>
        </w:rPr>
        <w:t xml:space="preserve"> </w:t>
      </w:r>
      <w:r w:rsidR="004E33BB" w:rsidRPr="007D6601">
        <w:rPr>
          <w:rFonts w:ascii="Aptos" w:hAnsi="Aptos"/>
          <w:b/>
          <w:bCs/>
        </w:rPr>
        <w:t>in unlocked, alarmed cabinet</w:t>
      </w:r>
      <w:r w:rsidRPr="007D6601">
        <w:rPr>
          <w:rFonts w:ascii="Aptos" w:hAnsi="Aptos"/>
          <w:b/>
          <w:bCs/>
        </w:rPr>
        <w:t>s</w:t>
      </w:r>
      <w:r w:rsidR="004E33BB" w:rsidRPr="007D6601">
        <w:rPr>
          <w:rFonts w:ascii="Aptos" w:hAnsi="Aptos"/>
          <w:b/>
          <w:bCs/>
        </w:rPr>
        <w:t>.</w:t>
      </w:r>
    </w:p>
    <w:p w14:paraId="5AAEAF1C" w14:textId="77777777" w:rsidR="009F0215" w:rsidRPr="00AE26A0" w:rsidRDefault="004E33BB" w:rsidP="00A67888">
      <w:pPr>
        <w:pStyle w:val="OATbodystyle"/>
        <w:numPr>
          <w:ilvl w:val="2"/>
          <w:numId w:val="10"/>
        </w:numPr>
        <w:ind w:left="851" w:hanging="851"/>
        <w:rPr>
          <w:rFonts w:ascii="Aptos" w:hAnsi="Aptos"/>
        </w:rPr>
      </w:pPr>
      <w:r w:rsidRPr="00AE26A0">
        <w:rPr>
          <w:rFonts w:ascii="Aptos" w:hAnsi="Aptos"/>
        </w:rPr>
        <w:t>All staff members and children are aware of the AED’s location and what to do in an emergency.</w:t>
      </w:r>
    </w:p>
    <w:p w14:paraId="7A809EB5" w14:textId="77777777" w:rsidR="009F0215" w:rsidRPr="00AE26A0" w:rsidRDefault="004E33BB" w:rsidP="00A67888">
      <w:pPr>
        <w:pStyle w:val="OATbodystyle"/>
        <w:numPr>
          <w:ilvl w:val="2"/>
          <w:numId w:val="10"/>
        </w:numPr>
        <w:ind w:left="851" w:hanging="851"/>
        <w:rPr>
          <w:rFonts w:ascii="Aptos" w:hAnsi="Aptos"/>
        </w:rPr>
      </w:pPr>
      <w:r w:rsidRPr="00AE26A0">
        <w:rPr>
          <w:rFonts w:ascii="Aptos" w:hAnsi="Aptos"/>
        </w:rPr>
        <w:t xml:space="preserve">No training is needed to use the AED, as voice and/or visual prompts guide the rescuer through the entire process from when the device is first switched on or opened; however, staff members are trained in cardiopulmonary resuscitation (CPR), as this is an essential part of first aid and AED use. </w:t>
      </w:r>
    </w:p>
    <w:p w14:paraId="33558848" w14:textId="77777777" w:rsidR="009F0215" w:rsidRPr="00A67888" w:rsidRDefault="004E33BB" w:rsidP="00A67888">
      <w:pPr>
        <w:pStyle w:val="OATsubheader1"/>
        <w:numPr>
          <w:ilvl w:val="1"/>
          <w:numId w:val="10"/>
        </w:numPr>
        <w:tabs>
          <w:tab w:val="clear" w:pos="2800"/>
          <w:tab w:val="left" w:pos="851"/>
        </w:tabs>
        <w:ind w:left="851" w:hanging="851"/>
        <w:rPr>
          <w:rFonts w:ascii="Aptos" w:eastAsiaTheme="minorEastAsia" w:hAnsi="Aptos"/>
          <w:color w:val="00AFF0"/>
          <w:sz w:val="28"/>
          <w:szCs w:val="28"/>
        </w:rPr>
      </w:pPr>
      <w:bookmarkStart w:id="23" w:name="_Toc238653533"/>
      <w:bookmarkStart w:id="24" w:name="_Toc238653682"/>
      <w:r w:rsidRPr="00A67888">
        <w:rPr>
          <w:rFonts w:ascii="Aptos" w:eastAsiaTheme="minorEastAsia" w:hAnsi="Aptos"/>
          <w:color w:val="00AFF0"/>
          <w:sz w:val="28"/>
          <w:szCs w:val="28"/>
        </w:rPr>
        <w:t>Insurance</w:t>
      </w:r>
      <w:bookmarkEnd w:id="23"/>
      <w:bookmarkEnd w:id="24"/>
    </w:p>
    <w:p w14:paraId="7359F5D0" w14:textId="77777777" w:rsidR="009F0215" w:rsidRPr="00AE26A0" w:rsidRDefault="004E33BB" w:rsidP="00A67888">
      <w:pPr>
        <w:pStyle w:val="OATbodystyle"/>
        <w:numPr>
          <w:ilvl w:val="2"/>
          <w:numId w:val="10"/>
        </w:numPr>
        <w:ind w:left="851" w:hanging="851"/>
        <w:rPr>
          <w:rFonts w:ascii="Aptos" w:hAnsi="Aptos"/>
          <w:i/>
          <w:iCs/>
          <w:lang w:val="en-GB"/>
        </w:rPr>
      </w:pPr>
      <w:r w:rsidRPr="00AE26A0">
        <w:rPr>
          <w:rFonts w:ascii="Aptos" w:hAnsi="Aptos"/>
        </w:rPr>
        <w:t xml:space="preserve">Staff members who undertake responsibilities within this policy for </w:t>
      </w:r>
      <w:r w:rsidRPr="00AE26A0">
        <w:rPr>
          <w:rFonts w:ascii="Aptos" w:hAnsi="Aptos"/>
          <w:lang w:val="en-GB"/>
        </w:rPr>
        <w:t>administration or supervision of medication orally, topically, by injection or by tube, and the application of appliances or dressings</w:t>
      </w:r>
      <w:r w:rsidRPr="00AE26A0">
        <w:rPr>
          <w:rFonts w:ascii="Aptos" w:hAnsi="Aptos"/>
        </w:rPr>
        <w:t xml:space="preserve"> are covered by the academy’s employers’ public liability insurance. This cover extends to any member of staff who administers a spare adrenaline device or the academy’s emergency salbutamol inhaler in an emergency, </w:t>
      </w:r>
      <w:proofErr w:type="gramStart"/>
      <w:r w:rsidRPr="00AE26A0">
        <w:rPr>
          <w:rFonts w:ascii="Aptos" w:hAnsi="Aptos"/>
        </w:rPr>
        <w:t>whether or not</w:t>
      </w:r>
      <w:proofErr w:type="gramEnd"/>
      <w:r w:rsidRPr="00AE26A0">
        <w:rPr>
          <w:rFonts w:ascii="Aptos" w:hAnsi="Aptos"/>
        </w:rPr>
        <w:t xml:space="preserve"> they have volunteered to administer medication under this policy. </w:t>
      </w:r>
    </w:p>
    <w:p w14:paraId="5D382D96" w14:textId="77777777" w:rsidR="009F0215" w:rsidRPr="00AE26A0" w:rsidRDefault="004E33BB" w:rsidP="00A67888">
      <w:pPr>
        <w:pStyle w:val="OATbodystyle"/>
        <w:numPr>
          <w:ilvl w:val="2"/>
          <w:numId w:val="10"/>
        </w:numPr>
        <w:ind w:left="851" w:hanging="851"/>
        <w:rPr>
          <w:rFonts w:ascii="Aptos" w:hAnsi="Aptos"/>
        </w:rPr>
      </w:pPr>
      <w:r w:rsidRPr="00AE26A0">
        <w:rPr>
          <w:rFonts w:ascii="Aptos" w:hAnsi="Aptos"/>
        </w:rPr>
        <w:t>Full written insurance policy documents are available to be viewed by members of staff who are providing support to children with medical conditions. Those who wish to see the documents should contact the principal.</w:t>
      </w:r>
    </w:p>
    <w:p w14:paraId="4F39CB9A" w14:textId="77777777" w:rsidR="009F0215" w:rsidRPr="00A67888" w:rsidRDefault="004E33BB" w:rsidP="00A67888">
      <w:pPr>
        <w:pStyle w:val="OATsubheader1"/>
        <w:numPr>
          <w:ilvl w:val="1"/>
          <w:numId w:val="10"/>
        </w:numPr>
        <w:tabs>
          <w:tab w:val="clear" w:pos="2800"/>
          <w:tab w:val="left" w:pos="851"/>
        </w:tabs>
        <w:ind w:left="851" w:hanging="851"/>
        <w:rPr>
          <w:rFonts w:ascii="Aptos" w:eastAsiaTheme="minorEastAsia" w:hAnsi="Aptos"/>
          <w:color w:val="00AFF0"/>
          <w:sz w:val="28"/>
          <w:szCs w:val="28"/>
        </w:rPr>
      </w:pPr>
      <w:bookmarkStart w:id="25" w:name="_Toc238653534"/>
      <w:bookmarkStart w:id="26" w:name="_Toc238653683"/>
      <w:r w:rsidRPr="00A67888">
        <w:rPr>
          <w:rFonts w:ascii="Aptos" w:eastAsiaTheme="minorEastAsia" w:hAnsi="Aptos"/>
          <w:color w:val="00AFF0"/>
          <w:sz w:val="28"/>
          <w:szCs w:val="28"/>
        </w:rPr>
        <w:t>Identifying children with medical conditions and allergies</w:t>
      </w:r>
      <w:bookmarkEnd w:id="25"/>
      <w:bookmarkEnd w:id="26"/>
    </w:p>
    <w:p w14:paraId="7744B34D" w14:textId="77777777" w:rsidR="009F0215" w:rsidRPr="00AE26A0" w:rsidRDefault="004E33BB" w:rsidP="00A67888">
      <w:pPr>
        <w:pStyle w:val="OATbodystyle"/>
        <w:numPr>
          <w:ilvl w:val="2"/>
          <w:numId w:val="10"/>
        </w:numPr>
        <w:shd w:val="clear" w:color="auto" w:fill="FFFFFF" w:themeFill="background1"/>
        <w:ind w:left="851" w:hanging="851"/>
        <w:rPr>
          <w:rFonts w:ascii="Aptos" w:hAnsi="Aptos"/>
        </w:rPr>
      </w:pPr>
      <w:r w:rsidRPr="00AE26A0">
        <w:rPr>
          <w:rFonts w:ascii="Aptos" w:hAnsi="Aptos"/>
        </w:rPr>
        <w:t>The academy actively seeks information about children’s medical conditions and allergies at admission and induction, and whenever a child already on roll is diagnosed, develops a condition or their condition changes. Information is sought from the child, their parents and, where relevant, their previous setting, including any existing Individual Healthcare Plan, Allergy Action Plan or Asthma Action Plan.</w:t>
      </w:r>
    </w:p>
    <w:p w14:paraId="219F8171" w14:textId="34B79589" w:rsidR="009F0215" w:rsidRPr="00AE26A0" w:rsidRDefault="004E33BB" w:rsidP="00A67888">
      <w:pPr>
        <w:pStyle w:val="OATbodystyle"/>
        <w:numPr>
          <w:ilvl w:val="2"/>
          <w:numId w:val="10"/>
        </w:numPr>
        <w:ind w:left="851" w:hanging="851"/>
        <w:rPr>
          <w:rFonts w:ascii="Aptos" w:hAnsi="Aptos"/>
        </w:rPr>
      </w:pPr>
      <w:r w:rsidRPr="00AE26A0">
        <w:rPr>
          <w:rFonts w:ascii="Aptos" w:hAnsi="Aptos"/>
        </w:rPr>
        <w:t xml:space="preserve">The academy keeps a record of all children with a medical condition or allergy showing the condition and known triggers, whether an Individual Healthcare Plan is in place, whether an Allergy or Asthma Action Plan has been issued, what emergency medication is held and where it is kept, and which staff and – where relevant – which catering staff have been informed. The record is held </w:t>
      </w:r>
      <w:proofErr w:type="gramStart"/>
      <w:r w:rsidRPr="00AE26A0">
        <w:rPr>
          <w:rFonts w:ascii="Aptos" w:hAnsi="Aptos"/>
        </w:rPr>
        <w:t>on</w:t>
      </w:r>
      <w:proofErr w:type="gramEnd"/>
      <w:r w:rsidRPr="00AE26A0">
        <w:rPr>
          <w:rFonts w:ascii="Aptos" w:hAnsi="Aptos"/>
        </w:rPr>
        <w:t xml:space="preserve"> Arbor or other secure digital location, maintained by </w:t>
      </w:r>
      <w:r w:rsidR="007D6601" w:rsidRPr="007D6601">
        <w:rPr>
          <w:rFonts w:ascii="Aptos" w:hAnsi="Aptos"/>
          <w:b/>
          <w:bCs/>
        </w:rPr>
        <w:t>the office team with oversight from Helen Dickenson</w:t>
      </w:r>
      <w:r w:rsidR="007D6601">
        <w:rPr>
          <w:rFonts w:ascii="Aptos" w:hAnsi="Aptos"/>
          <w:i/>
          <w:iCs/>
        </w:rPr>
        <w:t xml:space="preserve"> </w:t>
      </w:r>
      <w:r w:rsidRPr="00AE26A0">
        <w:rPr>
          <w:rFonts w:ascii="Aptos" w:hAnsi="Aptos"/>
        </w:rPr>
        <w:t>and reviewed at least termly.</w:t>
      </w:r>
    </w:p>
    <w:p w14:paraId="7F359840" w14:textId="77777777" w:rsidR="009F0215" w:rsidRPr="00AE26A0" w:rsidRDefault="004E33BB" w:rsidP="00A67888">
      <w:pPr>
        <w:pStyle w:val="OATbodystyle"/>
        <w:numPr>
          <w:ilvl w:val="2"/>
          <w:numId w:val="10"/>
        </w:numPr>
        <w:ind w:left="851" w:hanging="851"/>
        <w:rPr>
          <w:rFonts w:ascii="Aptos" w:hAnsi="Aptos"/>
        </w:rPr>
      </w:pPr>
      <w:r w:rsidRPr="00AE26A0">
        <w:rPr>
          <w:rFonts w:ascii="Aptos" w:hAnsi="Aptos"/>
        </w:rPr>
        <w:lastRenderedPageBreak/>
        <w:t>A list of children with a known allergy or other food-related condition, including photographs, is kept wherever food or other known triggers are handled, including the kitchen and serving area and food technology, science, art and craft rooms. These lists are accessible to staff only.</w:t>
      </w:r>
    </w:p>
    <w:p w14:paraId="461EC50A" w14:textId="77777777" w:rsidR="009F0215" w:rsidRPr="00AE26A0" w:rsidRDefault="004E33BB" w:rsidP="00A67888">
      <w:pPr>
        <w:pStyle w:val="OATbodystyle"/>
        <w:numPr>
          <w:ilvl w:val="2"/>
          <w:numId w:val="10"/>
        </w:numPr>
        <w:ind w:left="851" w:hanging="851"/>
        <w:rPr>
          <w:rFonts w:ascii="Aptos" w:hAnsi="Aptos"/>
        </w:rPr>
      </w:pPr>
      <w:r w:rsidRPr="00AE26A0">
        <w:rPr>
          <w:rFonts w:ascii="Aptos" w:hAnsi="Aptos"/>
        </w:rPr>
        <w:t>Arrangements are also made to identify and support staff and visitors with a known medical condition or allergy. Visitors who may be served food are asked in advance whether they have any allergies, and this is shared with the catering team.</w:t>
      </w:r>
    </w:p>
    <w:p w14:paraId="2579D8CA" w14:textId="77777777" w:rsidR="009F0215" w:rsidRPr="00A67888" w:rsidRDefault="004E33BB" w:rsidP="00A67888">
      <w:pPr>
        <w:pStyle w:val="OATsubheader1"/>
        <w:numPr>
          <w:ilvl w:val="1"/>
          <w:numId w:val="10"/>
        </w:numPr>
        <w:tabs>
          <w:tab w:val="clear" w:pos="2800"/>
          <w:tab w:val="left" w:pos="851"/>
        </w:tabs>
        <w:ind w:left="851" w:hanging="851"/>
        <w:rPr>
          <w:rFonts w:ascii="Aptos" w:eastAsiaTheme="minorEastAsia" w:hAnsi="Aptos"/>
          <w:color w:val="00AFF0"/>
          <w:sz w:val="28"/>
          <w:szCs w:val="28"/>
        </w:rPr>
      </w:pPr>
      <w:bookmarkStart w:id="27" w:name="_Toc238653535"/>
      <w:bookmarkStart w:id="28" w:name="_Toc238653684"/>
      <w:r w:rsidRPr="00A67888">
        <w:rPr>
          <w:rFonts w:ascii="Aptos" w:eastAsiaTheme="minorEastAsia" w:hAnsi="Aptos"/>
          <w:color w:val="00AFF0"/>
          <w:sz w:val="28"/>
          <w:szCs w:val="28"/>
        </w:rPr>
        <w:t>Asthma</w:t>
      </w:r>
      <w:bookmarkEnd w:id="27"/>
      <w:bookmarkEnd w:id="28"/>
    </w:p>
    <w:p w14:paraId="4E7E9426" w14:textId="77777777" w:rsidR="009F0215" w:rsidRPr="00AE26A0" w:rsidRDefault="004E33BB" w:rsidP="00A67888">
      <w:pPr>
        <w:pStyle w:val="OATbodystyle"/>
        <w:numPr>
          <w:ilvl w:val="2"/>
          <w:numId w:val="10"/>
        </w:numPr>
        <w:ind w:left="851" w:hanging="851"/>
        <w:rPr>
          <w:rFonts w:ascii="Aptos" w:hAnsi="Aptos"/>
        </w:rPr>
      </w:pPr>
      <w:r w:rsidRPr="00AE26A0">
        <w:rPr>
          <w:rFonts w:ascii="Aptos" w:hAnsi="Aptos"/>
        </w:rPr>
        <w:t>Children known to have asthma will have their own reliever inhaler at the academy. Where a child can manage their asthma themselves, they should keep their inhaler with them; where they cannot, it is stored unlocked and is immediately accessible to them at all times. Some children are prescribed a reliever inhaler before a formal diagnosis is made.</w:t>
      </w:r>
    </w:p>
    <w:p w14:paraId="69065CAE" w14:textId="77777777" w:rsidR="009F0215" w:rsidRPr="00AE26A0" w:rsidRDefault="004E33BB" w:rsidP="00A67888">
      <w:pPr>
        <w:pStyle w:val="OATbodystyle"/>
        <w:numPr>
          <w:ilvl w:val="2"/>
          <w:numId w:val="10"/>
        </w:numPr>
        <w:ind w:left="851" w:hanging="851"/>
        <w:rPr>
          <w:rFonts w:ascii="Aptos" w:hAnsi="Aptos"/>
        </w:rPr>
      </w:pPr>
      <w:r w:rsidRPr="00AE26A0">
        <w:rPr>
          <w:rFonts w:ascii="Aptos" w:hAnsi="Aptos"/>
        </w:rPr>
        <w:t>Where a healthcare professional has issued an Asthma Action Plan it is attached to the child’s Individual Healthcare Plan and staff follow it.</w:t>
      </w:r>
    </w:p>
    <w:p w14:paraId="341E681D" w14:textId="77777777" w:rsidR="009F0215" w:rsidRPr="00AE26A0" w:rsidRDefault="004E33BB" w:rsidP="00A67888">
      <w:pPr>
        <w:pStyle w:val="OATbodystyle"/>
        <w:numPr>
          <w:ilvl w:val="2"/>
          <w:numId w:val="10"/>
        </w:numPr>
        <w:ind w:left="851" w:hanging="851"/>
        <w:rPr>
          <w:rFonts w:ascii="Aptos" w:hAnsi="Aptos"/>
        </w:rPr>
      </w:pPr>
      <w:r w:rsidRPr="00AE26A0">
        <w:rPr>
          <w:rFonts w:ascii="Aptos" w:hAnsi="Aptos"/>
        </w:rPr>
        <w:t>The academy may hold an emergency salbutamol reliever inhaler and spacer, purchased without a prescription under the Human Medicines Regulations 2012 (as amended). An emergency inhaler may only be used for a child who has been diagnosed with asthma or prescribed a reliever inhaler, and whose parents have given written consent. This is a different legal position from spare adrenaline devices, for which consent is not required.</w:t>
      </w:r>
    </w:p>
    <w:p w14:paraId="0D8CDF67" w14:textId="11EEB75F" w:rsidR="009F0215" w:rsidRPr="007D6601" w:rsidRDefault="007D6601" w:rsidP="00A67888">
      <w:pPr>
        <w:pStyle w:val="OATbodystyle"/>
        <w:numPr>
          <w:ilvl w:val="2"/>
          <w:numId w:val="10"/>
        </w:numPr>
        <w:ind w:left="851" w:hanging="851"/>
        <w:rPr>
          <w:rFonts w:ascii="Aptos" w:hAnsi="Aptos"/>
          <w:b/>
          <w:bCs/>
        </w:rPr>
      </w:pPr>
      <w:r w:rsidRPr="007D6601">
        <w:rPr>
          <w:rFonts w:ascii="Aptos" w:hAnsi="Aptos"/>
          <w:b/>
          <w:bCs/>
        </w:rPr>
        <w:t>The academy currently does not store e</w:t>
      </w:r>
      <w:r w:rsidR="004E33BB" w:rsidRPr="007D6601">
        <w:rPr>
          <w:rFonts w:ascii="Aptos" w:hAnsi="Aptos"/>
          <w:b/>
          <w:bCs/>
        </w:rPr>
        <w:t xml:space="preserve">mergency inhalers </w:t>
      </w:r>
    </w:p>
    <w:p w14:paraId="7063351A" w14:textId="77777777" w:rsidR="009F0215" w:rsidRPr="00AE26A0" w:rsidRDefault="004E33BB" w:rsidP="00A67888">
      <w:pPr>
        <w:pStyle w:val="OATbodystyle"/>
        <w:numPr>
          <w:ilvl w:val="2"/>
          <w:numId w:val="10"/>
        </w:numPr>
        <w:ind w:left="851" w:hanging="851"/>
        <w:rPr>
          <w:rFonts w:ascii="Aptos" w:hAnsi="Aptos"/>
        </w:rPr>
      </w:pPr>
      <w:r w:rsidRPr="00AE26A0">
        <w:rPr>
          <w:rFonts w:ascii="Aptos" w:hAnsi="Aptos"/>
        </w:rPr>
        <w:t>A reliever inhaler must never be given instead of adrenaline to treat anaphylaxis. Wheeze occurs both in asthma and in food-induced anaphylaxis: where a child known to have both asthma and a food allergy suddenly develops difficulty in breathing, staff treat the episode as anaphylaxis and give adrenaline.</w:t>
      </w:r>
    </w:p>
    <w:p w14:paraId="28F9199D" w14:textId="77777777" w:rsidR="009F0215" w:rsidRPr="00A67888" w:rsidRDefault="004E33BB" w:rsidP="00A67888">
      <w:pPr>
        <w:pStyle w:val="OATsubheader1"/>
        <w:numPr>
          <w:ilvl w:val="1"/>
          <w:numId w:val="10"/>
        </w:numPr>
        <w:tabs>
          <w:tab w:val="clear" w:pos="2800"/>
          <w:tab w:val="left" w:pos="851"/>
        </w:tabs>
        <w:ind w:left="851" w:hanging="851"/>
        <w:rPr>
          <w:rFonts w:ascii="Aptos" w:eastAsiaTheme="minorEastAsia" w:hAnsi="Aptos"/>
          <w:color w:val="00AFF0"/>
          <w:sz w:val="28"/>
          <w:szCs w:val="28"/>
        </w:rPr>
      </w:pPr>
      <w:bookmarkStart w:id="29" w:name="_Toc238653536"/>
      <w:bookmarkStart w:id="30" w:name="_Toc238653685"/>
      <w:r w:rsidRPr="00A67888">
        <w:rPr>
          <w:rFonts w:ascii="Aptos" w:eastAsiaTheme="minorEastAsia" w:hAnsi="Aptos"/>
          <w:color w:val="00AFF0"/>
          <w:sz w:val="28"/>
          <w:szCs w:val="28"/>
        </w:rPr>
        <w:t>Coeliac disease and food intolerance</w:t>
      </w:r>
      <w:bookmarkEnd w:id="29"/>
      <w:bookmarkEnd w:id="30"/>
    </w:p>
    <w:p w14:paraId="7758568D" w14:textId="77777777" w:rsidR="009F0215" w:rsidRPr="00AE26A0" w:rsidRDefault="004E33BB" w:rsidP="00A67888">
      <w:pPr>
        <w:pStyle w:val="OATbodystyle"/>
        <w:numPr>
          <w:ilvl w:val="2"/>
          <w:numId w:val="10"/>
        </w:numPr>
        <w:ind w:left="851" w:hanging="851"/>
        <w:rPr>
          <w:rFonts w:ascii="Aptos" w:hAnsi="Aptos"/>
        </w:rPr>
      </w:pPr>
      <w:r w:rsidRPr="00AE26A0">
        <w:rPr>
          <w:rFonts w:ascii="Aptos" w:hAnsi="Aptos"/>
        </w:rPr>
        <w:t>Coeliac disease and food intolerances are not allergies. They are dealt with under this policy rather than the Allergy Safety Policy. Neither can cause anaphylaxis and neither is treated as an allergic reaction.</w:t>
      </w:r>
    </w:p>
    <w:p w14:paraId="12FD5A1C" w14:textId="77777777" w:rsidR="009F0215" w:rsidRPr="00AE26A0" w:rsidRDefault="004E33BB" w:rsidP="00A67888">
      <w:pPr>
        <w:pStyle w:val="OATbodystyle"/>
        <w:numPr>
          <w:ilvl w:val="2"/>
          <w:numId w:val="10"/>
        </w:numPr>
        <w:ind w:left="851" w:hanging="851"/>
        <w:rPr>
          <w:rFonts w:ascii="Aptos" w:hAnsi="Aptos"/>
        </w:rPr>
      </w:pPr>
      <w:r w:rsidRPr="00AE26A0">
        <w:rPr>
          <w:rFonts w:ascii="Aptos" w:hAnsi="Aptos"/>
        </w:rPr>
        <w:t>Coeliac disease is an autoimmune condition. Consuming gluten can cause significant illness and repeated exposure carries long-term health risks. It is managed through strict gluten avoidance and cross-contamination controls equivalent to those used for a child with a wheat allergy, agreed with the catering provider.</w:t>
      </w:r>
    </w:p>
    <w:p w14:paraId="1C769374" w14:textId="77777777" w:rsidR="009F0215" w:rsidRPr="00AE26A0" w:rsidRDefault="004E33BB" w:rsidP="00A67888">
      <w:pPr>
        <w:pStyle w:val="OATbodystyle"/>
        <w:numPr>
          <w:ilvl w:val="2"/>
          <w:numId w:val="10"/>
        </w:numPr>
        <w:ind w:left="851" w:hanging="851"/>
        <w:rPr>
          <w:rFonts w:ascii="Aptos" w:hAnsi="Aptos"/>
        </w:rPr>
      </w:pPr>
      <w:r w:rsidRPr="00AE26A0">
        <w:rPr>
          <w:rFonts w:ascii="Aptos" w:hAnsi="Aptos"/>
        </w:rPr>
        <w:t>Food intolerance is a non-immune reaction, managed through avoidance of the identified trigger.</w:t>
      </w:r>
    </w:p>
    <w:p w14:paraId="0C039439" w14:textId="77777777" w:rsidR="009F0215" w:rsidRPr="00AE26A0" w:rsidRDefault="004E33BB" w:rsidP="00A67888">
      <w:pPr>
        <w:pStyle w:val="OATbodystyle"/>
        <w:numPr>
          <w:ilvl w:val="2"/>
          <w:numId w:val="10"/>
        </w:numPr>
        <w:ind w:left="851" w:hanging="851"/>
        <w:rPr>
          <w:rFonts w:ascii="Aptos" w:hAnsi="Aptos"/>
        </w:rPr>
      </w:pPr>
      <w:r w:rsidRPr="00AE26A0">
        <w:rPr>
          <w:rFonts w:ascii="Aptos" w:hAnsi="Aptos"/>
        </w:rPr>
        <w:t>Where a child’s coeliac disease or food intolerance requires arrangements that are additional to or different from those made generally, these are recorded in their Individual Healthcare Plan, including any reasonable adjustment needed to enable them to receive a free school meal.</w:t>
      </w:r>
    </w:p>
    <w:p w14:paraId="005A0256" w14:textId="77777777" w:rsidR="009F0215" w:rsidRPr="00AE26A0" w:rsidRDefault="004E33BB" w:rsidP="00A67888">
      <w:pPr>
        <w:pStyle w:val="OATbodystyle"/>
        <w:numPr>
          <w:ilvl w:val="2"/>
          <w:numId w:val="10"/>
        </w:numPr>
        <w:ind w:left="851" w:hanging="851"/>
        <w:rPr>
          <w:rFonts w:ascii="Aptos" w:hAnsi="Aptos"/>
          <w:i/>
          <w:iCs/>
        </w:rPr>
      </w:pPr>
      <w:r w:rsidRPr="00AE26A0">
        <w:rPr>
          <w:rFonts w:ascii="Aptos" w:hAnsi="Aptos"/>
        </w:rPr>
        <w:lastRenderedPageBreak/>
        <w:t xml:space="preserve">Absence relating to coeliac disease or food intolerance will not be penalized. </w:t>
      </w:r>
      <w:r w:rsidRPr="00AE26A0">
        <w:rPr>
          <w:rFonts w:ascii="Aptos" w:hAnsi="Aptos"/>
          <w:i/>
          <w:iCs/>
        </w:rPr>
        <w:t>(see section 4.9).</w:t>
      </w:r>
    </w:p>
    <w:p w14:paraId="1818567D" w14:textId="77777777" w:rsidR="009F0215" w:rsidRPr="00A67888" w:rsidRDefault="004E33BB" w:rsidP="00A67888">
      <w:pPr>
        <w:pStyle w:val="OATsubheader1"/>
        <w:numPr>
          <w:ilvl w:val="1"/>
          <w:numId w:val="10"/>
        </w:numPr>
        <w:tabs>
          <w:tab w:val="clear" w:pos="2800"/>
          <w:tab w:val="left" w:pos="851"/>
        </w:tabs>
        <w:ind w:left="851" w:hanging="851"/>
        <w:rPr>
          <w:rFonts w:ascii="Aptos" w:eastAsiaTheme="minorEastAsia" w:hAnsi="Aptos"/>
          <w:color w:val="00AFF0"/>
          <w:sz w:val="28"/>
          <w:szCs w:val="28"/>
        </w:rPr>
      </w:pPr>
      <w:bookmarkStart w:id="31" w:name="_Toc238653537"/>
      <w:bookmarkStart w:id="32" w:name="_Toc238653686"/>
      <w:r w:rsidRPr="00A67888">
        <w:rPr>
          <w:rFonts w:ascii="Aptos" w:eastAsiaTheme="minorEastAsia" w:hAnsi="Aptos"/>
          <w:color w:val="00AFF0"/>
          <w:sz w:val="28"/>
          <w:szCs w:val="28"/>
        </w:rPr>
        <w:t>Wellbeing, inclusion and bullying</w:t>
      </w:r>
      <w:bookmarkEnd w:id="31"/>
      <w:bookmarkEnd w:id="32"/>
    </w:p>
    <w:p w14:paraId="78BACA8E" w14:textId="77777777" w:rsidR="009F0215" w:rsidRPr="00AE26A0" w:rsidRDefault="004E33BB" w:rsidP="00A67888">
      <w:pPr>
        <w:pStyle w:val="OATbodystyle"/>
        <w:numPr>
          <w:ilvl w:val="2"/>
          <w:numId w:val="10"/>
        </w:numPr>
        <w:ind w:left="851" w:hanging="851"/>
        <w:rPr>
          <w:rFonts w:ascii="Aptos" w:hAnsi="Aptos"/>
        </w:rPr>
      </w:pPr>
      <w:r w:rsidRPr="00AE26A0">
        <w:rPr>
          <w:rFonts w:ascii="Aptos" w:hAnsi="Aptos"/>
        </w:rPr>
        <w:t xml:space="preserve">A medical condition or allergy can cause significant anxiety for children and their families. The academy is active in reassuring children and parents that risks are being </w:t>
      </w:r>
      <w:proofErr w:type="spellStart"/>
      <w:r w:rsidRPr="00AE26A0">
        <w:rPr>
          <w:rFonts w:ascii="Aptos" w:hAnsi="Aptos"/>
        </w:rPr>
        <w:t>minimised</w:t>
      </w:r>
      <w:proofErr w:type="spellEnd"/>
      <w:r w:rsidRPr="00AE26A0">
        <w:rPr>
          <w:rFonts w:ascii="Aptos" w:hAnsi="Aptos"/>
        </w:rPr>
        <w:t xml:space="preserve"> and that robust emergency arrangements are in place and engages proactively with new joiners and their families.</w:t>
      </w:r>
    </w:p>
    <w:p w14:paraId="30F9AD4B" w14:textId="77777777" w:rsidR="009F0215" w:rsidRPr="00AE26A0" w:rsidRDefault="004E33BB" w:rsidP="00A67888">
      <w:pPr>
        <w:pStyle w:val="OATbodystyle"/>
        <w:numPr>
          <w:ilvl w:val="2"/>
          <w:numId w:val="10"/>
        </w:numPr>
        <w:ind w:left="851" w:hanging="851"/>
        <w:rPr>
          <w:rFonts w:ascii="Aptos" w:hAnsi="Aptos"/>
        </w:rPr>
      </w:pPr>
      <w:r w:rsidRPr="00AE26A0">
        <w:rPr>
          <w:rFonts w:ascii="Aptos" w:hAnsi="Aptos"/>
        </w:rPr>
        <w:t>Children with medical conditions and allergies will not be segregated or singled out, including at mealtimes, and are supported to take part in every aspect of academy life.</w:t>
      </w:r>
    </w:p>
    <w:p w14:paraId="7579DE19" w14:textId="77777777" w:rsidR="009F0215" w:rsidRPr="00AE26A0" w:rsidRDefault="004E33BB" w:rsidP="00A67888">
      <w:pPr>
        <w:pStyle w:val="OATbodystyle"/>
        <w:numPr>
          <w:ilvl w:val="2"/>
          <w:numId w:val="10"/>
        </w:numPr>
        <w:ind w:left="851" w:hanging="851"/>
        <w:rPr>
          <w:rFonts w:ascii="Aptos" w:hAnsi="Aptos"/>
        </w:rPr>
      </w:pPr>
      <w:r w:rsidRPr="00AE26A0">
        <w:rPr>
          <w:rFonts w:ascii="Aptos" w:hAnsi="Aptos"/>
        </w:rPr>
        <w:t xml:space="preserve">Bullying related to a child’s medical condition or allergy – including mocking the need to avoid a trigger, excluding a child from an activity by using a known allergen, or threatening to expose a child to a trigger – is addressed under the Anti-bullying Policy and reported to the Designated Safeguarding Lead using CPOMS. </w:t>
      </w:r>
    </w:p>
    <w:p w14:paraId="5F4A6CB3" w14:textId="77777777" w:rsidR="009F0215" w:rsidRPr="00AE26A0" w:rsidRDefault="004E33BB" w:rsidP="00A67888">
      <w:pPr>
        <w:pStyle w:val="OATbodystyle"/>
        <w:numPr>
          <w:ilvl w:val="2"/>
          <w:numId w:val="10"/>
        </w:numPr>
        <w:ind w:left="851" w:hanging="851"/>
        <w:rPr>
          <w:rFonts w:ascii="Aptos" w:hAnsi="Aptos"/>
        </w:rPr>
      </w:pPr>
      <w:r w:rsidRPr="00AE26A0">
        <w:rPr>
          <w:rFonts w:ascii="Aptos" w:hAnsi="Aptos"/>
        </w:rPr>
        <w:t>Deliberately exposing a child to a known allergen or other trigger is a safeguarding matter and will not be tolerated. It may result in suspension or exclusion – see separate behaviour policy (see also section 7).</w:t>
      </w:r>
    </w:p>
    <w:p w14:paraId="4539068A" w14:textId="77777777" w:rsidR="009F0215" w:rsidRPr="00A67888" w:rsidRDefault="004E33BB" w:rsidP="00A67888">
      <w:pPr>
        <w:pStyle w:val="OATsubheader1"/>
        <w:numPr>
          <w:ilvl w:val="1"/>
          <w:numId w:val="10"/>
        </w:numPr>
        <w:tabs>
          <w:tab w:val="clear" w:pos="2800"/>
          <w:tab w:val="left" w:pos="851"/>
        </w:tabs>
        <w:ind w:left="851" w:hanging="851"/>
        <w:rPr>
          <w:rFonts w:ascii="Aptos" w:eastAsiaTheme="minorEastAsia" w:hAnsi="Aptos"/>
          <w:color w:val="00AFF0"/>
          <w:sz w:val="28"/>
          <w:szCs w:val="28"/>
        </w:rPr>
      </w:pPr>
      <w:bookmarkStart w:id="33" w:name="_Toc238653538"/>
      <w:bookmarkStart w:id="34" w:name="_Toc238653687"/>
      <w:r w:rsidRPr="00A67888">
        <w:rPr>
          <w:rFonts w:ascii="Aptos" w:eastAsiaTheme="minorEastAsia" w:hAnsi="Aptos"/>
          <w:color w:val="00AFF0"/>
          <w:sz w:val="28"/>
          <w:szCs w:val="28"/>
        </w:rPr>
        <w:t>Early years, special schools and alternative provision</w:t>
      </w:r>
      <w:bookmarkEnd w:id="33"/>
      <w:bookmarkEnd w:id="34"/>
    </w:p>
    <w:p w14:paraId="37BCAB1C" w14:textId="77777777" w:rsidR="009F0215" w:rsidRPr="00AE26A0" w:rsidRDefault="004E33BB" w:rsidP="00A67888">
      <w:pPr>
        <w:pStyle w:val="OATbodystyle"/>
        <w:numPr>
          <w:ilvl w:val="2"/>
          <w:numId w:val="10"/>
        </w:numPr>
        <w:ind w:left="851" w:hanging="851"/>
        <w:rPr>
          <w:rFonts w:ascii="Aptos" w:hAnsi="Aptos"/>
        </w:rPr>
      </w:pPr>
      <w:r w:rsidRPr="00AE26A0">
        <w:rPr>
          <w:rFonts w:ascii="Aptos" w:hAnsi="Aptos"/>
        </w:rPr>
        <w:t xml:space="preserve">In special school and alternative provision settings, extra vigilance is maintained for children who cannot reliably report symptoms, to conditions that coexist with an EHC plan or with feeding or PEG needs, to children who may take or share food impulsively, and to transport and off-site provision. Changes in behaviours are reported, recorded and </w:t>
      </w:r>
      <w:proofErr w:type="spellStart"/>
      <w:r w:rsidRPr="00AE26A0">
        <w:rPr>
          <w:rFonts w:ascii="Aptos" w:hAnsi="Aptos"/>
        </w:rPr>
        <w:t>analysed</w:t>
      </w:r>
      <w:proofErr w:type="spellEnd"/>
      <w:r w:rsidRPr="00AE26A0">
        <w:rPr>
          <w:rFonts w:ascii="Aptos" w:hAnsi="Aptos"/>
        </w:rPr>
        <w:t xml:space="preserve"> for signs of distress. </w:t>
      </w:r>
    </w:p>
    <w:p w14:paraId="5BFD15E1" w14:textId="77777777" w:rsidR="009F0215" w:rsidRPr="00AE26A0" w:rsidRDefault="004E33BB" w:rsidP="00A67888">
      <w:pPr>
        <w:pStyle w:val="OATbodystyle"/>
        <w:numPr>
          <w:ilvl w:val="2"/>
          <w:numId w:val="10"/>
        </w:numPr>
        <w:ind w:left="851" w:hanging="851"/>
        <w:rPr>
          <w:rFonts w:ascii="Aptos" w:hAnsi="Aptos"/>
        </w:rPr>
      </w:pPr>
      <w:r w:rsidRPr="00AE26A0">
        <w:rPr>
          <w:rFonts w:ascii="Aptos" w:hAnsi="Aptos"/>
        </w:rPr>
        <w:t>Where deemed necessary medication, plans and trained staff travel with the child.</w:t>
      </w:r>
    </w:p>
    <w:p w14:paraId="173D483C" w14:textId="77777777" w:rsidR="009F0215" w:rsidRPr="00AE26A0" w:rsidRDefault="004E33BB" w:rsidP="00A67888">
      <w:pPr>
        <w:pStyle w:val="OATbodystyle"/>
        <w:numPr>
          <w:ilvl w:val="2"/>
          <w:numId w:val="10"/>
        </w:numPr>
        <w:ind w:left="851" w:hanging="851"/>
        <w:rPr>
          <w:rFonts w:ascii="Aptos" w:hAnsi="Aptos"/>
        </w:rPr>
      </w:pPr>
      <w:r w:rsidRPr="00AE26A0">
        <w:rPr>
          <w:rFonts w:ascii="Aptos" w:hAnsi="Aptos"/>
        </w:rPr>
        <w:t xml:space="preserve">In early years provision the academy applies the safeguarding and welfare requirements of the Statutory Framework for the Early Years Foundation Stage alongside this policy. Full information about any allergy, intolerance, dietary requirement or health requirement is obtained before a child is admitted and is shared with all staff involved in preparing and handling food; a member of staff holding a current full </w:t>
      </w:r>
      <w:proofErr w:type="spellStart"/>
      <w:r w:rsidRPr="00AE26A0">
        <w:rPr>
          <w:rFonts w:ascii="Aptos" w:hAnsi="Aptos"/>
        </w:rPr>
        <w:t>paediatric</w:t>
      </w:r>
      <w:proofErr w:type="spellEnd"/>
      <w:r w:rsidRPr="00AE26A0">
        <w:rPr>
          <w:rFonts w:ascii="Aptos" w:hAnsi="Aptos"/>
        </w:rPr>
        <w:t xml:space="preserve"> first aid certificate is in the room whenever young children are eating; it is clear at each meal and snack time who is responsible for checking that the food provided meets each child’s requirements; food is not shared between children and surfaces are cleaned between sittings; and staff are aware that children can develop allergies at any time, particularly during weaning.</w:t>
      </w:r>
    </w:p>
    <w:p w14:paraId="2508E410" w14:textId="77777777" w:rsidR="009F0215" w:rsidRPr="00A67888" w:rsidRDefault="004E33BB" w:rsidP="00A67888">
      <w:pPr>
        <w:pStyle w:val="OATsubheader1"/>
        <w:numPr>
          <w:ilvl w:val="1"/>
          <w:numId w:val="10"/>
        </w:numPr>
        <w:tabs>
          <w:tab w:val="clear" w:pos="2800"/>
          <w:tab w:val="left" w:pos="851"/>
        </w:tabs>
        <w:ind w:left="851" w:hanging="851"/>
        <w:rPr>
          <w:rFonts w:ascii="Aptos" w:eastAsiaTheme="minorEastAsia" w:hAnsi="Aptos"/>
          <w:color w:val="00AFF0"/>
          <w:sz w:val="28"/>
          <w:szCs w:val="28"/>
        </w:rPr>
      </w:pPr>
      <w:bookmarkStart w:id="35" w:name="_Toc238653539"/>
      <w:bookmarkStart w:id="36" w:name="_Toc238653688"/>
      <w:r w:rsidRPr="00A67888">
        <w:rPr>
          <w:rFonts w:ascii="Aptos" w:eastAsiaTheme="minorEastAsia" w:hAnsi="Aptos"/>
          <w:color w:val="00AFF0"/>
          <w:sz w:val="28"/>
          <w:szCs w:val="28"/>
        </w:rPr>
        <w:t>Delegated healthcare activities</w:t>
      </w:r>
      <w:bookmarkEnd w:id="35"/>
      <w:bookmarkEnd w:id="36"/>
    </w:p>
    <w:p w14:paraId="6122117A" w14:textId="77777777" w:rsidR="009F0215" w:rsidRPr="00AE26A0" w:rsidRDefault="004E33BB" w:rsidP="00A67888">
      <w:pPr>
        <w:pStyle w:val="OATbodystyle"/>
        <w:numPr>
          <w:ilvl w:val="2"/>
          <w:numId w:val="10"/>
        </w:numPr>
        <w:ind w:left="851" w:hanging="851"/>
        <w:rPr>
          <w:rFonts w:ascii="Aptos" w:hAnsi="Aptos"/>
        </w:rPr>
      </w:pPr>
      <w:r w:rsidRPr="00AE26A0">
        <w:rPr>
          <w:rFonts w:ascii="Aptos" w:hAnsi="Aptos"/>
        </w:rPr>
        <w:t>Where support for a child requires a healthcare activity that falls under the responsibility of the NHS, awareness training is not sufficient. Such activities will be written into the health care plan, with the relevant health provider with clinical oversight, clinical governance, training, competency and accountability arrangements, and only staff assessed as competent for the specific task may carry it out.</w:t>
      </w:r>
    </w:p>
    <w:p w14:paraId="73056316" w14:textId="665EADF3" w:rsidR="009F0215" w:rsidRPr="00A67888" w:rsidRDefault="004E33BB" w:rsidP="00A67888">
      <w:pPr>
        <w:pStyle w:val="OATheader"/>
        <w:numPr>
          <w:ilvl w:val="0"/>
          <w:numId w:val="3"/>
        </w:numPr>
        <w:ind w:left="851" w:hanging="851"/>
        <w:rPr>
          <w:rFonts w:ascii="Aptos" w:eastAsia="MS Mincho" w:hAnsi="Aptos"/>
          <w:kern w:val="32"/>
          <w:sz w:val="36"/>
          <w:szCs w:val="36"/>
        </w:rPr>
      </w:pPr>
      <w:bookmarkStart w:id="37" w:name="_Toc238653689"/>
      <w:r w:rsidRPr="00A67888">
        <w:rPr>
          <w:rFonts w:ascii="Aptos" w:eastAsia="MS Mincho" w:hAnsi="Aptos"/>
          <w:kern w:val="32"/>
          <w:sz w:val="36"/>
          <w:szCs w:val="36"/>
        </w:rPr>
        <w:lastRenderedPageBreak/>
        <w:t>Process for administering medication</w:t>
      </w:r>
      <w:bookmarkEnd w:id="37"/>
    </w:p>
    <w:p w14:paraId="30B7472B" w14:textId="2678CAEC" w:rsidR="009F0215" w:rsidRPr="00A67888" w:rsidRDefault="004E33BB" w:rsidP="00A67888">
      <w:pPr>
        <w:pStyle w:val="OATsubheader1"/>
        <w:numPr>
          <w:ilvl w:val="1"/>
          <w:numId w:val="12"/>
        </w:numPr>
        <w:tabs>
          <w:tab w:val="clear" w:pos="2800"/>
          <w:tab w:val="left" w:pos="851"/>
        </w:tabs>
        <w:ind w:left="993" w:hanging="993"/>
        <w:rPr>
          <w:rFonts w:ascii="Aptos" w:eastAsiaTheme="minorEastAsia" w:hAnsi="Aptos"/>
          <w:color w:val="00AFF0"/>
          <w:sz w:val="28"/>
          <w:szCs w:val="28"/>
        </w:rPr>
      </w:pPr>
      <w:bookmarkStart w:id="38" w:name="_Toc238653541"/>
      <w:bookmarkStart w:id="39" w:name="_Toc238653690"/>
      <w:r w:rsidRPr="00A67888">
        <w:rPr>
          <w:rFonts w:ascii="Aptos" w:eastAsiaTheme="minorEastAsia" w:hAnsi="Aptos"/>
          <w:color w:val="00AFF0"/>
          <w:sz w:val="28"/>
          <w:szCs w:val="28"/>
        </w:rPr>
        <w:t>Medication administration within the academy</w:t>
      </w:r>
      <w:bookmarkEnd w:id="38"/>
      <w:bookmarkEnd w:id="39"/>
    </w:p>
    <w:p w14:paraId="0231FFFC" w14:textId="77777777" w:rsidR="009F0215" w:rsidRPr="00AE26A0" w:rsidRDefault="004E33BB" w:rsidP="00A67888">
      <w:pPr>
        <w:pStyle w:val="OATbodystyle"/>
        <w:numPr>
          <w:ilvl w:val="2"/>
          <w:numId w:val="12"/>
        </w:numPr>
        <w:ind w:left="851" w:hanging="851"/>
        <w:rPr>
          <w:rFonts w:ascii="Aptos" w:hAnsi="Aptos"/>
        </w:rPr>
      </w:pPr>
      <w:r w:rsidRPr="00AE26A0">
        <w:rPr>
          <w:rFonts w:ascii="Aptos" w:hAnsi="Aptos"/>
        </w:rPr>
        <w:t>Where possible, it is preferable for medicines to be prescribed in frequencies that allow the child to take them outside of academy hours. If this is not possible, the following will apply.</w:t>
      </w:r>
    </w:p>
    <w:p w14:paraId="53362556" w14:textId="77777777" w:rsidR="009F0215" w:rsidRPr="00AE26A0" w:rsidRDefault="004E33BB" w:rsidP="00A67888">
      <w:pPr>
        <w:pStyle w:val="OATbodystyle"/>
        <w:numPr>
          <w:ilvl w:val="2"/>
          <w:numId w:val="12"/>
        </w:numPr>
        <w:ind w:left="851" w:hanging="851"/>
        <w:rPr>
          <w:rFonts w:ascii="Aptos" w:hAnsi="Aptos"/>
        </w:rPr>
      </w:pPr>
      <w:r w:rsidRPr="00AE26A0">
        <w:rPr>
          <w:rFonts w:ascii="Aptos" w:hAnsi="Aptos"/>
        </w:rPr>
        <w:t xml:space="preserve">Each item of medication must be delivered to the principal or </w:t>
      </w:r>
      <w:proofErr w:type="spellStart"/>
      <w:r w:rsidRPr="00AE26A0">
        <w:rPr>
          <w:rFonts w:ascii="Aptos" w:hAnsi="Aptos"/>
        </w:rPr>
        <w:t>authorised</w:t>
      </w:r>
      <w:proofErr w:type="spellEnd"/>
      <w:r w:rsidRPr="00AE26A0">
        <w:rPr>
          <w:rFonts w:ascii="Aptos" w:hAnsi="Aptos"/>
        </w:rPr>
        <w:t xml:space="preserve"> person (listed in this policy) by the parent / carer. Medications provided by other individuals and passing medication to another child will not be permitted on academy premises.</w:t>
      </w:r>
    </w:p>
    <w:p w14:paraId="5F433653" w14:textId="77777777" w:rsidR="009F0215" w:rsidRPr="00AE26A0" w:rsidRDefault="004E33BB" w:rsidP="00A67888">
      <w:pPr>
        <w:pStyle w:val="OATbodystyle"/>
        <w:numPr>
          <w:ilvl w:val="2"/>
          <w:numId w:val="12"/>
        </w:numPr>
        <w:ind w:left="851" w:hanging="851"/>
        <w:rPr>
          <w:rFonts w:ascii="Aptos" w:hAnsi="Aptos"/>
        </w:rPr>
      </w:pPr>
      <w:r w:rsidRPr="00AE26A0">
        <w:rPr>
          <w:rFonts w:ascii="Aptos" w:hAnsi="Aptos"/>
        </w:rPr>
        <w:t>Misuse of medication will be addressed through the Behaviour Policy and will be treated as a safeguarding matter and reported to the DSL via CPOMS</w:t>
      </w:r>
    </w:p>
    <w:p w14:paraId="3087F614" w14:textId="77777777" w:rsidR="009F0215" w:rsidRPr="00AE26A0" w:rsidRDefault="004E33BB" w:rsidP="00A67888">
      <w:pPr>
        <w:pStyle w:val="OATbodystyle"/>
        <w:numPr>
          <w:ilvl w:val="2"/>
          <w:numId w:val="12"/>
        </w:numPr>
        <w:ind w:left="851" w:hanging="851"/>
        <w:rPr>
          <w:rFonts w:ascii="Aptos" w:hAnsi="Aptos"/>
        </w:rPr>
      </w:pPr>
      <w:r w:rsidRPr="00AE26A0">
        <w:rPr>
          <w:rFonts w:ascii="Aptos" w:hAnsi="Aptos"/>
        </w:rPr>
        <w:t>Medication must be provided in a secure and labelled container as originally dispensed. Medication will only be accepted if the academy has received a completed medication administration form (available from the academy or attached to this policy) and each item of medication must be clearly labelled with the following information:</w:t>
      </w:r>
    </w:p>
    <w:p w14:paraId="6AF834A1" w14:textId="77777777" w:rsidR="009F0215" w:rsidRPr="00AE26A0" w:rsidRDefault="004E33BB" w:rsidP="00A67888">
      <w:pPr>
        <w:pStyle w:val="OATliststyle"/>
        <w:numPr>
          <w:ilvl w:val="2"/>
          <w:numId w:val="6"/>
        </w:numPr>
        <w:tabs>
          <w:tab w:val="clear" w:pos="284"/>
          <w:tab w:val="left" w:pos="851"/>
        </w:tabs>
        <w:ind w:left="851" w:hanging="851"/>
        <w:rPr>
          <w:rFonts w:ascii="Aptos" w:hAnsi="Aptos"/>
        </w:rPr>
      </w:pPr>
      <w:r w:rsidRPr="00AE26A0">
        <w:rPr>
          <w:rFonts w:ascii="Aptos" w:hAnsi="Aptos"/>
        </w:rPr>
        <w:t>Child’s Name</w:t>
      </w:r>
    </w:p>
    <w:p w14:paraId="4F07FCBF" w14:textId="77777777" w:rsidR="009F0215" w:rsidRPr="00AE26A0" w:rsidRDefault="004E33BB" w:rsidP="00A67888">
      <w:pPr>
        <w:pStyle w:val="OATliststyle"/>
        <w:numPr>
          <w:ilvl w:val="2"/>
          <w:numId w:val="6"/>
        </w:numPr>
        <w:tabs>
          <w:tab w:val="clear" w:pos="284"/>
          <w:tab w:val="left" w:pos="851"/>
        </w:tabs>
        <w:ind w:left="851" w:hanging="851"/>
        <w:rPr>
          <w:rFonts w:ascii="Aptos" w:hAnsi="Aptos"/>
        </w:rPr>
      </w:pPr>
      <w:r w:rsidRPr="00AE26A0">
        <w:rPr>
          <w:rFonts w:ascii="Aptos" w:hAnsi="Aptos"/>
        </w:rPr>
        <w:t>Name of medication</w:t>
      </w:r>
    </w:p>
    <w:p w14:paraId="007819C3" w14:textId="77777777" w:rsidR="009F0215" w:rsidRPr="00AE26A0" w:rsidRDefault="004E33BB" w:rsidP="00A67888">
      <w:pPr>
        <w:pStyle w:val="OATliststyle"/>
        <w:numPr>
          <w:ilvl w:val="2"/>
          <w:numId w:val="6"/>
        </w:numPr>
        <w:tabs>
          <w:tab w:val="clear" w:pos="284"/>
          <w:tab w:val="left" w:pos="851"/>
        </w:tabs>
        <w:ind w:left="851" w:hanging="851"/>
        <w:rPr>
          <w:rFonts w:ascii="Aptos" w:hAnsi="Aptos"/>
        </w:rPr>
      </w:pPr>
      <w:r w:rsidRPr="00AE26A0">
        <w:rPr>
          <w:rFonts w:ascii="Aptos" w:hAnsi="Aptos"/>
        </w:rPr>
        <w:t>Dosage (how much and for how long)</w:t>
      </w:r>
    </w:p>
    <w:p w14:paraId="1A80F04F" w14:textId="77777777" w:rsidR="009F0215" w:rsidRPr="00AE26A0" w:rsidRDefault="004E33BB" w:rsidP="00A67888">
      <w:pPr>
        <w:pStyle w:val="OATliststyle"/>
        <w:numPr>
          <w:ilvl w:val="2"/>
          <w:numId w:val="6"/>
        </w:numPr>
        <w:tabs>
          <w:tab w:val="clear" w:pos="284"/>
          <w:tab w:val="left" w:pos="851"/>
        </w:tabs>
        <w:ind w:left="851" w:hanging="851"/>
        <w:rPr>
          <w:rFonts w:ascii="Aptos" w:hAnsi="Aptos"/>
        </w:rPr>
      </w:pPr>
      <w:r w:rsidRPr="00AE26A0">
        <w:rPr>
          <w:rFonts w:ascii="Aptos" w:hAnsi="Aptos"/>
        </w:rPr>
        <w:t>Frequency of administration</w:t>
      </w:r>
    </w:p>
    <w:p w14:paraId="5F8FCF74" w14:textId="77777777" w:rsidR="009F0215" w:rsidRPr="00AE26A0" w:rsidRDefault="004E33BB" w:rsidP="00A67888">
      <w:pPr>
        <w:pStyle w:val="OATliststyle"/>
        <w:numPr>
          <w:ilvl w:val="2"/>
          <w:numId w:val="6"/>
        </w:numPr>
        <w:tabs>
          <w:tab w:val="clear" w:pos="284"/>
          <w:tab w:val="left" w:pos="851"/>
        </w:tabs>
        <w:ind w:left="851" w:hanging="851"/>
        <w:rPr>
          <w:rFonts w:ascii="Aptos" w:hAnsi="Aptos"/>
        </w:rPr>
      </w:pPr>
      <w:r w:rsidRPr="00AE26A0">
        <w:rPr>
          <w:rFonts w:ascii="Aptos" w:hAnsi="Aptos"/>
        </w:rPr>
        <w:t>Date of dispensing</w:t>
      </w:r>
    </w:p>
    <w:p w14:paraId="2B1688CB" w14:textId="77777777" w:rsidR="009F0215" w:rsidRPr="00AE26A0" w:rsidRDefault="004E33BB" w:rsidP="00A67888">
      <w:pPr>
        <w:pStyle w:val="OATliststyle"/>
        <w:numPr>
          <w:ilvl w:val="2"/>
          <w:numId w:val="6"/>
        </w:numPr>
        <w:tabs>
          <w:tab w:val="clear" w:pos="284"/>
          <w:tab w:val="left" w:pos="851"/>
        </w:tabs>
        <w:ind w:left="851" w:hanging="851"/>
        <w:rPr>
          <w:rFonts w:ascii="Aptos" w:hAnsi="Aptos"/>
        </w:rPr>
      </w:pPr>
      <w:r w:rsidRPr="00AE26A0">
        <w:rPr>
          <w:rFonts w:ascii="Aptos" w:hAnsi="Aptos"/>
        </w:rPr>
        <w:t>Storage requirements (if important)</w:t>
      </w:r>
    </w:p>
    <w:p w14:paraId="1A8AA845" w14:textId="77777777" w:rsidR="009F0215" w:rsidRPr="00AE26A0" w:rsidRDefault="004E33BB" w:rsidP="00A67888">
      <w:pPr>
        <w:pStyle w:val="OATliststyle"/>
        <w:numPr>
          <w:ilvl w:val="2"/>
          <w:numId w:val="6"/>
        </w:numPr>
        <w:tabs>
          <w:tab w:val="clear" w:pos="284"/>
          <w:tab w:val="left" w:pos="851"/>
        </w:tabs>
        <w:ind w:left="851" w:hanging="851"/>
        <w:rPr>
          <w:rFonts w:ascii="Aptos" w:hAnsi="Aptos"/>
        </w:rPr>
      </w:pPr>
      <w:r w:rsidRPr="00AE26A0">
        <w:rPr>
          <w:rFonts w:ascii="Aptos" w:hAnsi="Aptos"/>
        </w:rPr>
        <w:t>Expiry date</w:t>
      </w:r>
    </w:p>
    <w:p w14:paraId="73F8C757" w14:textId="77777777" w:rsidR="00A67888" w:rsidRDefault="004E33BB" w:rsidP="00A67888">
      <w:pPr>
        <w:pStyle w:val="OATliststyle"/>
        <w:numPr>
          <w:ilvl w:val="2"/>
          <w:numId w:val="6"/>
        </w:numPr>
        <w:tabs>
          <w:tab w:val="clear" w:pos="284"/>
          <w:tab w:val="left" w:pos="851"/>
        </w:tabs>
        <w:ind w:left="851" w:hanging="851"/>
        <w:rPr>
          <w:rFonts w:ascii="Aptos" w:hAnsi="Aptos"/>
        </w:rPr>
      </w:pPr>
      <w:r w:rsidRPr="00AE26A0">
        <w:rPr>
          <w:rFonts w:ascii="Aptos" w:hAnsi="Aptos"/>
        </w:rPr>
        <w:t>Amount of medication provided – please note that the academy will only accept a maximum of four weeks supply or until the end of the current term, whichever is sooner.</w:t>
      </w:r>
    </w:p>
    <w:p w14:paraId="6A413768" w14:textId="2A044380" w:rsidR="009F0215" w:rsidRPr="00A67888" w:rsidRDefault="004E33BB" w:rsidP="00A67888">
      <w:pPr>
        <w:pStyle w:val="OATliststyle"/>
        <w:numPr>
          <w:ilvl w:val="0"/>
          <w:numId w:val="0"/>
        </w:numPr>
        <w:tabs>
          <w:tab w:val="clear" w:pos="284"/>
          <w:tab w:val="left" w:pos="851"/>
        </w:tabs>
        <w:ind w:left="851"/>
        <w:rPr>
          <w:rFonts w:ascii="Aptos" w:hAnsi="Aptos"/>
        </w:rPr>
      </w:pPr>
      <w:r w:rsidRPr="00A67888">
        <w:rPr>
          <w:rFonts w:ascii="Aptos" w:hAnsi="Aptos"/>
          <w:b/>
          <w:bCs/>
          <w:i/>
          <w:iCs/>
        </w:rPr>
        <w:t>Medicines which do not meet these criteria will not be administered.</w:t>
      </w:r>
    </w:p>
    <w:p w14:paraId="62F79122" w14:textId="77777777" w:rsidR="009F0215" w:rsidRPr="00AE26A0" w:rsidRDefault="004E33BB" w:rsidP="00E80777">
      <w:pPr>
        <w:pStyle w:val="OATbodystyle"/>
        <w:numPr>
          <w:ilvl w:val="2"/>
          <w:numId w:val="12"/>
        </w:numPr>
        <w:tabs>
          <w:tab w:val="clear" w:pos="284"/>
          <w:tab w:val="left" w:pos="851"/>
        </w:tabs>
        <w:ind w:left="851" w:hanging="851"/>
        <w:rPr>
          <w:rFonts w:ascii="Aptos" w:hAnsi="Aptos"/>
        </w:rPr>
      </w:pPr>
      <w:r w:rsidRPr="00AE26A0">
        <w:rPr>
          <w:rFonts w:ascii="Aptos" w:hAnsi="Aptos"/>
        </w:rPr>
        <w:t>These requirements apply to medication supplied for a named child. They do not apply to the emergency stock medicines held by the academy under section 4.5 – spare adrenaline auto-injectors and any emergency salbutamol inhaler and spacer – which are purchased by the academy without a prescription, are not prescribed to or labelled for an individual child and are not supplied by a parent.</w:t>
      </w:r>
    </w:p>
    <w:p w14:paraId="4E87A4F6" w14:textId="77777777" w:rsidR="009F0215" w:rsidRPr="00AE26A0" w:rsidRDefault="004E33BB" w:rsidP="00E80777">
      <w:pPr>
        <w:pStyle w:val="OATbodystyle"/>
        <w:numPr>
          <w:ilvl w:val="2"/>
          <w:numId w:val="12"/>
        </w:numPr>
        <w:tabs>
          <w:tab w:val="clear" w:pos="284"/>
          <w:tab w:val="left" w:pos="851"/>
        </w:tabs>
        <w:ind w:left="851" w:hanging="851"/>
        <w:rPr>
          <w:rFonts w:ascii="Aptos" w:hAnsi="Aptos"/>
        </w:rPr>
      </w:pPr>
      <w:r w:rsidRPr="00AE26A0">
        <w:rPr>
          <w:rFonts w:ascii="Aptos" w:hAnsi="Aptos"/>
        </w:rPr>
        <w:t>It is the responsibility of the parents to renew medication when supplies are running low, to ensure that the medication supplied is within its expiry date and to notify the academy in writing if the child’s need for medication has ceased.</w:t>
      </w:r>
    </w:p>
    <w:p w14:paraId="44D04284" w14:textId="77777777" w:rsidR="009F0215" w:rsidRPr="00AE26A0" w:rsidRDefault="004E33BB" w:rsidP="00E80777">
      <w:pPr>
        <w:pStyle w:val="OATbodystyle"/>
        <w:numPr>
          <w:ilvl w:val="2"/>
          <w:numId w:val="12"/>
        </w:numPr>
        <w:tabs>
          <w:tab w:val="clear" w:pos="284"/>
          <w:tab w:val="left" w:pos="851"/>
        </w:tabs>
        <w:ind w:left="851" w:hanging="851"/>
        <w:rPr>
          <w:rFonts w:ascii="Aptos" w:hAnsi="Aptos"/>
        </w:rPr>
      </w:pPr>
      <w:r w:rsidRPr="00AE26A0">
        <w:rPr>
          <w:rFonts w:ascii="Aptos" w:hAnsi="Aptos"/>
        </w:rPr>
        <w:t xml:space="preserve">The academy may request additional information (such as doctor’s note or prescription slip) prior to administering medication. This will only be done in rare situations where the academy believes that this is a reasonable request. Renewed </w:t>
      </w:r>
      <w:proofErr w:type="spellStart"/>
      <w:r w:rsidRPr="00AE26A0">
        <w:rPr>
          <w:rFonts w:ascii="Aptos" w:hAnsi="Aptos"/>
        </w:rPr>
        <w:t>authorisation</w:t>
      </w:r>
      <w:proofErr w:type="spellEnd"/>
      <w:r w:rsidRPr="00AE26A0">
        <w:rPr>
          <w:rFonts w:ascii="Aptos" w:hAnsi="Aptos"/>
        </w:rPr>
        <w:t xml:space="preserve"> or additional information may also be requested where medication is taken for a prolonged period without diagnosis, this will ensure that the correct medication and dosage are still being administered by the academy.  The academy will take the advice and instruction of healthcare professionals at face value and will not insist on a letter from a consultant rather than a GP, community nurse or school nursing team. A request for further information will not be used to delay support, and the academy will </w:t>
      </w:r>
      <w:r w:rsidRPr="00AE26A0">
        <w:rPr>
          <w:rFonts w:ascii="Aptos" w:hAnsi="Aptos"/>
        </w:rPr>
        <w:lastRenderedPageBreak/>
        <w:t>not assume that a child does not have a condition or allergy because a diagnosis has not yet been made.</w:t>
      </w:r>
    </w:p>
    <w:p w14:paraId="049490EE" w14:textId="77777777" w:rsidR="009F0215" w:rsidRPr="00AE26A0" w:rsidRDefault="004E33BB" w:rsidP="00E80777">
      <w:pPr>
        <w:pStyle w:val="OATbodystyle"/>
        <w:numPr>
          <w:ilvl w:val="2"/>
          <w:numId w:val="12"/>
        </w:numPr>
        <w:tabs>
          <w:tab w:val="clear" w:pos="284"/>
          <w:tab w:val="left" w:pos="851"/>
        </w:tabs>
        <w:ind w:left="851" w:hanging="851"/>
        <w:rPr>
          <w:rFonts w:ascii="Aptos" w:hAnsi="Aptos"/>
        </w:rPr>
      </w:pPr>
      <w:r w:rsidRPr="00AE26A0">
        <w:rPr>
          <w:rFonts w:ascii="Aptos" w:hAnsi="Aptos"/>
        </w:rPr>
        <w:t>The academy will not make changes to dosages on parental instructions alone. For prescription medication, a doctor’s note or new prescription slip will be required and for non-prescribed medication any alteration must be within the recommended guide appropriate for the type of medication.</w:t>
      </w:r>
    </w:p>
    <w:p w14:paraId="5288BF2B" w14:textId="77777777" w:rsidR="009F0215" w:rsidRPr="00E80777" w:rsidRDefault="004E33BB" w:rsidP="00E80777">
      <w:pPr>
        <w:pStyle w:val="OATsubheader1"/>
        <w:numPr>
          <w:ilvl w:val="1"/>
          <w:numId w:val="12"/>
        </w:numPr>
        <w:tabs>
          <w:tab w:val="clear" w:pos="2800"/>
          <w:tab w:val="left" w:pos="851"/>
        </w:tabs>
        <w:ind w:left="993" w:hanging="993"/>
        <w:rPr>
          <w:rFonts w:ascii="Aptos" w:eastAsiaTheme="minorEastAsia" w:hAnsi="Aptos"/>
          <w:color w:val="00AFF0"/>
          <w:sz w:val="28"/>
          <w:szCs w:val="28"/>
        </w:rPr>
      </w:pPr>
      <w:bookmarkStart w:id="40" w:name="_Toc238653542"/>
      <w:bookmarkStart w:id="41" w:name="_Toc238653691"/>
      <w:r w:rsidRPr="00E80777">
        <w:rPr>
          <w:rFonts w:ascii="Aptos" w:eastAsiaTheme="minorEastAsia" w:hAnsi="Aptos"/>
          <w:color w:val="00AFF0"/>
          <w:sz w:val="28"/>
          <w:szCs w:val="28"/>
        </w:rPr>
        <w:t>Medication administration – off site</w:t>
      </w:r>
      <w:bookmarkEnd w:id="40"/>
      <w:bookmarkEnd w:id="41"/>
      <w:r w:rsidRPr="00E80777">
        <w:rPr>
          <w:rFonts w:ascii="Aptos" w:eastAsiaTheme="minorEastAsia" w:hAnsi="Aptos"/>
          <w:color w:val="00AFF0"/>
          <w:sz w:val="28"/>
          <w:szCs w:val="28"/>
        </w:rPr>
        <w:t xml:space="preserve"> </w:t>
      </w:r>
    </w:p>
    <w:p w14:paraId="631AC41D" w14:textId="77777777" w:rsidR="009F0215" w:rsidRPr="00AE26A0" w:rsidRDefault="004E33BB" w:rsidP="00E80777">
      <w:pPr>
        <w:pStyle w:val="OATbodystyle"/>
        <w:numPr>
          <w:ilvl w:val="2"/>
          <w:numId w:val="12"/>
        </w:numPr>
        <w:ind w:left="851" w:hanging="851"/>
        <w:rPr>
          <w:rFonts w:ascii="Aptos" w:hAnsi="Aptos"/>
        </w:rPr>
      </w:pPr>
      <w:r w:rsidRPr="00AE26A0">
        <w:rPr>
          <w:rFonts w:ascii="Aptos" w:hAnsi="Aptos"/>
        </w:rPr>
        <w:t>The academy will make every effort to continue the administration of medication to a child whilst on trips away from the academy premises, even if additional arrangements might be required. A specific risk assessment is completed and recorded on Evolve for any child who requires medication while off site or who is at risk of anaphylaxis. Where the risk assessment identifies an obstacle, the academy will adjust the activity or the arrangements rather than exclude the child, escalating to the principal where a suitable adjustment cannot readily be found. No child will be prevented from taking part in a trip or activity, and no unnecessary barrier to participation will be created, because of a medical condition or allergy. Parents will not be required, or made to feel obliged, to accompany their child.</w:t>
      </w:r>
    </w:p>
    <w:p w14:paraId="14E2712B" w14:textId="77777777" w:rsidR="009F0215" w:rsidRPr="00AE26A0" w:rsidRDefault="004E33BB" w:rsidP="00E80777">
      <w:pPr>
        <w:pStyle w:val="OATbodystyle"/>
        <w:numPr>
          <w:ilvl w:val="2"/>
          <w:numId w:val="12"/>
        </w:numPr>
        <w:ind w:left="851" w:hanging="851"/>
        <w:rPr>
          <w:rFonts w:ascii="Aptos" w:hAnsi="Aptos"/>
        </w:rPr>
      </w:pPr>
      <w:r w:rsidRPr="00AE26A0">
        <w:rPr>
          <w:rFonts w:ascii="Aptos" w:hAnsi="Aptos"/>
        </w:rPr>
        <w:t xml:space="preserve">If the child is on a trip when medication is required, the child or an </w:t>
      </w:r>
      <w:proofErr w:type="spellStart"/>
      <w:r w:rsidRPr="00AE26A0">
        <w:rPr>
          <w:rFonts w:ascii="Aptos" w:hAnsi="Aptos"/>
        </w:rPr>
        <w:t>authorised</w:t>
      </w:r>
      <w:proofErr w:type="spellEnd"/>
      <w:r w:rsidRPr="00AE26A0">
        <w:rPr>
          <w:rFonts w:ascii="Aptos" w:hAnsi="Aptos"/>
        </w:rPr>
        <w:t xml:space="preserve"> member of staff will carry the medication. Parents and children will be informed of the process for taking medication whilst on the trip in advance. For a child at risk of anaphylaxis the risk assessment confirms that a member of staff trained to administer adrenaline will attend, that the child’s own prescribed devices and, where appropriate, spare devices travel with the group and remain within five minutes’ reach at all times, and that the child’s Individual Healthcare Plan is taken.</w:t>
      </w:r>
    </w:p>
    <w:p w14:paraId="4E1C2FEC" w14:textId="77777777" w:rsidR="009F0215" w:rsidRPr="00AE26A0" w:rsidRDefault="004E33BB" w:rsidP="00E80777">
      <w:pPr>
        <w:pStyle w:val="OATbodystyle"/>
        <w:numPr>
          <w:ilvl w:val="2"/>
          <w:numId w:val="12"/>
        </w:numPr>
        <w:ind w:left="851" w:hanging="851"/>
        <w:rPr>
          <w:rFonts w:ascii="Aptos" w:hAnsi="Aptos"/>
        </w:rPr>
      </w:pPr>
      <w:r w:rsidRPr="00AE26A0">
        <w:rPr>
          <w:rFonts w:ascii="Aptos" w:hAnsi="Aptos"/>
        </w:rPr>
        <w:t>Where a child travels on academy transport with an escort, parents should ensure the escort has written instructions relating to any medication sent with the child, including medication for administration during respite care.</w:t>
      </w:r>
    </w:p>
    <w:p w14:paraId="2A675E82" w14:textId="77777777" w:rsidR="009F0215" w:rsidRPr="00E80777" w:rsidRDefault="004E33BB" w:rsidP="00E80777">
      <w:pPr>
        <w:pStyle w:val="OATsubheader1"/>
        <w:numPr>
          <w:ilvl w:val="1"/>
          <w:numId w:val="12"/>
        </w:numPr>
        <w:tabs>
          <w:tab w:val="clear" w:pos="2800"/>
          <w:tab w:val="left" w:pos="851"/>
        </w:tabs>
        <w:ind w:left="993" w:hanging="993"/>
        <w:rPr>
          <w:rFonts w:ascii="Aptos" w:eastAsiaTheme="minorEastAsia" w:hAnsi="Aptos"/>
          <w:color w:val="00AFF0"/>
          <w:sz w:val="28"/>
          <w:szCs w:val="28"/>
        </w:rPr>
      </w:pPr>
      <w:bookmarkStart w:id="42" w:name="_Toc238653543"/>
      <w:bookmarkStart w:id="43" w:name="_Toc238653692"/>
      <w:r w:rsidRPr="00E80777">
        <w:rPr>
          <w:rFonts w:ascii="Aptos" w:eastAsiaTheme="minorEastAsia" w:hAnsi="Aptos"/>
          <w:color w:val="00AFF0"/>
          <w:sz w:val="28"/>
          <w:szCs w:val="28"/>
        </w:rPr>
        <w:t>Administering the medication</w:t>
      </w:r>
      <w:bookmarkEnd w:id="42"/>
      <w:bookmarkEnd w:id="43"/>
    </w:p>
    <w:p w14:paraId="5AA158AC" w14:textId="77777777" w:rsidR="009F0215" w:rsidRPr="00AE26A0" w:rsidRDefault="004E33BB" w:rsidP="00E80777">
      <w:pPr>
        <w:pStyle w:val="OATbodystyle"/>
        <w:numPr>
          <w:ilvl w:val="2"/>
          <w:numId w:val="12"/>
        </w:numPr>
        <w:ind w:left="851" w:hanging="851"/>
        <w:rPr>
          <w:rFonts w:ascii="Aptos" w:hAnsi="Aptos"/>
        </w:rPr>
      </w:pPr>
      <w:r w:rsidRPr="00AE26A0">
        <w:rPr>
          <w:rFonts w:ascii="Aptos" w:hAnsi="Aptos"/>
        </w:rPr>
        <w:t>Children will never be prevented from accessing their medication; however, medications will only be administered at the academy if it would be detrimental to the child not to do so and with the agreement of the principal.  This does not restrict emergency treatment: where a child needs emergency medication, including adrenaline for suspected anaphylaxis or a reliever inhaler for an asthma attack, it is given immediately.</w:t>
      </w:r>
    </w:p>
    <w:p w14:paraId="7AD3A834" w14:textId="77777777" w:rsidR="009F0215" w:rsidRPr="00AE26A0" w:rsidRDefault="004E33BB" w:rsidP="00E80777">
      <w:pPr>
        <w:pStyle w:val="OATbodystyle"/>
        <w:numPr>
          <w:ilvl w:val="2"/>
          <w:numId w:val="12"/>
        </w:numPr>
        <w:ind w:left="851" w:hanging="851"/>
        <w:rPr>
          <w:rFonts w:ascii="Aptos" w:hAnsi="Aptos"/>
        </w:rPr>
      </w:pPr>
      <w:r w:rsidRPr="00AE26A0">
        <w:rPr>
          <w:rFonts w:ascii="Aptos" w:hAnsi="Aptos"/>
        </w:rPr>
        <w:t xml:space="preserve">Staff members may refuse to administer medication. If a class teacher refuses to administer medication, the principal will delegate the responsibility to another staff member. </w:t>
      </w:r>
    </w:p>
    <w:p w14:paraId="24E8DE69" w14:textId="77777777" w:rsidR="009F0215" w:rsidRPr="00AE26A0" w:rsidRDefault="004E33BB" w:rsidP="00E80777">
      <w:pPr>
        <w:pStyle w:val="OATbodystyle"/>
        <w:numPr>
          <w:ilvl w:val="2"/>
          <w:numId w:val="12"/>
        </w:numPr>
        <w:ind w:left="851" w:hanging="851"/>
        <w:rPr>
          <w:rFonts w:ascii="Aptos" w:hAnsi="Aptos"/>
        </w:rPr>
      </w:pPr>
      <w:r w:rsidRPr="00AE26A0">
        <w:rPr>
          <w:rFonts w:ascii="Aptos" w:hAnsi="Aptos"/>
        </w:rPr>
        <w:t xml:space="preserve">The provision above does not apply to emergency, life-saving treatment. Where anaphylaxis is suspected, adrenaline is administered immediately using the child’s own prescribed device or, if that is unavailable or misfires, a spare device. Prior consent is not required for a spare adrenaline device to be used to save a life, and no member of staff should delay treatment </w:t>
      </w:r>
      <w:proofErr w:type="gramStart"/>
      <w:r w:rsidRPr="00AE26A0">
        <w:rPr>
          <w:rFonts w:ascii="Aptos" w:hAnsi="Aptos"/>
        </w:rPr>
        <w:t>in order to</w:t>
      </w:r>
      <w:proofErr w:type="gramEnd"/>
      <w:r w:rsidRPr="00AE26A0">
        <w:rPr>
          <w:rFonts w:ascii="Aptos" w:hAnsi="Aptos"/>
        </w:rPr>
        <w:t xml:space="preserve"> check whether consent has been recorded.</w:t>
      </w:r>
    </w:p>
    <w:p w14:paraId="14A91E04" w14:textId="77777777" w:rsidR="009F0215" w:rsidRPr="00AE26A0" w:rsidRDefault="004E33BB" w:rsidP="00E80777">
      <w:pPr>
        <w:pStyle w:val="OATbodystyle"/>
        <w:numPr>
          <w:ilvl w:val="2"/>
          <w:numId w:val="12"/>
        </w:numPr>
        <w:ind w:left="851" w:hanging="851"/>
        <w:rPr>
          <w:rFonts w:ascii="Aptos" w:hAnsi="Aptos"/>
        </w:rPr>
      </w:pPr>
      <w:r w:rsidRPr="00AE26A0">
        <w:rPr>
          <w:rFonts w:ascii="Aptos" w:hAnsi="Aptos"/>
        </w:rPr>
        <w:lastRenderedPageBreak/>
        <w:t xml:space="preserve">In a life-threatening emergency any adult may take reasonable action to save a life. Staff should be reassured that hesitation, a mistake or imperfect technique in giving emergency treatment will not be treated as misconduct. </w:t>
      </w:r>
    </w:p>
    <w:p w14:paraId="36F137F3" w14:textId="1C4055AB" w:rsidR="009F0215" w:rsidRPr="00AE26A0" w:rsidRDefault="004E33BB" w:rsidP="00E80777">
      <w:pPr>
        <w:pStyle w:val="OATbodystyle"/>
        <w:numPr>
          <w:ilvl w:val="2"/>
          <w:numId w:val="12"/>
        </w:numPr>
        <w:ind w:left="851" w:hanging="851"/>
        <w:rPr>
          <w:rFonts w:ascii="Aptos" w:hAnsi="Aptos"/>
        </w:rPr>
      </w:pPr>
      <w:r w:rsidRPr="00AE26A0">
        <w:rPr>
          <w:rFonts w:ascii="Aptos" w:hAnsi="Aptos"/>
        </w:rPr>
        <w:t xml:space="preserve">Where it is appropriate to do so, children will be allowed to administer their own medication for example a Ventolin inhaler may be carried by the child. Parents will be asked to confirm in writing if they wish their child to carry their medication with them in the academy. This would be assessed by the academy depending on the type of medication (and potential consequences if mis-administered) and the competency of the child to self-administer. Children prescribed an adrenaline </w:t>
      </w:r>
      <w:proofErr w:type="gramStart"/>
      <w:r w:rsidRPr="00AE26A0">
        <w:rPr>
          <w:rFonts w:ascii="Aptos" w:hAnsi="Aptos"/>
        </w:rPr>
        <w:t>device</w:t>
      </w:r>
      <w:proofErr w:type="gramEnd"/>
      <w:r w:rsidRPr="00AE26A0">
        <w:rPr>
          <w:rFonts w:ascii="Aptos" w:hAnsi="Aptos"/>
        </w:rPr>
        <w:t xml:space="preserve"> or a reliever inhaler are encouraged to </w:t>
      </w:r>
      <w:proofErr w:type="gramStart"/>
      <w:r w:rsidRPr="00AE26A0">
        <w:rPr>
          <w:rFonts w:ascii="Aptos" w:hAnsi="Aptos"/>
        </w:rPr>
        <w:t>keep their medication with them at all times</w:t>
      </w:r>
      <w:proofErr w:type="gramEnd"/>
      <w:r w:rsidRPr="00AE26A0">
        <w:rPr>
          <w:rFonts w:ascii="Aptos" w:hAnsi="Aptos"/>
        </w:rPr>
        <w:t xml:space="preserve">, including while travelling to and from the academy; clinical advice is that a child at risk of anaphylaxis carries two adrenaline devices. Where a child cannot safely carry their own device, it is stored unlocked in an agreed location that </w:t>
      </w:r>
      <w:proofErr w:type="gramStart"/>
      <w:r w:rsidRPr="00AE26A0">
        <w:rPr>
          <w:rFonts w:ascii="Aptos" w:hAnsi="Aptos"/>
        </w:rPr>
        <w:t>is accessible at all times</w:t>
      </w:r>
      <w:proofErr w:type="gramEnd"/>
      <w:r w:rsidR="00E80777">
        <w:rPr>
          <w:rFonts w:ascii="Aptos" w:hAnsi="Aptos"/>
        </w:rPr>
        <w:t>.</w:t>
      </w:r>
    </w:p>
    <w:p w14:paraId="5EFC3D77" w14:textId="77777777" w:rsidR="009F0215" w:rsidRPr="00AE26A0" w:rsidRDefault="004E33BB" w:rsidP="00E80777">
      <w:pPr>
        <w:pStyle w:val="OATbodystyle"/>
        <w:numPr>
          <w:ilvl w:val="2"/>
          <w:numId w:val="12"/>
        </w:numPr>
        <w:ind w:left="851" w:hanging="851"/>
        <w:rPr>
          <w:rFonts w:ascii="Aptos" w:hAnsi="Aptos"/>
        </w:rPr>
      </w:pPr>
      <w:r w:rsidRPr="00AE26A0">
        <w:rPr>
          <w:rFonts w:ascii="Aptos" w:hAnsi="Aptos"/>
        </w:rPr>
        <w:t xml:space="preserve">In some cases, it may be a child is given permission by the Principal and in agreement with the child and parents to self-administer the medication under supervision from a staff member to safeguard against accidental overdose. In these cases, the medication will be appropriately stored by the academy who will allow the child access as needed.   </w:t>
      </w:r>
    </w:p>
    <w:p w14:paraId="0DCEF66B" w14:textId="77777777" w:rsidR="009F0215" w:rsidRPr="00AE26A0" w:rsidRDefault="004E33BB" w:rsidP="00E80777">
      <w:pPr>
        <w:pStyle w:val="OATbodystyle"/>
        <w:numPr>
          <w:ilvl w:val="2"/>
          <w:numId w:val="12"/>
        </w:numPr>
        <w:ind w:left="851" w:hanging="851"/>
        <w:rPr>
          <w:rFonts w:ascii="Aptos" w:hAnsi="Aptos"/>
        </w:rPr>
      </w:pPr>
      <w:r w:rsidRPr="00AE26A0">
        <w:rPr>
          <w:rFonts w:ascii="Aptos" w:hAnsi="Aptos"/>
        </w:rPr>
        <w:t xml:space="preserve">If a child refuses to take medicines, staff will not force them to do so, and will inform the parents of the refusal, </w:t>
      </w:r>
      <w:r w:rsidRPr="00AE26A0">
        <w:rPr>
          <w:rFonts w:ascii="Aptos" w:hAnsi="Aptos"/>
          <w:i/>
          <w:iCs/>
        </w:rPr>
        <w:t>(see also section 2 on Fraser guidelines and Gillick competency)</w:t>
      </w:r>
      <w:r w:rsidRPr="00AE26A0">
        <w:rPr>
          <w:rFonts w:ascii="Aptos" w:hAnsi="Aptos"/>
        </w:rPr>
        <w:t xml:space="preserve"> as a matter of urgency, on the same day, unless it would put a child at further risk to do so If this is the case, advice </w:t>
      </w:r>
      <w:r w:rsidRPr="00AE26A0">
        <w:rPr>
          <w:rFonts w:ascii="Aptos" w:hAnsi="Aptos"/>
          <w:b/>
          <w:bCs/>
        </w:rPr>
        <w:t>must</w:t>
      </w:r>
      <w:r w:rsidRPr="00AE26A0">
        <w:rPr>
          <w:rFonts w:ascii="Aptos" w:hAnsi="Aptos"/>
        </w:rPr>
        <w:t xml:space="preserve"> be sought from the DSL before contacting a </w:t>
      </w:r>
      <w:proofErr w:type="gramStart"/>
      <w:r w:rsidRPr="00AE26A0">
        <w:rPr>
          <w:rFonts w:ascii="Aptos" w:hAnsi="Aptos"/>
        </w:rPr>
        <w:t>parent .</w:t>
      </w:r>
      <w:proofErr w:type="gramEnd"/>
      <w:r w:rsidRPr="00AE26A0">
        <w:rPr>
          <w:rFonts w:ascii="Aptos" w:hAnsi="Aptos"/>
        </w:rPr>
        <w:t xml:space="preserve"> Refusals will be recorded on a child’s medical record on Arbor, and on CPOMS where the refusal raises a safeguarding concern </w:t>
      </w:r>
      <w:r w:rsidRPr="00AE26A0">
        <w:rPr>
          <w:rFonts w:ascii="Aptos" w:hAnsi="Aptos"/>
          <w:i/>
          <w:iCs/>
        </w:rPr>
        <w:t>(see section 7).</w:t>
      </w:r>
      <w:r w:rsidRPr="00AE26A0">
        <w:rPr>
          <w:rFonts w:ascii="Aptos" w:hAnsi="Aptos"/>
        </w:rPr>
        <w:t xml:space="preserve"> </w:t>
      </w:r>
    </w:p>
    <w:p w14:paraId="57D027D5" w14:textId="77777777" w:rsidR="009F0215" w:rsidRPr="00AE26A0" w:rsidRDefault="004E33BB" w:rsidP="00E80777">
      <w:pPr>
        <w:pStyle w:val="OATbodystyle"/>
        <w:numPr>
          <w:ilvl w:val="2"/>
          <w:numId w:val="12"/>
        </w:numPr>
        <w:ind w:left="851" w:hanging="851"/>
        <w:rPr>
          <w:rFonts w:ascii="Aptos" w:hAnsi="Aptos"/>
        </w:rPr>
      </w:pPr>
      <w:r w:rsidRPr="00AE26A0">
        <w:rPr>
          <w:rFonts w:ascii="Aptos" w:hAnsi="Aptos"/>
        </w:rPr>
        <w:t>If a refusal to take medicines results in an emergency, the academy’s emergency procedures will be followed. Any refusal to take medication will be recorded.</w:t>
      </w:r>
    </w:p>
    <w:p w14:paraId="679502B9" w14:textId="77777777" w:rsidR="009F0215" w:rsidRPr="00AE26A0" w:rsidRDefault="004E33BB" w:rsidP="00E80777">
      <w:pPr>
        <w:pStyle w:val="OATbodystyle"/>
        <w:numPr>
          <w:ilvl w:val="2"/>
          <w:numId w:val="12"/>
        </w:numPr>
        <w:ind w:left="851" w:hanging="851"/>
        <w:rPr>
          <w:rFonts w:ascii="Aptos" w:hAnsi="Aptos"/>
        </w:rPr>
      </w:pPr>
      <w:r w:rsidRPr="00AE26A0">
        <w:rPr>
          <w:rFonts w:ascii="Aptos" w:hAnsi="Aptos"/>
        </w:rPr>
        <w:t xml:space="preserve">If a child does not take the medication expected to be taken on a day or for a period, then the reason for this will be recorded. Reasons could </w:t>
      </w:r>
      <w:proofErr w:type="gramStart"/>
      <w:r w:rsidRPr="00AE26A0">
        <w:rPr>
          <w:rFonts w:ascii="Aptos" w:hAnsi="Aptos"/>
        </w:rPr>
        <w:t>include:</w:t>
      </w:r>
      <w:proofErr w:type="gramEnd"/>
      <w:r w:rsidRPr="00AE26A0">
        <w:rPr>
          <w:rFonts w:ascii="Aptos" w:hAnsi="Aptos"/>
        </w:rPr>
        <w:t xml:space="preserve"> absence; parents collecting the child to administer medication themselves; child not turning up for medication where this is the arrangement.</w:t>
      </w:r>
    </w:p>
    <w:p w14:paraId="5A966612" w14:textId="77777777" w:rsidR="009F0215" w:rsidRPr="007D6601" w:rsidRDefault="004E33BB" w:rsidP="00E80777">
      <w:pPr>
        <w:pStyle w:val="OATbodystyle"/>
        <w:numPr>
          <w:ilvl w:val="2"/>
          <w:numId w:val="12"/>
        </w:numPr>
        <w:ind w:left="851" w:hanging="851"/>
        <w:rPr>
          <w:rFonts w:ascii="Aptos" w:hAnsi="Aptos"/>
        </w:rPr>
      </w:pPr>
      <w:r w:rsidRPr="007D6601">
        <w:rPr>
          <w:rFonts w:ascii="Aptos" w:hAnsi="Aptos"/>
        </w:rPr>
        <w:t xml:space="preserve">The academy cannot be held responsible for side effects which occur from any medication taken.  Any side effects suffered by the child will be noted and the academy first aid or emergency procedures will be implemented when necessary. </w:t>
      </w:r>
    </w:p>
    <w:p w14:paraId="56D6ABD6" w14:textId="6F518DF4" w:rsidR="009F0215" w:rsidRPr="007D6601" w:rsidRDefault="004E33BB" w:rsidP="00E80777">
      <w:pPr>
        <w:pStyle w:val="OATbodystyle"/>
        <w:numPr>
          <w:ilvl w:val="2"/>
          <w:numId w:val="12"/>
        </w:numPr>
        <w:shd w:val="clear" w:color="auto" w:fill="FFFFFF" w:themeFill="background1"/>
        <w:ind w:left="851" w:hanging="851"/>
        <w:rPr>
          <w:rFonts w:ascii="Aptos" w:hAnsi="Aptos"/>
          <w:b/>
          <w:bCs/>
          <w:i/>
          <w:iCs/>
        </w:rPr>
      </w:pPr>
      <w:r w:rsidRPr="007D6601">
        <w:rPr>
          <w:rFonts w:ascii="Aptos" w:hAnsi="Aptos"/>
          <w:b/>
          <w:bCs/>
        </w:rPr>
        <w:t xml:space="preserve">Details of how to administer medication </w:t>
      </w:r>
      <w:r w:rsidR="007D6601" w:rsidRPr="007D6601">
        <w:rPr>
          <w:rFonts w:ascii="Aptos" w:hAnsi="Aptos"/>
          <w:b/>
          <w:bCs/>
        </w:rPr>
        <w:t xml:space="preserve">will vary according to need and be included in a child’s </w:t>
      </w:r>
      <w:r w:rsidR="007D6601">
        <w:rPr>
          <w:rFonts w:ascii="Aptos" w:hAnsi="Aptos"/>
          <w:b/>
          <w:bCs/>
        </w:rPr>
        <w:t>respective health care plans.</w:t>
      </w:r>
    </w:p>
    <w:p w14:paraId="048B0EC8" w14:textId="77777777" w:rsidR="009F0215" w:rsidRPr="007D6601" w:rsidRDefault="004E33BB" w:rsidP="00E80777">
      <w:pPr>
        <w:pStyle w:val="OATbodystyle"/>
        <w:numPr>
          <w:ilvl w:val="2"/>
          <w:numId w:val="12"/>
        </w:numPr>
        <w:ind w:left="851" w:hanging="851"/>
        <w:rPr>
          <w:rFonts w:ascii="Aptos" w:hAnsi="Aptos"/>
        </w:rPr>
      </w:pPr>
      <w:r w:rsidRPr="007D6601">
        <w:rPr>
          <w:rFonts w:ascii="Aptos" w:hAnsi="Aptos"/>
        </w:rPr>
        <w:t xml:space="preserve">If a controlled drug is required to be administered, this will only be done by a qualified staff member who is fully trained in administering a particular type of drug. </w:t>
      </w:r>
    </w:p>
    <w:p w14:paraId="65C2C08E" w14:textId="77777777" w:rsidR="009F0215" w:rsidRPr="007D6601" w:rsidRDefault="004E33BB" w:rsidP="00E80777">
      <w:pPr>
        <w:pStyle w:val="OATsubheader1"/>
        <w:numPr>
          <w:ilvl w:val="1"/>
          <w:numId w:val="12"/>
        </w:numPr>
        <w:tabs>
          <w:tab w:val="clear" w:pos="2800"/>
          <w:tab w:val="left" w:pos="851"/>
        </w:tabs>
        <w:ind w:left="993" w:hanging="993"/>
        <w:rPr>
          <w:rFonts w:ascii="Aptos" w:eastAsiaTheme="minorEastAsia" w:hAnsi="Aptos"/>
          <w:color w:val="00AFF0"/>
          <w:sz w:val="28"/>
          <w:szCs w:val="28"/>
        </w:rPr>
      </w:pPr>
      <w:bookmarkStart w:id="44" w:name="_Toc238653544"/>
      <w:bookmarkStart w:id="45" w:name="_Toc238653693"/>
      <w:r w:rsidRPr="007D6601">
        <w:rPr>
          <w:rFonts w:ascii="Aptos" w:eastAsiaTheme="minorEastAsia" w:hAnsi="Aptos"/>
          <w:color w:val="00AFF0"/>
          <w:sz w:val="28"/>
          <w:szCs w:val="28"/>
        </w:rPr>
        <w:t>Storage of medication</w:t>
      </w:r>
      <w:bookmarkEnd w:id="44"/>
      <w:bookmarkEnd w:id="45"/>
    </w:p>
    <w:p w14:paraId="7B6206BC" w14:textId="77777777" w:rsidR="009F0215" w:rsidRPr="00AE26A0" w:rsidRDefault="004E33BB" w:rsidP="00E80777">
      <w:pPr>
        <w:pStyle w:val="OATbodystyle"/>
        <w:numPr>
          <w:ilvl w:val="2"/>
          <w:numId w:val="12"/>
        </w:numPr>
        <w:ind w:left="851" w:hanging="851"/>
        <w:rPr>
          <w:rFonts w:ascii="Aptos" w:hAnsi="Aptos"/>
        </w:rPr>
      </w:pPr>
      <w:r w:rsidRPr="00AE26A0">
        <w:rPr>
          <w:rFonts w:ascii="Aptos" w:hAnsi="Aptos"/>
        </w:rPr>
        <w:t xml:space="preserve">Medication will be kept in a secure place, out of the reach of children. Medication to be administered in the academy will be kept in a locked medicine cabinet, </w:t>
      </w:r>
      <w:proofErr w:type="gramStart"/>
      <w:r w:rsidRPr="00AE26A0">
        <w:rPr>
          <w:rFonts w:ascii="Aptos" w:hAnsi="Aptos"/>
        </w:rPr>
        <w:t>with the exception of</w:t>
      </w:r>
      <w:proofErr w:type="gramEnd"/>
      <w:r w:rsidRPr="00AE26A0">
        <w:rPr>
          <w:rFonts w:ascii="Aptos" w:hAnsi="Aptos"/>
        </w:rPr>
        <w:t xml:space="preserve"> emergency medication. Prescribed and spare adrenaline devices, reliever inhalers and spacers, </w:t>
      </w:r>
      <w:r w:rsidRPr="00AE26A0">
        <w:rPr>
          <w:rFonts w:ascii="Aptos" w:hAnsi="Aptos"/>
        </w:rPr>
        <w:lastRenderedPageBreak/>
        <w:t xml:space="preserve">blood glucose testing equipment and any other emergency medication identified in a child’s Individual Healthcare Plan are </w:t>
      </w:r>
      <w:r w:rsidRPr="00AE26A0">
        <w:rPr>
          <w:rFonts w:ascii="Aptos" w:hAnsi="Aptos"/>
          <w:b/>
          <w:bCs/>
        </w:rPr>
        <w:t>never</w:t>
      </w:r>
      <w:r w:rsidRPr="00AE26A0">
        <w:rPr>
          <w:rFonts w:ascii="Aptos" w:hAnsi="Aptos"/>
        </w:rPr>
        <w:t xml:space="preserve"> locked away and are never kept in an office or other area to which access is restricted. </w:t>
      </w:r>
    </w:p>
    <w:p w14:paraId="7AA963DD" w14:textId="77777777" w:rsidR="009F0215" w:rsidRPr="00AE26A0" w:rsidRDefault="004E33BB" w:rsidP="00E80777">
      <w:pPr>
        <w:pStyle w:val="OATbodystyle"/>
        <w:numPr>
          <w:ilvl w:val="2"/>
          <w:numId w:val="12"/>
        </w:numPr>
        <w:ind w:left="851" w:hanging="851"/>
        <w:rPr>
          <w:rFonts w:ascii="Aptos" w:hAnsi="Aptos"/>
        </w:rPr>
      </w:pPr>
      <w:r w:rsidRPr="00AE26A0">
        <w:rPr>
          <w:rFonts w:ascii="Aptos" w:hAnsi="Aptos"/>
        </w:rPr>
        <w:t>All adrenaline devices, whether prescribed to a child or held as spares, are stored at room temperature in line with the manufacturer’s instructions; they are not refrigerated and are not left in direct sunlight. Emergency medication is positioned so that it can be brought to any part of the site within five minutes, and where the academy operates across more than one site appropriate stock is held on each site. Where a device could itself pose a risk to children, it is kept out of children’s reach but not locked away.</w:t>
      </w:r>
    </w:p>
    <w:p w14:paraId="4F690201" w14:textId="77777777" w:rsidR="009F0215" w:rsidRDefault="004E33BB" w:rsidP="00E80777">
      <w:pPr>
        <w:pStyle w:val="OATbodystyle"/>
        <w:numPr>
          <w:ilvl w:val="2"/>
          <w:numId w:val="12"/>
        </w:numPr>
        <w:ind w:left="851" w:hanging="851"/>
        <w:rPr>
          <w:rFonts w:ascii="Aptos" w:hAnsi="Aptos"/>
        </w:rPr>
      </w:pPr>
      <w:r w:rsidRPr="00AE26A0">
        <w:rPr>
          <w:rFonts w:ascii="Aptos" w:hAnsi="Aptos"/>
        </w:rPr>
        <w:t xml:space="preserve">Children will be informed of where their medicines are and can access them immediately (accompanied by </w:t>
      </w:r>
      <w:proofErr w:type="spellStart"/>
      <w:r w:rsidRPr="00AE26A0">
        <w:rPr>
          <w:rFonts w:ascii="Aptos" w:hAnsi="Aptos"/>
        </w:rPr>
        <w:t>authorised</w:t>
      </w:r>
      <w:proofErr w:type="spellEnd"/>
      <w:r w:rsidRPr="00AE26A0">
        <w:rPr>
          <w:rFonts w:ascii="Aptos" w:hAnsi="Aptos"/>
        </w:rPr>
        <w:t xml:space="preserve"> academy staff). Where relevant, the child will be aware of who holds the key to the medicine cabinet. </w:t>
      </w:r>
    </w:p>
    <w:p w14:paraId="66BA3D28" w14:textId="7022F556" w:rsidR="009F60CF" w:rsidRPr="009F60CF" w:rsidRDefault="009F60CF" w:rsidP="00E80777">
      <w:pPr>
        <w:pStyle w:val="OATbodystyle"/>
        <w:numPr>
          <w:ilvl w:val="2"/>
          <w:numId w:val="12"/>
        </w:numPr>
        <w:ind w:left="851" w:hanging="851"/>
        <w:rPr>
          <w:rFonts w:ascii="Aptos" w:hAnsi="Aptos"/>
          <w:b/>
          <w:bCs/>
        </w:rPr>
      </w:pPr>
      <w:r w:rsidRPr="009F60CF">
        <w:rPr>
          <w:rFonts w:ascii="Aptos" w:hAnsi="Aptos"/>
          <w:b/>
          <w:bCs/>
        </w:rPr>
        <w:t>Locked medicine cabinets are positioned in each classroom area. A locked fridge and additional locked cabinet are positioned in the medical room.  Emergency medication is stored in the medical room.</w:t>
      </w:r>
    </w:p>
    <w:p w14:paraId="4ECA5CBE" w14:textId="77777777" w:rsidR="00E80777" w:rsidRDefault="004E33BB" w:rsidP="00E80777">
      <w:pPr>
        <w:pStyle w:val="OATbodystyle"/>
        <w:numPr>
          <w:ilvl w:val="2"/>
          <w:numId w:val="12"/>
        </w:numPr>
        <w:ind w:left="851" w:hanging="851"/>
        <w:rPr>
          <w:rFonts w:ascii="Aptos" w:hAnsi="Aptos"/>
        </w:rPr>
      </w:pPr>
      <w:r w:rsidRPr="00AE26A0">
        <w:rPr>
          <w:rFonts w:ascii="Aptos" w:hAnsi="Aptos"/>
        </w:rPr>
        <w:t>Controlled medication as defined under Section 2 of The Misuse of Drugs Act 1971 will have additional security control measures in place whilst ensuring any emergency medication is immediately available (see Appendix 3 for examples of controlled drugs which school may need to administer)</w:t>
      </w:r>
    </w:p>
    <w:p w14:paraId="22D04437" w14:textId="77777777" w:rsidR="009F0215" w:rsidRPr="00AE26A0" w:rsidRDefault="004E33BB" w:rsidP="00E80777">
      <w:pPr>
        <w:pStyle w:val="OATbodystyle"/>
        <w:numPr>
          <w:ilvl w:val="2"/>
          <w:numId w:val="12"/>
        </w:numPr>
        <w:ind w:left="851" w:hanging="851"/>
        <w:rPr>
          <w:rFonts w:ascii="Aptos" w:hAnsi="Aptos"/>
        </w:rPr>
      </w:pPr>
      <w:r w:rsidRPr="00AE26A0">
        <w:rPr>
          <w:rFonts w:ascii="Aptos" w:hAnsi="Aptos"/>
        </w:rPr>
        <w:t xml:space="preserve">Only </w:t>
      </w:r>
      <w:proofErr w:type="spellStart"/>
      <w:r w:rsidRPr="00AE26A0">
        <w:rPr>
          <w:rFonts w:ascii="Aptos" w:hAnsi="Aptos"/>
        </w:rPr>
        <w:t>authorised</w:t>
      </w:r>
      <w:proofErr w:type="spellEnd"/>
      <w:r w:rsidRPr="00AE26A0">
        <w:rPr>
          <w:rFonts w:ascii="Aptos" w:hAnsi="Aptos"/>
        </w:rPr>
        <w:t xml:space="preserve"> academy staff will have access to where medication is stored. No child will be left unaccompanied where medication is accessible.</w:t>
      </w:r>
    </w:p>
    <w:p w14:paraId="2AD5B904" w14:textId="77777777" w:rsidR="009F0215" w:rsidRPr="00E80777" w:rsidRDefault="004E33BB" w:rsidP="00E80777">
      <w:pPr>
        <w:pStyle w:val="OATsubheader1"/>
        <w:numPr>
          <w:ilvl w:val="1"/>
          <w:numId w:val="12"/>
        </w:numPr>
        <w:tabs>
          <w:tab w:val="clear" w:pos="2800"/>
          <w:tab w:val="left" w:pos="851"/>
        </w:tabs>
        <w:ind w:left="993" w:hanging="993"/>
        <w:rPr>
          <w:rFonts w:ascii="Aptos" w:eastAsiaTheme="minorEastAsia" w:hAnsi="Aptos"/>
          <w:color w:val="00AFF0"/>
          <w:sz w:val="28"/>
          <w:szCs w:val="28"/>
        </w:rPr>
      </w:pPr>
      <w:bookmarkStart w:id="46" w:name="_Toc238653545"/>
      <w:bookmarkStart w:id="47" w:name="_Toc238653694"/>
      <w:r w:rsidRPr="00E80777">
        <w:rPr>
          <w:rFonts w:ascii="Aptos" w:eastAsiaTheme="minorEastAsia" w:hAnsi="Aptos"/>
          <w:color w:val="00AFF0"/>
          <w:sz w:val="28"/>
          <w:szCs w:val="28"/>
        </w:rPr>
        <w:t>Emergency stock medicines held by the academy</w:t>
      </w:r>
      <w:bookmarkEnd w:id="46"/>
      <w:bookmarkEnd w:id="47"/>
    </w:p>
    <w:p w14:paraId="6427896B" w14:textId="77777777" w:rsidR="009F0215" w:rsidRPr="00AE26A0" w:rsidRDefault="004E33BB" w:rsidP="00E80777">
      <w:pPr>
        <w:pStyle w:val="OATbodystyle"/>
        <w:numPr>
          <w:ilvl w:val="2"/>
          <w:numId w:val="12"/>
        </w:numPr>
        <w:ind w:left="851" w:hanging="851"/>
        <w:rPr>
          <w:rFonts w:ascii="Aptos" w:hAnsi="Aptos"/>
        </w:rPr>
      </w:pPr>
      <w:r w:rsidRPr="00AE26A0">
        <w:rPr>
          <w:rFonts w:ascii="Aptos" w:hAnsi="Aptos"/>
        </w:rPr>
        <w:t xml:space="preserve">The academy holds spare adrenaline auto-injectors for use in an emergency, purchased without a prescription under the Human Medicines (Amendment) Regulations 2017. Spare devices are held and stored in pairs, are clearly labelled to distinguish them from devices prescribed to a named </w:t>
      </w:r>
      <w:proofErr w:type="gramStart"/>
      <w:r w:rsidRPr="00AE26A0">
        <w:rPr>
          <w:rFonts w:ascii="Aptos" w:hAnsi="Aptos"/>
        </w:rPr>
        <w:t>child, and</w:t>
      </w:r>
      <w:proofErr w:type="gramEnd"/>
      <w:r w:rsidRPr="00AE26A0">
        <w:rPr>
          <w:rFonts w:ascii="Aptos" w:hAnsi="Aptos"/>
        </w:rPr>
        <w:t xml:space="preserve"> are never a substitute for a child’s own prescribed devices.</w:t>
      </w:r>
    </w:p>
    <w:p w14:paraId="5BCFCC33" w14:textId="77777777" w:rsidR="009F0215" w:rsidRPr="00AE26A0" w:rsidRDefault="004E33BB" w:rsidP="00E80777">
      <w:pPr>
        <w:pStyle w:val="OATbodystyle"/>
        <w:numPr>
          <w:ilvl w:val="2"/>
          <w:numId w:val="12"/>
        </w:numPr>
        <w:ind w:left="851" w:hanging="851"/>
        <w:rPr>
          <w:rFonts w:ascii="Aptos" w:hAnsi="Aptos"/>
        </w:rPr>
      </w:pPr>
      <w:r w:rsidRPr="00AE26A0">
        <w:rPr>
          <w:rFonts w:ascii="Aptos" w:hAnsi="Aptos"/>
        </w:rPr>
        <w:t xml:space="preserve">Spare devices are held in the doses appropriate to the age range of the children at the academy, and in sufficient number and locations that a device can be brought to any part of the site within five minutes. It is recommended that a </w:t>
      </w:r>
      <w:proofErr w:type="gramStart"/>
      <w:r w:rsidRPr="00AE26A0">
        <w:rPr>
          <w:rFonts w:ascii="Aptos" w:hAnsi="Aptos"/>
        </w:rPr>
        <w:t>set</w:t>
      </w:r>
      <w:proofErr w:type="gramEnd"/>
      <w:r w:rsidRPr="00AE26A0">
        <w:rPr>
          <w:rFonts w:ascii="Aptos" w:hAnsi="Aptos"/>
        </w:rPr>
        <w:t xml:space="preserve"> is held close to reception and close to the dining area.</w:t>
      </w:r>
    </w:p>
    <w:p w14:paraId="4DD9A3CF" w14:textId="77777777" w:rsidR="009F0215" w:rsidRPr="00AE26A0" w:rsidRDefault="004E33BB" w:rsidP="00E80777">
      <w:pPr>
        <w:pStyle w:val="OATbodystyle"/>
        <w:numPr>
          <w:ilvl w:val="2"/>
          <w:numId w:val="12"/>
        </w:numPr>
        <w:ind w:left="851" w:hanging="851"/>
        <w:rPr>
          <w:rFonts w:ascii="Aptos" w:hAnsi="Aptos"/>
        </w:rPr>
      </w:pPr>
      <w:r w:rsidRPr="00AE26A0">
        <w:rPr>
          <w:rFonts w:ascii="Aptos" w:hAnsi="Aptos"/>
        </w:rPr>
        <w:t>The academy’s spare adrenaline devices are recorded on Kitt Medical, checked at least termly for expiry and stock, and replaced promptly after use or expiry.</w:t>
      </w:r>
    </w:p>
    <w:p w14:paraId="316E0987" w14:textId="3EBF182C" w:rsidR="009F0215" w:rsidRPr="009F60CF" w:rsidRDefault="009F60CF" w:rsidP="00E80777">
      <w:pPr>
        <w:pStyle w:val="OATbodystyle"/>
        <w:numPr>
          <w:ilvl w:val="2"/>
          <w:numId w:val="12"/>
        </w:numPr>
        <w:ind w:left="851" w:hanging="851"/>
        <w:rPr>
          <w:rFonts w:ascii="Aptos" w:hAnsi="Aptos"/>
          <w:b/>
          <w:bCs/>
        </w:rPr>
      </w:pPr>
      <w:r w:rsidRPr="009F60CF">
        <w:rPr>
          <w:rFonts w:ascii="Aptos" w:hAnsi="Aptos"/>
          <w:b/>
          <w:bCs/>
        </w:rPr>
        <w:t>Curren</w:t>
      </w:r>
      <w:r>
        <w:rPr>
          <w:rFonts w:ascii="Aptos" w:hAnsi="Aptos"/>
          <w:b/>
          <w:bCs/>
        </w:rPr>
        <w:t>t</w:t>
      </w:r>
      <w:r w:rsidRPr="009F60CF">
        <w:rPr>
          <w:rFonts w:ascii="Aptos" w:hAnsi="Aptos"/>
          <w:b/>
          <w:bCs/>
        </w:rPr>
        <w:t>ly the academy does not hold e</w:t>
      </w:r>
      <w:r w:rsidR="004E33BB" w:rsidRPr="009F60CF">
        <w:rPr>
          <w:rFonts w:ascii="Aptos" w:hAnsi="Aptos"/>
          <w:b/>
          <w:bCs/>
        </w:rPr>
        <w:t>mergency salbutamol inhaler</w:t>
      </w:r>
      <w:r w:rsidRPr="009F60CF">
        <w:rPr>
          <w:rFonts w:ascii="Aptos" w:hAnsi="Aptos"/>
          <w:b/>
          <w:bCs/>
        </w:rPr>
        <w:t>s</w:t>
      </w:r>
    </w:p>
    <w:p w14:paraId="657044E6" w14:textId="77777777" w:rsidR="009F0215" w:rsidRPr="00AE26A0" w:rsidRDefault="004E33BB" w:rsidP="00E80777">
      <w:pPr>
        <w:pStyle w:val="OATbodystyle"/>
        <w:numPr>
          <w:ilvl w:val="2"/>
          <w:numId w:val="12"/>
        </w:numPr>
        <w:ind w:left="851" w:hanging="851"/>
        <w:rPr>
          <w:rFonts w:ascii="Aptos" w:hAnsi="Aptos"/>
        </w:rPr>
      </w:pPr>
      <w:r w:rsidRPr="00AE26A0">
        <w:rPr>
          <w:rFonts w:ascii="Aptos" w:hAnsi="Aptos"/>
        </w:rPr>
        <w:t xml:space="preserve">A spare adrenaline device may be used for any child suffering suspected anaphylaxis, including a child with no previously known </w:t>
      </w:r>
      <w:proofErr w:type="gramStart"/>
      <w:r w:rsidRPr="00AE26A0">
        <w:rPr>
          <w:rFonts w:ascii="Aptos" w:hAnsi="Aptos"/>
        </w:rPr>
        <w:t>allergy</w:t>
      </w:r>
      <w:proofErr w:type="gramEnd"/>
      <w:r w:rsidRPr="00AE26A0">
        <w:rPr>
          <w:rFonts w:ascii="Aptos" w:hAnsi="Aptos"/>
        </w:rPr>
        <w:t xml:space="preserve"> and a child who does not have their own prescribed device. Consent is not required </w:t>
      </w:r>
      <w:proofErr w:type="gramStart"/>
      <w:r w:rsidRPr="00AE26A0">
        <w:rPr>
          <w:rFonts w:ascii="Aptos" w:hAnsi="Aptos"/>
        </w:rPr>
        <w:t>in order to</w:t>
      </w:r>
      <w:proofErr w:type="gramEnd"/>
      <w:r w:rsidRPr="00AE26A0">
        <w:rPr>
          <w:rFonts w:ascii="Aptos" w:hAnsi="Aptos"/>
        </w:rPr>
        <w:t xml:space="preserve"> use a spare device to save a life, although the academy seeks advance consent from parents as a matter of good practice and records it on the child’s Individual Healthcare Plan.</w:t>
      </w:r>
    </w:p>
    <w:p w14:paraId="1F1028FD" w14:textId="77777777" w:rsidR="009F0215" w:rsidRPr="00AE26A0" w:rsidRDefault="004E33BB" w:rsidP="00E80777">
      <w:pPr>
        <w:pStyle w:val="OATbodystyle"/>
        <w:numPr>
          <w:ilvl w:val="2"/>
          <w:numId w:val="12"/>
        </w:numPr>
        <w:ind w:left="851" w:hanging="851"/>
        <w:rPr>
          <w:rFonts w:ascii="Aptos" w:hAnsi="Aptos"/>
        </w:rPr>
      </w:pPr>
      <w:r w:rsidRPr="00AE26A0">
        <w:rPr>
          <w:rFonts w:ascii="Aptos" w:hAnsi="Aptos"/>
        </w:rPr>
        <w:lastRenderedPageBreak/>
        <w:t xml:space="preserve">Nasal adrenaline devices may be prescribed to an individual child but cannot currently be purchased by the academy as spare devices. Where a child prescribed a nasal device suffers anaphylaxis and their own device is unavailable, the academy’s spare </w:t>
      </w:r>
      <w:proofErr w:type="gramStart"/>
      <w:r w:rsidRPr="00AE26A0">
        <w:rPr>
          <w:rFonts w:ascii="Aptos" w:hAnsi="Aptos"/>
        </w:rPr>
        <w:t>auto-injectors</w:t>
      </w:r>
      <w:proofErr w:type="gramEnd"/>
      <w:r w:rsidRPr="00AE26A0">
        <w:rPr>
          <w:rFonts w:ascii="Aptos" w:hAnsi="Aptos"/>
        </w:rPr>
        <w:t xml:space="preserve"> may be used.</w:t>
      </w:r>
    </w:p>
    <w:p w14:paraId="4A0127EF" w14:textId="77777777" w:rsidR="009F0215" w:rsidRPr="00AE26A0" w:rsidRDefault="004E33BB" w:rsidP="00E80777">
      <w:pPr>
        <w:pStyle w:val="OATbodystyle"/>
        <w:numPr>
          <w:ilvl w:val="2"/>
          <w:numId w:val="12"/>
        </w:numPr>
        <w:ind w:left="851" w:hanging="851"/>
        <w:rPr>
          <w:rFonts w:ascii="Aptos" w:hAnsi="Aptos"/>
        </w:rPr>
      </w:pPr>
      <w:r w:rsidRPr="00AE26A0">
        <w:rPr>
          <w:rFonts w:ascii="Aptos" w:hAnsi="Aptos"/>
        </w:rPr>
        <w:t xml:space="preserve">Full </w:t>
      </w:r>
      <w:proofErr w:type="gramStart"/>
      <w:r w:rsidRPr="00AE26A0">
        <w:rPr>
          <w:rFonts w:ascii="Aptos" w:hAnsi="Aptos"/>
        </w:rPr>
        <w:t>detail</w:t>
      </w:r>
      <w:proofErr w:type="gramEnd"/>
      <w:r w:rsidRPr="00AE26A0">
        <w:rPr>
          <w:rFonts w:ascii="Aptos" w:hAnsi="Aptos"/>
        </w:rPr>
        <w:t xml:space="preserve"> of the academy’s allergy arrangements, including the emergency response procedure, are set out in the Allergy Safety Policy.</w:t>
      </w:r>
    </w:p>
    <w:p w14:paraId="2965D43E" w14:textId="77777777" w:rsidR="009F0215" w:rsidRPr="00E80777" w:rsidRDefault="004E33BB" w:rsidP="00E80777">
      <w:pPr>
        <w:pStyle w:val="OATsubheader1"/>
        <w:numPr>
          <w:ilvl w:val="1"/>
          <w:numId w:val="12"/>
        </w:numPr>
        <w:tabs>
          <w:tab w:val="clear" w:pos="2800"/>
          <w:tab w:val="left" w:pos="851"/>
        </w:tabs>
        <w:ind w:left="993" w:hanging="993"/>
        <w:rPr>
          <w:rFonts w:ascii="Aptos" w:eastAsiaTheme="minorEastAsia" w:hAnsi="Aptos"/>
          <w:color w:val="00AFF0"/>
          <w:sz w:val="28"/>
          <w:szCs w:val="28"/>
        </w:rPr>
      </w:pPr>
      <w:bookmarkStart w:id="48" w:name="_Toc238653546"/>
      <w:bookmarkStart w:id="49" w:name="_Toc238653695"/>
      <w:r w:rsidRPr="00E80777">
        <w:rPr>
          <w:rFonts w:ascii="Aptos" w:eastAsiaTheme="minorEastAsia" w:hAnsi="Aptos"/>
          <w:color w:val="00AFF0"/>
          <w:sz w:val="28"/>
          <w:szCs w:val="28"/>
        </w:rPr>
        <w:t>Disposal of medication</w:t>
      </w:r>
      <w:bookmarkEnd w:id="48"/>
      <w:bookmarkEnd w:id="49"/>
    </w:p>
    <w:p w14:paraId="428C0EE3" w14:textId="77777777" w:rsidR="009F0215" w:rsidRPr="00AE26A0" w:rsidRDefault="004E33BB" w:rsidP="00E80777">
      <w:pPr>
        <w:pStyle w:val="OATbodystyle"/>
        <w:numPr>
          <w:ilvl w:val="2"/>
          <w:numId w:val="12"/>
        </w:numPr>
        <w:ind w:left="851" w:hanging="851"/>
        <w:rPr>
          <w:rFonts w:ascii="Aptos" w:hAnsi="Aptos"/>
        </w:rPr>
      </w:pPr>
      <w:r w:rsidRPr="00AE26A0">
        <w:rPr>
          <w:rFonts w:ascii="Aptos" w:hAnsi="Aptos"/>
        </w:rPr>
        <w:t>Academy staff will not dispose of any medicine, including controlled medication, supplied for a named child; such medicines are returned to parents. Used or expired adrenaline auto-injectors and emergency inhalers are disposed of by the academy in accordance with the manufacturer’s instructions – handed to attending ambulance paramedics, returned to a pharmacy, or placed in a pre-ordered sharps bin for collection. Adrenaline auto-injectors contain needles and must never be placed in general or clinical waste. Disposal and replacement are recorded on Kitt Medical.</w:t>
      </w:r>
    </w:p>
    <w:p w14:paraId="1223F56E" w14:textId="77777777" w:rsidR="009F0215" w:rsidRPr="00AE26A0" w:rsidRDefault="004E33BB" w:rsidP="00E80777">
      <w:pPr>
        <w:pStyle w:val="OATbodystyle"/>
        <w:numPr>
          <w:ilvl w:val="2"/>
          <w:numId w:val="12"/>
        </w:numPr>
        <w:ind w:left="851" w:hanging="851"/>
        <w:rPr>
          <w:rFonts w:ascii="Aptos" w:hAnsi="Aptos"/>
        </w:rPr>
      </w:pPr>
      <w:r w:rsidRPr="00AE26A0">
        <w:rPr>
          <w:rFonts w:ascii="Aptos" w:hAnsi="Aptos"/>
        </w:rPr>
        <w:t xml:space="preserve">Medicines which are in use and </w:t>
      </w:r>
      <w:proofErr w:type="gramStart"/>
      <w:r w:rsidRPr="00AE26A0">
        <w:rPr>
          <w:rFonts w:ascii="Aptos" w:hAnsi="Aptos"/>
        </w:rPr>
        <w:t>in</w:t>
      </w:r>
      <w:proofErr w:type="gramEnd"/>
      <w:r w:rsidRPr="00AE26A0">
        <w:rPr>
          <w:rFonts w:ascii="Aptos" w:hAnsi="Aptos"/>
        </w:rPr>
        <w:t xml:space="preserve"> date should be collected by the parent / carer at the end of each term. Date expired medicines, those no longer required for treatment or when too much medicine has been provided will be returned immediately to the parent for transfer to a community pharmacist for safe disposal.</w:t>
      </w:r>
    </w:p>
    <w:p w14:paraId="088B4412" w14:textId="77777777" w:rsidR="009F0215" w:rsidRPr="00AE26A0" w:rsidRDefault="004E33BB" w:rsidP="00E80777">
      <w:pPr>
        <w:pStyle w:val="OATbodystyle"/>
        <w:numPr>
          <w:ilvl w:val="2"/>
          <w:numId w:val="12"/>
        </w:numPr>
        <w:ind w:left="851" w:hanging="851"/>
        <w:rPr>
          <w:rFonts w:ascii="Aptos" w:hAnsi="Aptos"/>
        </w:rPr>
      </w:pPr>
      <w:r w:rsidRPr="00AE26A0">
        <w:rPr>
          <w:rFonts w:ascii="Aptos" w:hAnsi="Aptos"/>
        </w:rPr>
        <w:t>Where it is not possible to return medication to parents they should be disposed of using a local pharmacy returns service. This is especially important for controlled medication.</w:t>
      </w:r>
    </w:p>
    <w:p w14:paraId="61BF2879" w14:textId="77777777" w:rsidR="009F0215" w:rsidRPr="00E80777" w:rsidRDefault="004E33BB" w:rsidP="00E80777">
      <w:pPr>
        <w:pStyle w:val="OATsubheader1"/>
        <w:numPr>
          <w:ilvl w:val="1"/>
          <w:numId w:val="12"/>
        </w:numPr>
        <w:tabs>
          <w:tab w:val="clear" w:pos="2800"/>
          <w:tab w:val="left" w:pos="851"/>
        </w:tabs>
        <w:ind w:left="993" w:hanging="993"/>
        <w:rPr>
          <w:rFonts w:ascii="Aptos" w:eastAsiaTheme="minorEastAsia" w:hAnsi="Aptos"/>
          <w:color w:val="00AFF0"/>
          <w:sz w:val="28"/>
          <w:szCs w:val="28"/>
        </w:rPr>
      </w:pPr>
      <w:bookmarkStart w:id="50" w:name="_Toc238653547"/>
      <w:bookmarkStart w:id="51" w:name="_Toc238653696"/>
      <w:r w:rsidRPr="00E80777">
        <w:rPr>
          <w:rFonts w:ascii="Aptos" w:eastAsiaTheme="minorEastAsia" w:hAnsi="Aptos"/>
          <w:color w:val="00AFF0"/>
          <w:sz w:val="28"/>
          <w:szCs w:val="28"/>
        </w:rPr>
        <w:t>Record keeping</w:t>
      </w:r>
      <w:bookmarkEnd w:id="50"/>
      <w:bookmarkEnd w:id="51"/>
    </w:p>
    <w:p w14:paraId="7D80A429" w14:textId="77777777" w:rsidR="009F0215" w:rsidRPr="00AE26A0" w:rsidRDefault="004E33BB" w:rsidP="00E80777">
      <w:pPr>
        <w:pStyle w:val="OATbodystyle"/>
        <w:numPr>
          <w:ilvl w:val="2"/>
          <w:numId w:val="12"/>
        </w:numPr>
        <w:ind w:left="851" w:hanging="851"/>
        <w:rPr>
          <w:rFonts w:ascii="Aptos" w:hAnsi="Aptos"/>
        </w:rPr>
      </w:pPr>
      <w:r w:rsidRPr="00AE26A0">
        <w:rPr>
          <w:rFonts w:ascii="Aptos" w:hAnsi="Aptos"/>
        </w:rPr>
        <w:t>The academy will keep records of:</w:t>
      </w:r>
    </w:p>
    <w:p w14:paraId="4B26C2E9" w14:textId="44362ECC" w:rsidR="009F0215" w:rsidRPr="00AE26A0" w:rsidRDefault="004E33BB" w:rsidP="00E80777">
      <w:pPr>
        <w:pStyle w:val="OATliststyle"/>
        <w:numPr>
          <w:ilvl w:val="2"/>
          <w:numId w:val="6"/>
        </w:numPr>
        <w:tabs>
          <w:tab w:val="clear" w:pos="284"/>
          <w:tab w:val="left" w:pos="851"/>
        </w:tabs>
        <w:ind w:left="851" w:hanging="851"/>
        <w:rPr>
          <w:rFonts w:ascii="Aptos" w:hAnsi="Aptos"/>
        </w:rPr>
      </w:pPr>
      <w:r w:rsidRPr="00AE26A0">
        <w:rPr>
          <w:rFonts w:ascii="Aptos" w:hAnsi="Aptos"/>
        </w:rPr>
        <w:t>The medication stored</w:t>
      </w:r>
    </w:p>
    <w:p w14:paraId="291054F7" w14:textId="77777777" w:rsidR="009F0215" w:rsidRPr="00AE26A0" w:rsidRDefault="004E33BB" w:rsidP="00E80777">
      <w:pPr>
        <w:pStyle w:val="OATliststyle"/>
        <w:numPr>
          <w:ilvl w:val="2"/>
          <w:numId w:val="6"/>
        </w:numPr>
        <w:tabs>
          <w:tab w:val="clear" w:pos="284"/>
          <w:tab w:val="left" w:pos="851"/>
        </w:tabs>
        <w:ind w:left="851" w:hanging="851"/>
        <w:rPr>
          <w:rFonts w:ascii="Aptos" w:hAnsi="Aptos"/>
        </w:rPr>
      </w:pPr>
      <w:r w:rsidRPr="00AE26A0">
        <w:rPr>
          <w:rFonts w:ascii="Aptos" w:hAnsi="Aptos"/>
        </w:rPr>
        <w:t>The quantity</w:t>
      </w:r>
    </w:p>
    <w:p w14:paraId="729845EB" w14:textId="77777777" w:rsidR="009F0215" w:rsidRPr="00AE26A0" w:rsidRDefault="004E33BB" w:rsidP="00E80777">
      <w:pPr>
        <w:pStyle w:val="OATliststyle"/>
        <w:numPr>
          <w:ilvl w:val="2"/>
          <w:numId w:val="6"/>
        </w:numPr>
        <w:tabs>
          <w:tab w:val="clear" w:pos="284"/>
          <w:tab w:val="left" w:pos="851"/>
        </w:tabs>
        <w:ind w:left="851" w:hanging="851"/>
        <w:rPr>
          <w:rFonts w:ascii="Aptos" w:hAnsi="Aptos"/>
        </w:rPr>
      </w:pPr>
      <w:r w:rsidRPr="00AE26A0">
        <w:rPr>
          <w:rFonts w:ascii="Aptos" w:hAnsi="Aptos"/>
        </w:rPr>
        <w:t>When the medication has been taken</w:t>
      </w:r>
    </w:p>
    <w:p w14:paraId="56BF3F6E" w14:textId="4CD7B342" w:rsidR="009F0215" w:rsidRPr="00AE26A0" w:rsidRDefault="004E33BB" w:rsidP="00E80777">
      <w:pPr>
        <w:pStyle w:val="OATliststyle"/>
        <w:numPr>
          <w:ilvl w:val="2"/>
          <w:numId w:val="6"/>
        </w:numPr>
        <w:tabs>
          <w:tab w:val="clear" w:pos="284"/>
          <w:tab w:val="left" w:pos="851"/>
        </w:tabs>
        <w:ind w:left="851" w:hanging="851"/>
        <w:rPr>
          <w:rFonts w:ascii="Aptos" w:hAnsi="Aptos"/>
        </w:rPr>
      </w:pPr>
      <w:r w:rsidRPr="00AE26A0">
        <w:rPr>
          <w:rFonts w:ascii="Aptos" w:hAnsi="Aptos"/>
        </w:rPr>
        <w:t>Reasons for medication not being administered when medication was expected to be taken</w:t>
      </w:r>
    </w:p>
    <w:p w14:paraId="01F150EE" w14:textId="6DAE253E" w:rsidR="009F0215" w:rsidRPr="00AE26A0" w:rsidRDefault="004E33BB" w:rsidP="00E80777">
      <w:pPr>
        <w:pStyle w:val="OATliststyle"/>
        <w:numPr>
          <w:ilvl w:val="2"/>
          <w:numId w:val="6"/>
        </w:numPr>
        <w:tabs>
          <w:tab w:val="clear" w:pos="284"/>
          <w:tab w:val="left" w:pos="851"/>
        </w:tabs>
        <w:ind w:left="851" w:hanging="851"/>
        <w:rPr>
          <w:rFonts w:ascii="Aptos" w:hAnsi="Aptos"/>
        </w:rPr>
      </w:pPr>
      <w:r w:rsidRPr="00AE26A0">
        <w:rPr>
          <w:rFonts w:ascii="Aptos" w:hAnsi="Aptos"/>
        </w:rPr>
        <w:t>Any medication returned to parents / carers and the reason and date of return</w:t>
      </w:r>
    </w:p>
    <w:p w14:paraId="21BA7881" w14:textId="0A04CF02" w:rsidR="009F0215" w:rsidRPr="00AE26A0" w:rsidRDefault="004E33BB" w:rsidP="00E80777">
      <w:pPr>
        <w:pStyle w:val="OATliststyle"/>
        <w:numPr>
          <w:ilvl w:val="2"/>
          <w:numId w:val="6"/>
        </w:numPr>
        <w:tabs>
          <w:tab w:val="clear" w:pos="284"/>
          <w:tab w:val="left" w:pos="851"/>
        </w:tabs>
        <w:ind w:left="851" w:hanging="851"/>
        <w:rPr>
          <w:rFonts w:ascii="Aptos" w:hAnsi="Aptos"/>
        </w:rPr>
      </w:pPr>
      <w:r w:rsidRPr="00AE26A0">
        <w:rPr>
          <w:rFonts w:ascii="Aptos" w:hAnsi="Aptos"/>
        </w:rPr>
        <w:t>Children with a medical condition or allergy, their known triggers, and whether an Individual Healthcare Plan and any Allergy or Asthma Action Plan is in place</w:t>
      </w:r>
    </w:p>
    <w:p w14:paraId="09ADAFA1" w14:textId="75864602" w:rsidR="009F0215" w:rsidRPr="00AE26A0" w:rsidRDefault="004E33BB" w:rsidP="00E80777">
      <w:pPr>
        <w:pStyle w:val="OATliststyle"/>
        <w:numPr>
          <w:ilvl w:val="2"/>
          <w:numId w:val="6"/>
        </w:numPr>
        <w:tabs>
          <w:tab w:val="clear" w:pos="284"/>
          <w:tab w:val="left" w:pos="851"/>
        </w:tabs>
        <w:ind w:left="851" w:hanging="851"/>
        <w:rPr>
          <w:rFonts w:ascii="Aptos" w:hAnsi="Aptos"/>
        </w:rPr>
      </w:pPr>
      <w:r w:rsidRPr="00AE26A0">
        <w:rPr>
          <w:rFonts w:ascii="Aptos" w:hAnsi="Aptos"/>
        </w:rPr>
        <w:t xml:space="preserve">The emergency medication </w:t>
      </w:r>
      <w:proofErr w:type="gramStart"/>
      <w:r w:rsidRPr="00AE26A0">
        <w:rPr>
          <w:rFonts w:ascii="Aptos" w:hAnsi="Aptos"/>
        </w:rPr>
        <w:t>held</w:t>
      </w:r>
      <w:proofErr w:type="gramEnd"/>
      <w:r w:rsidRPr="00AE26A0">
        <w:rPr>
          <w:rFonts w:ascii="Aptos" w:hAnsi="Aptos"/>
        </w:rPr>
        <w:t xml:space="preserve"> for each child and where it is kept</w:t>
      </w:r>
    </w:p>
    <w:p w14:paraId="673777E5" w14:textId="3B38A31A" w:rsidR="009F0215" w:rsidRPr="00AE26A0" w:rsidRDefault="004E33BB" w:rsidP="00E80777">
      <w:pPr>
        <w:pStyle w:val="OATliststyle"/>
        <w:numPr>
          <w:ilvl w:val="2"/>
          <w:numId w:val="6"/>
        </w:numPr>
        <w:tabs>
          <w:tab w:val="clear" w:pos="284"/>
          <w:tab w:val="left" w:pos="851"/>
        </w:tabs>
        <w:ind w:left="851" w:hanging="851"/>
        <w:rPr>
          <w:rFonts w:ascii="Aptos" w:hAnsi="Aptos"/>
        </w:rPr>
      </w:pPr>
      <w:r w:rsidRPr="00AE26A0">
        <w:rPr>
          <w:rFonts w:ascii="Aptos" w:hAnsi="Aptos"/>
        </w:rPr>
        <w:t>The academy’s spare adrenaline devices and emergency inhalers, including expiry and stock checks</w:t>
      </w:r>
    </w:p>
    <w:p w14:paraId="55FF862C" w14:textId="06D5F756" w:rsidR="009F0215" w:rsidRPr="00AE26A0" w:rsidRDefault="004E33BB" w:rsidP="00E80777">
      <w:pPr>
        <w:pStyle w:val="OATliststyle"/>
        <w:numPr>
          <w:ilvl w:val="2"/>
          <w:numId w:val="6"/>
        </w:numPr>
        <w:tabs>
          <w:tab w:val="clear" w:pos="284"/>
          <w:tab w:val="left" w:pos="851"/>
        </w:tabs>
        <w:ind w:left="851" w:hanging="851"/>
        <w:rPr>
          <w:rFonts w:ascii="Aptos" w:hAnsi="Aptos"/>
        </w:rPr>
      </w:pPr>
      <w:r w:rsidRPr="00AE26A0">
        <w:rPr>
          <w:rFonts w:ascii="Aptos" w:hAnsi="Aptos"/>
        </w:rPr>
        <w:t>Training completed by staff under this policy</w:t>
      </w:r>
    </w:p>
    <w:p w14:paraId="46CB3B19" w14:textId="597E5E61" w:rsidR="009F0215" w:rsidRPr="00AE26A0" w:rsidRDefault="004E33BB" w:rsidP="00E80777">
      <w:pPr>
        <w:pStyle w:val="OATliststyle"/>
        <w:numPr>
          <w:ilvl w:val="2"/>
          <w:numId w:val="6"/>
        </w:numPr>
        <w:tabs>
          <w:tab w:val="clear" w:pos="284"/>
          <w:tab w:val="left" w:pos="851"/>
        </w:tabs>
        <w:ind w:left="851" w:hanging="851"/>
        <w:rPr>
          <w:rFonts w:ascii="Aptos" w:hAnsi="Aptos"/>
        </w:rPr>
      </w:pPr>
      <w:r w:rsidRPr="00AE26A0">
        <w:rPr>
          <w:rFonts w:ascii="Aptos" w:hAnsi="Aptos"/>
        </w:rPr>
        <w:t xml:space="preserve">Serious incidents and near misses </w:t>
      </w:r>
      <w:r w:rsidRPr="00E80777">
        <w:rPr>
          <w:rFonts w:ascii="Aptos" w:hAnsi="Aptos"/>
        </w:rPr>
        <w:t>(see section 6)</w:t>
      </w:r>
    </w:p>
    <w:p w14:paraId="7DA7043F" w14:textId="77777777" w:rsidR="009F0215" w:rsidRPr="00AE26A0" w:rsidRDefault="004E33BB" w:rsidP="00E80777">
      <w:pPr>
        <w:pStyle w:val="OATbodystyle"/>
        <w:numPr>
          <w:ilvl w:val="2"/>
          <w:numId w:val="12"/>
        </w:numPr>
        <w:ind w:left="851" w:hanging="851"/>
        <w:rPr>
          <w:rFonts w:ascii="Aptos" w:hAnsi="Aptos"/>
        </w:rPr>
      </w:pPr>
      <w:r w:rsidRPr="00AE26A0">
        <w:rPr>
          <w:rFonts w:ascii="Aptos" w:hAnsi="Aptos"/>
        </w:rPr>
        <w:t>Medication records will be kept and made available in line with UK GDPR and The Data Protection Act 2018, and our record retention policy.</w:t>
      </w:r>
    </w:p>
    <w:p w14:paraId="0B5AE0BF" w14:textId="77777777" w:rsidR="009F0215" w:rsidRPr="00AE26A0" w:rsidRDefault="004E33BB" w:rsidP="00E80777">
      <w:pPr>
        <w:pStyle w:val="OATbodystyle"/>
        <w:numPr>
          <w:ilvl w:val="2"/>
          <w:numId w:val="12"/>
        </w:numPr>
        <w:ind w:left="851" w:hanging="851"/>
        <w:rPr>
          <w:rFonts w:ascii="Aptos" w:hAnsi="Aptos"/>
        </w:rPr>
      </w:pPr>
      <w:r w:rsidRPr="00AE26A0">
        <w:rPr>
          <w:rFonts w:ascii="Aptos" w:hAnsi="Aptos"/>
        </w:rPr>
        <w:lastRenderedPageBreak/>
        <w:t>Information about a child’s medical condition or allergy is special category data under UK GDPR and the Data Protection Act 2018. The academy processes it because doing so is necessary to meet the academy’s safeguarding and health and safety duties.</w:t>
      </w:r>
    </w:p>
    <w:p w14:paraId="386CBC9B" w14:textId="2220FF4B" w:rsidR="009F0215" w:rsidRPr="00AE26A0" w:rsidRDefault="004E33BB" w:rsidP="00E80777">
      <w:pPr>
        <w:pStyle w:val="OATbodystyle"/>
        <w:numPr>
          <w:ilvl w:val="2"/>
          <w:numId w:val="12"/>
        </w:numPr>
        <w:ind w:left="851" w:hanging="851"/>
        <w:rPr>
          <w:rFonts w:ascii="Aptos" w:hAnsi="Aptos"/>
        </w:rPr>
      </w:pPr>
      <w:r w:rsidRPr="00AE26A0">
        <w:rPr>
          <w:rFonts w:ascii="Aptos" w:hAnsi="Aptos"/>
        </w:rPr>
        <w:t>Children’s medical information is held on Arbor/other secure medical platform</w:t>
      </w:r>
      <w:r w:rsidR="009F60CF">
        <w:rPr>
          <w:rFonts w:ascii="Aptos" w:hAnsi="Aptos"/>
        </w:rPr>
        <w:t>,</w:t>
      </w:r>
      <w:r w:rsidRPr="00AE26A0">
        <w:rPr>
          <w:rFonts w:ascii="Aptos" w:hAnsi="Aptos"/>
        </w:rPr>
        <w:t xml:space="preserve"> accidents and incidents on </w:t>
      </w:r>
      <w:proofErr w:type="spellStart"/>
      <w:r w:rsidRPr="00AE26A0">
        <w:rPr>
          <w:rFonts w:ascii="Aptos" w:hAnsi="Aptos"/>
        </w:rPr>
        <w:t>iAM</w:t>
      </w:r>
      <w:proofErr w:type="spellEnd"/>
      <w:r w:rsidRPr="00AE26A0">
        <w:rPr>
          <w:rFonts w:ascii="Aptos" w:hAnsi="Aptos"/>
        </w:rPr>
        <w:t xml:space="preserve"> Compliant, anaphylaxis training records and the record of spare adrenaline devices on Kitt Medical. </w:t>
      </w:r>
      <w:r w:rsidRPr="009F60CF">
        <w:rPr>
          <w:rFonts w:ascii="Aptos" w:hAnsi="Aptos"/>
          <w:b/>
          <w:bCs/>
        </w:rPr>
        <w:t xml:space="preserve">Other medical related training records are held </w:t>
      </w:r>
      <w:r w:rsidR="009F60CF" w:rsidRPr="009F60CF">
        <w:rPr>
          <w:rFonts w:ascii="Aptos" w:hAnsi="Aptos"/>
          <w:b/>
          <w:bCs/>
        </w:rPr>
        <w:t xml:space="preserve">securely on the academy platform. Paper based medical records are held securely in the medial room, current MAR sheets in children’s classrooms and copies of the most recent care plans in each child’s ‘Black Folder’.  RESPECT plans are kept securely in the </w:t>
      </w:r>
      <w:proofErr w:type="gramStart"/>
      <w:r w:rsidR="009F60CF" w:rsidRPr="009F60CF">
        <w:rPr>
          <w:rFonts w:ascii="Aptos" w:hAnsi="Aptos"/>
          <w:b/>
          <w:bCs/>
        </w:rPr>
        <w:t>Medical</w:t>
      </w:r>
      <w:proofErr w:type="gramEnd"/>
      <w:r w:rsidR="009F60CF" w:rsidRPr="009F60CF">
        <w:rPr>
          <w:rFonts w:ascii="Aptos" w:hAnsi="Aptos"/>
          <w:b/>
          <w:bCs/>
        </w:rPr>
        <w:t xml:space="preserve"> room.</w:t>
      </w:r>
      <w:r w:rsidR="009F60CF">
        <w:rPr>
          <w:rFonts w:ascii="Aptos" w:hAnsi="Aptos"/>
        </w:rPr>
        <w:t xml:space="preserve"> </w:t>
      </w:r>
      <w:r w:rsidRPr="00AE26A0">
        <w:rPr>
          <w:rFonts w:ascii="Aptos" w:hAnsi="Aptos"/>
        </w:rPr>
        <w:t xml:space="preserve">Access is limited to those who need the information </w:t>
      </w:r>
      <w:proofErr w:type="gramStart"/>
      <w:r w:rsidRPr="00AE26A0">
        <w:rPr>
          <w:rFonts w:ascii="Aptos" w:hAnsi="Aptos"/>
        </w:rPr>
        <w:t>in order to</w:t>
      </w:r>
      <w:proofErr w:type="gramEnd"/>
      <w:r w:rsidRPr="00AE26A0">
        <w:rPr>
          <w:rFonts w:ascii="Aptos" w:hAnsi="Aptos"/>
        </w:rPr>
        <w:t xml:space="preserve"> keep the individual safe.</w:t>
      </w:r>
    </w:p>
    <w:p w14:paraId="3E8C4925" w14:textId="77777777" w:rsidR="009F0215" w:rsidRPr="00AE26A0" w:rsidRDefault="004E33BB" w:rsidP="00E80777">
      <w:pPr>
        <w:pStyle w:val="OATbodystyle"/>
        <w:numPr>
          <w:ilvl w:val="2"/>
          <w:numId w:val="12"/>
        </w:numPr>
        <w:ind w:left="851" w:hanging="851"/>
        <w:rPr>
          <w:rFonts w:ascii="Aptos" w:hAnsi="Aptos"/>
        </w:rPr>
      </w:pPr>
      <w:r w:rsidRPr="00AE26A0">
        <w:rPr>
          <w:rFonts w:ascii="Aptos" w:hAnsi="Aptos"/>
        </w:rPr>
        <w:t>Records are retained only for as long as necessary, in line with the trust’s retention schedule, and are then securely disposed of. Parents may ask to see or correct their child’s medical data by contacting the academy or the Trust’s Data Protection Officer; further detail is set out in the Data Protection and Freedom of Information Policy.</w:t>
      </w:r>
    </w:p>
    <w:p w14:paraId="26DEEB2E" w14:textId="77777777" w:rsidR="009F0215" w:rsidRPr="00AE26A0" w:rsidRDefault="004E33BB" w:rsidP="00E80777">
      <w:pPr>
        <w:pStyle w:val="OATbodystyle"/>
        <w:numPr>
          <w:ilvl w:val="2"/>
          <w:numId w:val="12"/>
        </w:numPr>
        <w:ind w:left="851" w:hanging="851"/>
        <w:rPr>
          <w:rFonts w:ascii="Aptos" w:hAnsi="Aptos"/>
        </w:rPr>
      </w:pPr>
      <w:r w:rsidRPr="00AE26A0">
        <w:rPr>
          <w:rFonts w:ascii="Aptos" w:hAnsi="Aptos"/>
        </w:rPr>
        <w:t>Information is shared outside the academy only where necessary to protect the child – for example with the emergency services, healthcare professionals or a new school on transfer – or where the law requires it. The child and their parents are involved in decisions about sharing health information wherever possible.</w:t>
      </w:r>
    </w:p>
    <w:p w14:paraId="50F11C47" w14:textId="77777777" w:rsidR="009F0215" w:rsidRPr="00E80777" w:rsidRDefault="004E33BB" w:rsidP="00E80777">
      <w:pPr>
        <w:pStyle w:val="OATsubheader1"/>
        <w:numPr>
          <w:ilvl w:val="1"/>
          <w:numId w:val="12"/>
        </w:numPr>
        <w:tabs>
          <w:tab w:val="clear" w:pos="2800"/>
          <w:tab w:val="left" w:pos="851"/>
        </w:tabs>
        <w:ind w:left="993" w:hanging="993"/>
        <w:rPr>
          <w:rFonts w:ascii="Aptos" w:eastAsiaTheme="minorEastAsia" w:hAnsi="Aptos"/>
          <w:color w:val="00AFF0"/>
          <w:sz w:val="28"/>
          <w:szCs w:val="28"/>
        </w:rPr>
      </w:pPr>
      <w:bookmarkStart w:id="52" w:name="_Toc238653548"/>
      <w:bookmarkStart w:id="53" w:name="_Toc238653697"/>
      <w:r w:rsidRPr="00E80777">
        <w:rPr>
          <w:rFonts w:ascii="Aptos" w:eastAsiaTheme="minorEastAsia" w:hAnsi="Aptos"/>
          <w:color w:val="00AFF0"/>
          <w:sz w:val="28"/>
          <w:szCs w:val="28"/>
        </w:rPr>
        <w:t>Training</w:t>
      </w:r>
      <w:bookmarkEnd w:id="52"/>
      <w:bookmarkEnd w:id="53"/>
    </w:p>
    <w:p w14:paraId="4CD69E18" w14:textId="77777777" w:rsidR="009F0215" w:rsidRPr="00AE26A0" w:rsidRDefault="004E33BB" w:rsidP="00E80777">
      <w:pPr>
        <w:pStyle w:val="OATbodystyle"/>
        <w:numPr>
          <w:ilvl w:val="2"/>
          <w:numId w:val="12"/>
        </w:numPr>
        <w:ind w:left="851" w:hanging="851"/>
        <w:rPr>
          <w:rFonts w:ascii="Aptos" w:hAnsi="Aptos"/>
        </w:rPr>
      </w:pPr>
      <w:r w:rsidRPr="00AE26A0">
        <w:rPr>
          <w:rFonts w:ascii="Aptos" w:hAnsi="Aptos"/>
        </w:rPr>
        <w:t>The academy will ensure that staff members who volunteer to assist in the administration of medication will receive appropriate training / guidance through arrangements made with the School Health Service.</w:t>
      </w:r>
    </w:p>
    <w:p w14:paraId="607BD170" w14:textId="77777777" w:rsidR="009F0215" w:rsidRPr="00AE26A0" w:rsidRDefault="004E33BB" w:rsidP="00E80777">
      <w:pPr>
        <w:pStyle w:val="OATbodystyle"/>
        <w:numPr>
          <w:ilvl w:val="2"/>
          <w:numId w:val="12"/>
        </w:numPr>
        <w:ind w:left="851" w:hanging="851"/>
        <w:rPr>
          <w:rFonts w:ascii="Aptos" w:hAnsi="Aptos"/>
        </w:rPr>
      </w:pPr>
      <w:r w:rsidRPr="00AE26A0">
        <w:rPr>
          <w:rFonts w:ascii="Aptos" w:hAnsi="Aptos"/>
        </w:rPr>
        <w:t>No staff member may administer prescription medicines, administer drugs by injection or undertake any healthcare procedures without undergoing training specific to the responsibility.</w:t>
      </w:r>
    </w:p>
    <w:p w14:paraId="091EA3E9" w14:textId="77777777" w:rsidR="009F0215" w:rsidRPr="00AE26A0" w:rsidRDefault="004E33BB" w:rsidP="00E80777">
      <w:pPr>
        <w:pStyle w:val="OATbodystyle"/>
        <w:numPr>
          <w:ilvl w:val="2"/>
          <w:numId w:val="12"/>
        </w:numPr>
        <w:ind w:left="851" w:hanging="851"/>
        <w:rPr>
          <w:rFonts w:ascii="Aptos" w:hAnsi="Aptos"/>
        </w:rPr>
      </w:pPr>
      <w:r w:rsidRPr="00AE26A0">
        <w:rPr>
          <w:rFonts w:ascii="Aptos" w:hAnsi="Aptos"/>
        </w:rPr>
        <w:t>The academy will keep a list of all training undertaken and a list of staff members qualified to undertake responsibilities under this policy.</w:t>
      </w:r>
    </w:p>
    <w:p w14:paraId="7782DC89" w14:textId="77777777" w:rsidR="009F0215" w:rsidRPr="00AE26A0" w:rsidRDefault="004E33BB" w:rsidP="00E80777">
      <w:pPr>
        <w:pStyle w:val="OATbodystyle"/>
        <w:numPr>
          <w:ilvl w:val="2"/>
          <w:numId w:val="12"/>
        </w:numPr>
        <w:ind w:left="851" w:hanging="851"/>
        <w:rPr>
          <w:rFonts w:ascii="Aptos" w:hAnsi="Aptos"/>
        </w:rPr>
      </w:pPr>
      <w:r w:rsidRPr="00AE26A0">
        <w:rPr>
          <w:rFonts w:ascii="Aptos" w:hAnsi="Aptos"/>
        </w:rPr>
        <w:t xml:space="preserve">The member of staff must always properly read the labels of the medication provided and check the details against the medication provided by the parent. </w:t>
      </w:r>
    </w:p>
    <w:p w14:paraId="72536B21" w14:textId="77777777" w:rsidR="009F0215" w:rsidRPr="00E80777" w:rsidRDefault="004E33BB" w:rsidP="00E80777">
      <w:pPr>
        <w:pStyle w:val="OATsubheader1"/>
        <w:numPr>
          <w:ilvl w:val="1"/>
          <w:numId w:val="12"/>
        </w:numPr>
        <w:tabs>
          <w:tab w:val="clear" w:pos="2800"/>
          <w:tab w:val="left" w:pos="851"/>
        </w:tabs>
        <w:ind w:left="993" w:hanging="993"/>
        <w:rPr>
          <w:rFonts w:ascii="Aptos" w:eastAsiaTheme="minorEastAsia" w:hAnsi="Aptos"/>
          <w:color w:val="00AFF0"/>
          <w:sz w:val="28"/>
          <w:szCs w:val="28"/>
        </w:rPr>
      </w:pPr>
      <w:bookmarkStart w:id="54" w:name="_Toc238653549"/>
      <w:bookmarkStart w:id="55" w:name="_Toc238653698"/>
      <w:r w:rsidRPr="00E80777">
        <w:rPr>
          <w:rFonts w:ascii="Aptos" w:eastAsiaTheme="minorEastAsia" w:hAnsi="Aptos"/>
          <w:color w:val="00AFF0"/>
          <w:sz w:val="28"/>
          <w:szCs w:val="28"/>
        </w:rPr>
        <w:t>Unacceptable Practice</w:t>
      </w:r>
      <w:bookmarkEnd w:id="54"/>
      <w:bookmarkEnd w:id="55"/>
    </w:p>
    <w:p w14:paraId="0541B878" w14:textId="77777777" w:rsidR="009F0215" w:rsidRPr="00AE26A0" w:rsidRDefault="004E33BB" w:rsidP="00E80777">
      <w:pPr>
        <w:pStyle w:val="OATbodystyle"/>
        <w:numPr>
          <w:ilvl w:val="2"/>
          <w:numId w:val="12"/>
        </w:numPr>
        <w:ind w:left="851" w:hanging="851"/>
        <w:rPr>
          <w:rFonts w:ascii="Aptos" w:hAnsi="Aptos"/>
        </w:rPr>
      </w:pPr>
      <w:r w:rsidRPr="00AE26A0">
        <w:rPr>
          <w:rFonts w:ascii="Aptos" w:hAnsi="Aptos"/>
        </w:rPr>
        <w:t xml:space="preserve">The academy will never: </w:t>
      </w:r>
    </w:p>
    <w:p w14:paraId="454E813A" w14:textId="77777777" w:rsidR="009F0215" w:rsidRPr="00AE26A0" w:rsidRDefault="004E33BB" w:rsidP="00E80777">
      <w:pPr>
        <w:pStyle w:val="OATbodystyle"/>
        <w:numPr>
          <w:ilvl w:val="3"/>
          <w:numId w:val="12"/>
        </w:numPr>
        <w:ind w:left="851" w:hanging="851"/>
        <w:rPr>
          <w:rFonts w:ascii="Aptos" w:hAnsi="Aptos"/>
        </w:rPr>
      </w:pPr>
      <w:r w:rsidRPr="00AE26A0">
        <w:rPr>
          <w:rFonts w:ascii="Aptos" w:hAnsi="Aptos"/>
        </w:rPr>
        <w:t>Assume that children with the same condition require the same treatment.</w:t>
      </w:r>
    </w:p>
    <w:p w14:paraId="6FC0594C" w14:textId="77777777" w:rsidR="009F0215" w:rsidRPr="00AE26A0" w:rsidRDefault="004E33BB" w:rsidP="00E80777">
      <w:pPr>
        <w:pStyle w:val="OATbodystyle"/>
        <w:numPr>
          <w:ilvl w:val="3"/>
          <w:numId w:val="12"/>
        </w:numPr>
        <w:spacing w:before="240"/>
        <w:ind w:left="851" w:hanging="851"/>
        <w:rPr>
          <w:rFonts w:ascii="Aptos" w:hAnsi="Aptos"/>
        </w:rPr>
      </w:pPr>
      <w:r w:rsidRPr="00AE26A0">
        <w:rPr>
          <w:rFonts w:ascii="Aptos" w:hAnsi="Aptos"/>
        </w:rPr>
        <w:t>Prevent children from easily accessing their inhalers and medication.</w:t>
      </w:r>
    </w:p>
    <w:p w14:paraId="412EA089" w14:textId="77777777" w:rsidR="009F0215" w:rsidRPr="00AE26A0" w:rsidRDefault="004E33BB" w:rsidP="00E80777">
      <w:pPr>
        <w:pStyle w:val="OATbodystyle"/>
        <w:numPr>
          <w:ilvl w:val="3"/>
          <w:numId w:val="12"/>
        </w:numPr>
        <w:spacing w:before="240"/>
        <w:ind w:left="851" w:hanging="851"/>
        <w:rPr>
          <w:rFonts w:ascii="Aptos" w:hAnsi="Aptos"/>
        </w:rPr>
      </w:pPr>
      <w:r w:rsidRPr="00AE26A0">
        <w:rPr>
          <w:rFonts w:ascii="Aptos" w:hAnsi="Aptos"/>
        </w:rPr>
        <w:t>Ignore the views of the children and/or their parents/carers.</w:t>
      </w:r>
    </w:p>
    <w:p w14:paraId="34D17F36" w14:textId="77777777" w:rsidR="009F0215" w:rsidRPr="00AE26A0" w:rsidRDefault="004E33BB" w:rsidP="00E80777">
      <w:pPr>
        <w:pStyle w:val="OATbodystyle"/>
        <w:numPr>
          <w:ilvl w:val="3"/>
          <w:numId w:val="12"/>
        </w:numPr>
        <w:spacing w:before="240"/>
        <w:ind w:left="851" w:hanging="851"/>
        <w:rPr>
          <w:rFonts w:ascii="Aptos" w:hAnsi="Aptos"/>
        </w:rPr>
      </w:pPr>
      <w:r w:rsidRPr="00AE26A0">
        <w:rPr>
          <w:rFonts w:ascii="Aptos" w:hAnsi="Aptos"/>
        </w:rPr>
        <w:t>Ignore medical evidence or opinion.</w:t>
      </w:r>
    </w:p>
    <w:p w14:paraId="640A137B" w14:textId="77777777" w:rsidR="009F0215" w:rsidRPr="00AE26A0" w:rsidRDefault="004E33BB" w:rsidP="00E80777">
      <w:pPr>
        <w:pStyle w:val="OATbodystyle"/>
        <w:numPr>
          <w:ilvl w:val="3"/>
          <w:numId w:val="12"/>
        </w:numPr>
        <w:spacing w:before="240"/>
        <w:ind w:left="851" w:hanging="851"/>
        <w:rPr>
          <w:rFonts w:ascii="Aptos" w:hAnsi="Aptos"/>
        </w:rPr>
      </w:pPr>
      <w:r w:rsidRPr="00AE26A0">
        <w:rPr>
          <w:rFonts w:ascii="Aptos" w:hAnsi="Aptos"/>
        </w:rPr>
        <w:lastRenderedPageBreak/>
        <w:t>Send children home or prevent them from taking part in activities at school, including lunch times, for reasons associated with their medical condition, unless this is specified in their IHP.</w:t>
      </w:r>
    </w:p>
    <w:p w14:paraId="719A3FDB" w14:textId="77777777" w:rsidR="009F0215" w:rsidRPr="00AE26A0" w:rsidRDefault="004E33BB" w:rsidP="00E80777">
      <w:pPr>
        <w:pStyle w:val="OATbodystyle"/>
        <w:numPr>
          <w:ilvl w:val="3"/>
          <w:numId w:val="12"/>
        </w:numPr>
        <w:spacing w:before="240"/>
        <w:ind w:left="851" w:hanging="851"/>
        <w:rPr>
          <w:rFonts w:ascii="Aptos" w:hAnsi="Aptos"/>
        </w:rPr>
      </w:pPr>
      <w:r w:rsidRPr="00AE26A0">
        <w:rPr>
          <w:rFonts w:ascii="Aptos" w:hAnsi="Aptos"/>
        </w:rPr>
        <w:t>Send an unwell child to the medical room or school office alone or with an unsuitable escort. Where anaphylaxis or an asthma attack is suspected the child must not be moved at all: help and emergency medication are brought to them.</w:t>
      </w:r>
    </w:p>
    <w:p w14:paraId="45909D29" w14:textId="77777777" w:rsidR="009F0215" w:rsidRPr="00AE26A0" w:rsidRDefault="004E33BB" w:rsidP="00E80777">
      <w:pPr>
        <w:pStyle w:val="OATbodystyle"/>
        <w:numPr>
          <w:ilvl w:val="3"/>
          <w:numId w:val="12"/>
        </w:numPr>
        <w:spacing w:before="240"/>
        <w:ind w:left="851" w:hanging="851"/>
        <w:rPr>
          <w:rFonts w:ascii="Aptos" w:hAnsi="Aptos"/>
        </w:rPr>
      </w:pPr>
      <w:proofErr w:type="spellStart"/>
      <w:r w:rsidRPr="00AE26A0">
        <w:rPr>
          <w:rFonts w:ascii="Aptos" w:hAnsi="Aptos"/>
        </w:rPr>
        <w:t>Penalise</w:t>
      </w:r>
      <w:proofErr w:type="spellEnd"/>
      <w:r w:rsidRPr="00AE26A0">
        <w:rPr>
          <w:rFonts w:ascii="Aptos" w:hAnsi="Aptos"/>
        </w:rPr>
        <w:t xml:space="preserve"> children with medical conditions for their attendance record, where the absences relate to their condition.</w:t>
      </w:r>
    </w:p>
    <w:p w14:paraId="57E9F740" w14:textId="77777777" w:rsidR="009F0215" w:rsidRPr="00AE26A0" w:rsidRDefault="004E33BB" w:rsidP="00E80777">
      <w:pPr>
        <w:pStyle w:val="OATbodystyle"/>
        <w:numPr>
          <w:ilvl w:val="3"/>
          <w:numId w:val="12"/>
        </w:numPr>
        <w:spacing w:before="240"/>
        <w:ind w:left="851" w:hanging="851"/>
        <w:rPr>
          <w:rFonts w:ascii="Aptos" w:hAnsi="Aptos"/>
        </w:rPr>
      </w:pPr>
      <w:r w:rsidRPr="00AE26A0">
        <w:rPr>
          <w:rFonts w:ascii="Aptos" w:hAnsi="Aptos"/>
        </w:rPr>
        <w:t xml:space="preserve">Make parents/carers feel obliged or forced to attend school to administer medication or provide medical support, including for toilet issues. The school will ensure that no parent/carer is made to feel that they must give up working because the school is failing to support their child’s needs. </w:t>
      </w:r>
    </w:p>
    <w:p w14:paraId="45BF256C" w14:textId="77777777" w:rsidR="009F0215" w:rsidRPr="00AE26A0" w:rsidRDefault="004E33BB" w:rsidP="00E80777">
      <w:pPr>
        <w:pStyle w:val="OATbodystyle"/>
        <w:numPr>
          <w:ilvl w:val="3"/>
          <w:numId w:val="12"/>
        </w:numPr>
        <w:spacing w:before="240"/>
        <w:ind w:left="851" w:hanging="851"/>
        <w:rPr>
          <w:rFonts w:ascii="Aptos" w:hAnsi="Aptos"/>
        </w:rPr>
      </w:pPr>
      <w:r w:rsidRPr="00AE26A0">
        <w:rPr>
          <w:rFonts w:ascii="Aptos" w:hAnsi="Aptos"/>
        </w:rPr>
        <w:t>Refuse to allow children to eat, drink or use the toilet when they need to manage their condition.</w:t>
      </w:r>
    </w:p>
    <w:p w14:paraId="510B6B89" w14:textId="77777777" w:rsidR="009F0215" w:rsidRPr="00AE26A0" w:rsidRDefault="004E33BB" w:rsidP="00E80777">
      <w:pPr>
        <w:pStyle w:val="OATbodystyle"/>
        <w:numPr>
          <w:ilvl w:val="3"/>
          <w:numId w:val="12"/>
        </w:numPr>
        <w:spacing w:before="240"/>
        <w:ind w:left="851" w:hanging="851"/>
        <w:rPr>
          <w:rFonts w:ascii="Aptos" w:hAnsi="Aptos"/>
        </w:rPr>
      </w:pPr>
      <w:r w:rsidRPr="00AE26A0">
        <w:rPr>
          <w:rFonts w:ascii="Aptos" w:hAnsi="Aptos"/>
        </w:rPr>
        <w:t>Assume that a child does not have a medical condition or allergy because a diagnosis has not yet been made.</w:t>
      </w:r>
    </w:p>
    <w:p w14:paraId="3E2955AA" w14:textId="77777777" w:rsidR="009F0215" w:rsidRPr="00AE26A0" w:rsidRDefault="004E33BB" w:rsidP="00E80777">
      <w:pPr>
        <w:pStyle w:val="OATbodystyle"/>
        <w:numPr>
          <w:ilvl w:val="3"/>
          <w:numId w:val="12"/>
        </w:numPr>
        <w:spacing w:before="240"/>
        <w:ind w:left="851" w:hanging="851"/>
        <w:rPr>
          <w:rFonts w:ascii="Aptos" w:hAnsi="Aptos"/>
        </w:rPr>
      </w:pPr>
      <w:r w:rsidRPr="00AE26A0">
        <w:rPr>
          <w:rFonts w:ascii="Aptos" w:hAnsi="Aptos"/>
        </w:rPr>
        <w:t xml:space="preserve">Assume that older children no longer need support because they </w:t>
      </w:r>
      <w:proofErr w:type="gramStart"/>
      <w:r w:rsidRPr="00AE26A0">
        <w:rPr>
          <w:rFonts w:ascii="Aptos" w:hAnsi="Aptos"/>
        </w:rPr>
        <w:t>are able to</w:t>
      </w:r>
      <w:proofErr w:type="gramEnd"/>
      <w:r w:rsidRPr="00AE26A0">
        <w:rPr>
          <w:rFonts w:ascii="Aptos" w:hAnsi="Aptos"/>
        </w:rPr>
        <w:t xml:space="preserve"> take more responsibility for managing their condition.</w:t>
      </w:r>
    </w:p>
    <w:p w14:paraId="52C82E01" w14:textId="77777777" w:rsidR="009F0215" w:rsidRPr="00AE26A0" w:rsidRDefault="004E33BB" w:rsidP="00E80777">
      <w:pPr>
        <w:pStyle w:val="OATbodystyle"/>
        <w:numPr>
          <w:ilvl w:val="3"/>
          <w:numId w:val="12"/>
        </w:numPr>
        <w:spacing w:before="240"/>
        <w:ind w:left="851" w:hanging="851"/>
        <w:rPr>
          <w:rFonts w:ascii="Aptos" w:hAnsi="Aptos"/>
        </w:rPr>
      </w:pPr>
      <w:r w:rsidRPr="00AE26A0">
        <w:rPr>
          <w:rFonts w:ascii="Aptos" w:hAnsi="Aptos"/>
        </w:rPr>
        <w:t>Exclude children from attendance rewards, including rewards for full attendance, where their absence relates to their medical condition or allergy. This is reflected in the Academy’s Attendance Policy.</w:t>
      </w:r>
    </w:p>
    <w:p w14:paraId="6499AEA2" w14:textId="77777777" w:rsidR="009F0215" w:rsidRPr="00AE26A0" w:rsidRDefault="004E33BB" w:rsidP="00E80777">
      <w:pPr>
        <w:pStyle w:val="OATbodystyle"/>
        <w:numPr>
          <w:ilvl w:val="3"/>
          <w:numId w:val="12"/>
        </w:numPr>
        <w:spacing w:before="240"/>
        <w:ind w:left="851" w:hanging="851"/>
        <w:rPr>
          <w:rFonts w:ascii="Aptos" w:hAnsi="Aptos"/>
        </w:rPr>
      </w:pPr>
      <w:r w:rsidRPr="00AE26A0">
        <w:rPr>
          <w:rFonts w:ascii="Aptos" w:hAnsi="Aptos"/>
        </w:rPr>
        <w:t>Prevent children from taking part in visits, trips or extracurricular activities, or create unnecessary barriers to their participation, including by requiring a parent to accompany them.</w:t>
      </w:r>
    </w:p>
    <w:p w14:paraId="76CD679F" w14:textId="77777777" w:rsidR="009F0215" w:rsidRPr="00AE26A0" w:rsidRDefault="004E33BB" w:rsidP="00E80777">
      <w:pPr>
        <w:pStyle w:val="OATbodystyle"/>
        <w:numPr>
          <w:ilvl w:val="3"/>
          <w:numId w:val="12"/>
        </w:numPr>
        <w:spacing w:before="240"/>
        <w:ind w:left="851" w:hanging="851"/>
        <w:rPr>
          <w:rFonts w:ascii="Aptos" w:hAnsi="Aptos"/>
        </w:rPr>
      </w:pPr>
      <w:r w:rsidRPr="00AE26A0">
        <w:rPr>
          <w:rFonts w:ascii="Aptos" w:hAnsi="Aptos"/>
        </w:rPr>
        <w:t>Move a child, or ask them to stand or walk, where anaphylaxis or an asthma attack is suspected.</w:t>
      </w:r>
    </w:p>
    <w:p w14:paraId="410D38BF" w14:textId="77777777" w:rsidR="009F0215" w:rsidRPr="00AE26A0" w:rsidRDefault="004E33BB" w:rsidP="00E80777">
      <w:pPr>
        <w:pStyle w:val="OATbodystyle"/>
        <w:numPr>
          <w:ilvl w:val="3"/>
          <w:numId w:val="12"/>
        </w:numPr>
        <w:spacing w:before="240"/>
        <w:ind w:left="851" w:hanging="851"/>
        <w:rPr>
          <w:rFonts w:ascii="Aptos" w:hAnsi="Aptos"/>
        </w:rPr>
      </w:pPr>
      <w:r w:rsidRPr="00AE26A0">
        <w:rPr>
          <w:rFonts w:ascii="Aptos" w:hAnsi="Aptos"/>
        </w:rPr>
        <w:t>Insist on advice from a consultant rather than from a GP, community nurse or school nursing team.</w:t>
      </w:r>
    </w:p>
    <w:p w14:paraId="3346C623" w14:textId="77777777" w:rsidR="009F0215" w:rsidRPr="00AE26A0" w:rsidRDefault="004E33BB" w:rsidP="00E80777">
      <w:pPr>
        <w:pStyle w:val="OATbodystyle"/>
        <w:numPr>
          <w:ilvl w:val="3"/>
          <w:numId w:val="12"/>
        </w:numPr>
        <w:spacing w:before="240"/>
        <w:ind w:left="851" w:hanging="851"/>
        <w:rPr>
          <w:rFonts w:ascii="Aptos" w:hAnsi="Aptos"/>
        </w:rPr>
      </w:pPr>
      <w:r w:rsidRPr="00AE26A0">
        <w:rPr>
          <w:rFonts w:ascii="Aptos" w:hAnsi="Aptos"/>
        </w:rPr>
        <w:t xml:space="preserve">Delay giving adrenaline </w:t>
      </w:r>
      <w:proofErr w:type="gramStart"/>
      <w:r w:rsidRPr="00AE26A0">
        <w:rPr>
          <w:rFonts w:ascii="Aptos" w:hAnsi="Aptos"/>
        </w:rPr>
        <w:t>in order to</w:t>
      </w:r>
      <w:proofErr w:type="gramEnd"/>
      <w:r w:rsidRPr="00AE26A0">
        <w:rPr>
          <w:rFonts w:ascii="Aptos" w:hAnsi="Aptos"/>
        </w:rPr>
        <w:t xml:space="preserve"> check whether consent has been recorded.</w:t>
      </w:r>
    </w:p>
    <w:p w14:paraId="735AF207" w14:textId="77777777" w:rsidR="00E80777" w:rsidRPr="00E80777" w:rsidRDefault="004E33BB" w:rsidP="00E80777">
      <w:pPr>
        <w:pStyle w:val="OATheader"/>
        <w:numPr>
          <w:ilvl w:val="0"/>
          <w:numId w:val="3"/>
        </w:numPr>
        <w:ind w:left="851" w:hanging="851"/>
        <w:rPr>
          <w:rFonts w:ascii="Aptos" w:eastAsia="MS Mincho" w:hAnsi="Aptos"/>
          <w:kern w:val="32"/>
          <w:sz w:val="36"/>
          <w:szCs w:val="36"/>
        </w:rPr>
      </w:pPr>
      <w:r w:rsidRPr="00E80777">
        <w:rPr>
          <w:rFonts w:ascii="Aptos" w:eastAsia="MS Mincho" w:hAnsi="Aptos"/>
          <w:kern w:val="32"/>
          <w:sz w:val="36"/>
          <w:szCs w:val="36"/>
        </w:rPr>
        <w:t xml:space="preserve"> </w:t>
      </w:r>
      <w:bookmarkStart w:id="56" w:name="_Toc238653699"/>
      <w:r w:rsidRPr="00E80777">
        <w:rPr>
          <w:rFonts w:ascii="Aptos" w:eastAsia="MS Mincho" w:hAnsi="Aptos"/>
          <w:kern w:val="32"/>
          <w:sz w:val="36"/>
          <w:szCs w:val="36"/>
        </w:rPr>
        <w:t>Home Remedies</w:t>
      </w:r>
      <w:bookmarkEnd w:id="56"/>
      <w:r w:rsidRPr="00E80777">
        <w:rPr>
          <w:rFonts w:ascii="Aptos" w:eastAsia="MS Mincho" w:hAnsi="Aptos"/>
          <w:kern w:val="32"/>
          <w:sz w:val="36"/>
          <w:szCs w:val="36"/>
        </w:rPr>
        <w:t xml:space="preserve"> </w:t>
      </w:r>
    </w:p>
    <w:p w14:paraId="3D2C02E2" w14:textId="343BC0A9" w:rsidR="009F0215" w:rsidRPr="00E80777" w:rsidRDefault="004E33BB" w:rsidP="00E80777">
      <w:pPr>
        <w:pStyle w:val="OATheader"/>
        <w:spacing w:before="0"/>
        <w:ind w:left="380" w:firstLine="471"/>
        <w:rPr>
          <w:rFonts w:ascii="Aptos" w:hAnsi="Aptos"/>
        </w:rPr>
      </w:pPr>
      <w:bookmarkStart w:id="57" w:name="_Toc238653551"/>
      <w:bookmarkStart w:id="58" w:name="_Toc238653700"/>
      <w:r w:rsidRPr="00E80777">
        <w:rPr>
          <w:rFonts w:ascii="Aptos" w:hAnsi="Aptos"/>
          <w:sz w:val="16"/>
          <w:szCs w:val="16"/>
        </w:rPr>
        <w:t>(see section 1.1.8 for definition of a home remedy)</w:t>
      </w:r>
      <w:bookmarkEnd w:id="57"/>
      <w:bookmarkEnd w:id="58"/>
    </w:p>
    <w:p w14:paraId="5C776D98" w14:textId="4463662F" w:rsidR="009F0215" w:rsidRPr="009F60CF" w:rsidRDefault="004E33BB" w:rsidP="009F60CF">
      <w:pPr>
        <w:pStyle w:val="OATbodystyle"/>
        <w:numPr>
          <w:ilvl w:val="1"/>
          <w:numId w:val="15"/>
        </w:numPr>
        <w:tabs>
          <w:tab w:val="clear" w:pos="284"/>
        </w:tabs>
        <w:ind w:left="851" w:hanging="851"/>
        <w:rPr>
          <w:rFonts w:ascii="Aptos" w:hAnsi="Aptos"/>
        </w:rPr>
      </w:pPr>
      <w:r w:rsidRPr="00AE26A0">
        <w:rPr>
          <w:rFonts w:ascii="Aptos" w:hAnsi="Aptos"/>
        </w:rPr>
        <w:t>The academy has determined that home remedies</w:t>
      </w:r>
      <w:r w:rsidR="009F60CF">
        <w:rPr>
          <w:rFonts w:ascii="Aptos" w:hAnsi="Aptos"/>
        </w:rPr>
        <w:t xml:space="preserve"> </w:t>
      </w:r>
      <w:r w:rsidR="00631512" w:rsidRPr="00631512">
        <w:rPr>
          <w:rFonts w:ascii="Aptos" w:hAnsi="Aptos"/>
          <w:b/>
          <w:bCs/>
        </w:rPr>
        <w:t>cannot</w:t>
      </w:r>
      <w:r w:rsidR="00631512">
        <w:rPr>
          <w:rFonts w:ascii="Aptos" w:hAnsi="Aptos"/>
        </w:rPr>
        <w:t xml:space="preserve"> </w:t>
      </w:r>
      <w:r w:rsidRPr="009F60CF">
        <w:rPr>
          <w:rFonts w:ascii="Aptos" w:hAnsi="Aptos"/>
        </w:rPr>
        <w:t>be administered on academy premises</w:t>
      </w:r>
      <w:r w:rsidR="00631512">
        <w:rPr>
          <w:rFonts w:ascii="Aptos" w:hAnsi="Aptos"/>
        </w:rPr>
        <w:t xml:space="preserve"> </w:t>
      </w:r>
      <w:r w:rsidR="00631512">
        <w:rPr>
          <w:rFonts w:ascii="Aptos" w:hAnsi="Aptos"/>
          <w:b/>
          <w:bCs/>
        </w:rPr>
        <w:t xml:space="preserve">unless the child’s pediatrician deems it safe to do so and the academy </w:t>
      </w:r>
      <w:proofErr w:type="gramStart"/>
      <w:r w:rsidR="00631512">
        <w:rPr>
          <w:rFonts w:ascii="Aptos" w:hAnsi="Aptos"/>
          <w:b/>
          <w:bCs/>
        </w:rPr>
        <w:t>is in agreement</w:t>
      </w:r>
      <w:proofErr w:type="gramEnd"/>
      <w:r w:rsidR="00631512">
        <w:rPr>
          <w:rFonts w:ascii="Aptos" w:hAnsi="Aptos"/>
          <w:b/>
          <w:bCs/>
        </w:rPr>
        <w:t xml:space="preserve"> with their decision. </w:t>
      </w:r>
      <w:r w:rsidRPr="009F60CF">
        <w:rPr>
          <w:rFonts w:ascii="Aptos" w:hAnsi="Aptos"/>
        </w:rPr>
        <w:t>Where they are permitted, the following requirements apply in every case.</w:t>
      </w:r>
    </w:p>
    <w:p w14:paraId="6CB443B9" w14:textId="77777777" w:rsidR="009F0215" w:rsidRPr="00AE26A0" w:rsidRDefault="004E33BB" w:rsidP="00E80777">
      <w:pPr>
        <w:pStyle w:val="OATbodystyle"/>
        <w:numPr>
          <w:ilvl w:val="1"/>
          <w:numId w:val="15"/>
        </w:numPr>
        <w:tabs>
          <w:tab w:val="clear" w:pos="284"/>
        </w:tabs>
        <w:ind w:left="851" w:hanging="851"/>
        <w:rPr>
          <w:rFonts w:ascii="Aptos" w:hAnsi="Aptos"/>
        </w:rPr>
      </w:pPr>
      <w:r w:rsidRPr="00AE26A0">
        <w:rPr>
          <w:rFonts w:ascii="Aptos" w:hAnsi="Aptos"/>
        </w:rPr>
        <w:lastRenderedPageBreak/>
        <w:t>A home remedy will only be administered where the parent has given written consent, on the medication administration form or at induction, identifying the specific remedy that may be given to their child.</w:t>
      </w:r>
    </w:p>
    <w:p w14:paraId="5A96F270" w14:textId="77777777" w:rsidR="009F0215" w:rsidRPr="00AE26A0" w:rsidRDefault="004E33BB" w:rsidP="00E80777">
      <w:pPr>
        <w:pStyle w:val="OATbodystyle"/>
        <w:numPr>
          <w:ilvl w:val="1"/>
          <w:numId w:val="15"/>
        </w:numPr>
        <w:tabs>
          <w:tab w:val="clear" w:pos="284"/>
        </w:tabs>
        <w:ind w:left="851" w:hanging="851"/>
        <w:rPr>
          <w:rFonts w:ascii="Aptos" w:hAnsi="Aptos"/>
        </w:rPr>
      </w:pPr>
      <w:r w:rsidRPr="00AE26A0">
        <w:rPr>
          <w:rFonts w:ascii="Aptos" w:hAnsi="Aptos"/>
        </w:rPr>
        <w:t xml:space="preserve">A home remedy will only be administered by a member of staff </w:t>
      </w:r>
      <w:proofErr w:type="spellStart"/>
      <w:r w:rsidRPr="00AE26A0">
        <w:rPr>
          <w:rFonts w:ascii="Aptos" w:hAnsi="Aptos"/>
        </w:rPr>
        <w:t>authorised</w:t>
      </w:r>
      <w:proofErr w:type="spellEnd"/>
      <w:r w:rsidRPr="00AE26A0">
        <w:rPr>
          <w:rFonts w:ascii="Aptos" w:hAnsi="Aptos"/>
        </w:rPr>
        <w:t xml:space="preserve"> under this policy, who must first check the record to confirm when the child last received a dose, give only the minimum dose appropriate to the product and the age of the child, and make contact with the parent the same day.</w:t>
      </w:r>
    </w:p>
    <w:p w14:paraId="6BDF919F" w14:textId="77777777" w:rsidR="009F0215" w:rsidRPr="00AE26A0" w:rsidRDefault="004E33BB" w:rsidP="00E80777">
      <w:pPr>
        <w:pStyle w:val="OATbodystyle"/>
        <w:numPr>
          <w:ilvl w:val="1"/>
          <w:numId w:val="15"/>
        </w:numPr>
        <w:tabs>
          <w:tab w:val="clear" w:pos="284"/>
        </w:tabs>
        <w:ind w:left="851" w:hanging="851"/>
        <w:rPr>
          <w:rFonts w:ascii="Aptos" w:hAnsi="Aptos"/>
        </w:rPr>
      </w:pPr>
      <w:r w:rsidRPr="00AE26A0">
        <w:rPr>
          <w:rFonts w:ascii="Aptos" w:hAnsi="Aptos"/>
        </w:rPr>
        <w:t xml:space="preserve">Home remedies are never shared between children, and no child may pass any medication, including a home remedy, to another child. </w:t>
      </w:r>
      <w:proofErr w:type="gramStart"/>
      <w:r w:rsidRPr="00AE26A0">
        <w:rPr>
          <w:rFonts w:ascii="Aptos" w:hAnsi="Aptos"/>
        </w:rPr>
        <w:t>Misuse</w:t>
      </w:r>
      <w:proofErr w:type="gramEnd"/>
      <w:r w:rsidRPr="00AE26A0">
        <w:rPr>
          <w:rFonts w:ascii="Aptos" w:hAnsi="Aptos"/>
        </w:rPr>
        <w:t xml:space="preserve"> will be addressed under the Behaviour Policy.</w:t>
      </w:r>
    </w:p>
    <w:p w14:paraId="7AE25FEB" w14:textId="77777777" w:rsidR="009F0215" w:rsidRPr="00AE26A0" w:rsidRDefault="004E33BB" w:rsidP="00E80777">
      <w:pPr>
        <w:pStyle w:val="OATbodystyle"/>
        <w:numPr>
          <w:ilvl w:val="1"/>
          <w:numId w:val="15"/>
        </w:numPr>
        <w:tabs>
          <w:tab w:val="clear" w:pos="284"/>
        </w:tabs>
        <w:ind w:left="851" w:hanging="851"/>
        <w:rPr>
          <w:rFonts w:ascii="Aptos" w:hAnsi="Aptos"/>
        </w:rPr>
      </w:pPr>
      <w:r w:rsidRPr="00AE26A0">
        <w:rPr>
          <w:rFonts w:ascii="Aptos" w:hAnsi="Aptos"/>
        </w:rPr>
        <w:t>A record is kept of every home remedy held on site and of each administration, showing the child, the product, the dose, the date and time, and the member of staff who administered it. Stock held on site is audited at least once every half term to confirm that it is accounted for, in date and stored securely in accordance with section 4</w:t>
      </w:r>
    </w:p>
    <w:p w14:paraId="5986AE95" w14:textId="77777777" w:rsidR="009F0215" w:rsidRPr="00AE26A0" w:rsidRDefault="004E33BB" w:rsidP="00E80777">
      <w:pPr>
        <w:pStyle w:val="OATbodystyle"/>
        <w:numPr>
          <w:ilvl w:val="1"/>
          <w:numId w:val="15"/>
        </w:numPr>
        <w:tabs>
          <w:tab w:val="clear" w:pos="284"/>
        </w:tabs>
        <w:ind w:left="851" w:hanging="851"/>
        <w:rPr>
          <w:rFonts w:ascii="Aptos" w:hAnsi="Aptos"/>
        </w:rPr>
      </w:pPr>
      <w:r w:rsidRPr="00AE26A0">
        <w:rPr>
          <w:rFonts w:ascii="Aptos" w:hAnsi="Aptos"/>
        </w:rPr>
        <w:t>On residential trips, staff may carry and administer home remedies only where parents have been told in advance which remedies will be carried and have given specific written permission for their use. Parents are contacted before administration wherever possible and always afterwards, and a record is kept in every case.</w:t>
      </w:r>
    </w:p>
    <w:p w14:paraId="1EE47FD8" w14:textId="77777777" w:rsidR="009F0215" w:rsidRPr="00AE26A0" w:rsidRDefault="004E33BB" w:rsidP="00E80777">
      <w:pPr>
        <w:pStyle w:val="OATbodystyle"/>
        <w:numPr>
          <w:ilvl w:val="1"/>
          <w:numId w:val="15"/>
        </w:numPr>
        <w:tabs>
          <w:tab w:val="clear" w:pos="284"/>
        </w:tabs>
        <w:ind w:left="851" w:hanging="851"/>
        <w:rPr>
          <w:rFonts w:ascii="Aptos" w:hAnsi="Aptos"/>
        </w:rPr>
      </w:pPr>
      <w:r w:rsidRPr="00AE26A0">
        <w:rPr>
          <w:rFonts w:ascii="Aptos" w:hAnsi="Aptos"/>
        </w:rPr>
        <w:t xml:space="preserve">Nothing in this section prevents a child from carrying and using an </w:t>
      </w:r>
      <w:proofErr w:type="gramStart"/>
      <w:r w:rsidRPr="00AE26A0">
        <w:rPr>
          <w:rFonts w:ascii="Aptos" w:hAnsi="Aptos"/>
        </w:rPr>
        <w:t>over the counter</w:t>
      </w:r>
      <w:proofErr w:type="gramEnd"/>
      <w:r w:rsidRPr="00AE26A0">
        <w:rPr>
          <w:rFonts w:ascii="Aptos" w:hAnsi="Aptos"/>
        </w:rPr>
        <w:t xml:space="preserve"> medicine, such as a non-drowsy antihistamine, where this has been agreed with their parents and is recorded on their Individual Healthcare Plan or medication administration form. For many children with a mild allergy </w:t>
      </w:r>
      <w:proofErr w:type="gramStart"/>
      <w:r w:rsidRPr="00AE26A0">
        <w:rPr>
          <w:rFonts w:ascii="Aptos" w:hAnsi="Aptos"/>
        </w:rPr>
        <w:t>an</w:t>
      </w:r>
      <w:proofErr w:type="gramEnd"/>
      <w:r w:rsidRPr="00AE26A0">
        <w:rPr>
          <w:rFonts w:ascii="Aptos" w:hAnsi="Aptos"/>
        </w:rPr>
        <w:t xml:space="preserve"> </w:t>
      </w:r>
      <w:proofErr w:type="gramStart"/>
      <w:r w:rsidRPr="00AE26A0">
        <w:rPr>
          <w:rFonts w:ascii="Aptos" w:hAnsi="Aptos"/>
        </w:rPr>
        <w:t>over the counter</w:t>
      </w:r>
      <w:proofErr w:type="gramEnd"/>
      <w:r w:rsidRPr="00AE26A0">
        <w:rPr>
          <w:rFonts w:ascii="Aptos" w:hAnsi="Aptos"/>
        </w:rPr>
        <w:t xml:space="preserve"> antihistamine is the appropriate treatment for a mild reaction, and that arrangement alone may mean an Individual Healthcare Plan is not required.</w:t>
      </w:r>
    </w:p>
    <w:p w14:paraId="3F0942A8" w14:textId="77777777" w:rsidR="009F0215" w:rsidRPr="00E80777" w:rsidRDefault="004E33BB" w:rsidP="00E80777">
      <w:pPr>
        <w:pStyle w:val="OATheader"/>
        <w:numPr>
          <w:ilvl w:val="0"/>
          <w:numId w:val="3"/>
        </w:numPr>
        <w:ind w:left="851" w:hanging="851"/>
        <w:rPr>
          <w:rFonts w:ascii="Aptos" w:eastAsia="MS Mincho" w:hAnsi="Aptos"/>
          <w:kern w:val="32"/>
          <w:sz w:val="36"/>
          <w:szCs w:val="36"/>
        </w:rPr>
      </w:pPr>
      <w:bookmarkStart w:id="59" w:name="_Toc238653701"/>
      <w:r w:rsidRPr="00E80777">
        <w:rPr>
          <w:rFonts w:ascii="Aptos" w:eastAsia="MS Mincho" w:hAnsi="Aptos"/>
          <w:kern w:val="32"/>
          <w:sz w:val="36"/>
          <w:szCs w:val="36"/>
        </w:rPr>
        <w:t>Serious incidents and near misses</w:t>
      </w:r>
      <w:bookmarkEnd w:id="59"/>
    </w:p>
    <w:p w14:paraId="614F01EB" w14:textId="11036F11" w:rsidR="009F0215" w:rsidRPr="00AE26A0" w:rsidRDefault="004E33BB" w:rsidP="00E80777">
      <w:pPr>
        <w:pStyle w:val="OATbodystyle"/>
        <w:numPr>
          <w:ilvl w:val="1"/>
          <w:numId w:val="16"/>
        </w:numPr>
        <w:tabs>
          <w:tab w:val="clear" w:pos="284"/>
        </w:tabs>
        <w:ind w:left="851" w:hanging="851"/>
        <w:rPr>
          <w:rFonts w:ascii="Aptos" w:hAnsi="Aptos"/>
        </w:rPr>
      </w:pPr>
      <w:r w:rsidRPr="00AE26A0">
        <w:rPr>
          <w:rFonts w:ascii="Aptos" w:hAnsi="Aptos"/>
        </w:rPr>
        <w:t>A serious incident includes any anaphylactic reaction, any use of an adrenaline device or an emergency inhaler, and any occasion on which a child’s medical condition or allergy was not managed as their plan requires. A near miss is any exposure or near-exposure to a known trigger, or any failure to follow a plan, that was avoided or was less serious than it might have been.</w:t>
      </w:r>
    </w:p>
    <w:p w14:paraId="2F097AE0" w14:textId="77777777" w:rsidR="009F0215" w:rsidRPr="00AE26A0" w:rsidRDefault="004E33BB" w:rsidP="00E80777">
      <w:pPr>
        <w:pStyle w:val="OATbodystyle"/>
        <w:numPr>
          <w:ilvl w:val="1"/>
          <w:numId w:val="16"/>
        </w:numPr>
        <w:tabs>
          <w:tab w:val="clear" w:pos="284"/>
        </w:tabs>
        <w:ind w:left="851" w:hanging="851"/>
        <w:rPr>
          <w:rFonts w:ascii="Aptos" w:hAnsi="Aptos"/>
        </w:rPr>
      </w:pPr>
      <w:r w:rsidRPr="00AE26A0">
        <w:rPr>
          <w:rFonts w:ascii="Aptos" w:hAnsi="Aptos"/>
        </w:rPr>
        <w:t xml:space="preserve">Any member of staff who becomes aware of a suspected reaction, incident or near miss records it on </w:t>
      </w:r>
      <w:proofErr w:type="spellStart"/>
      <w:r w:rsidRPr="00AE26A0">
        <w:rPr>
          <w:rFonts w:ascii="Aptos" w:hAnsi="Aptos"/>
        </w:rPr>
        <w:t>iAM</w:t>
      </w:r>
      <w:proofErr w:type="spellEnd"/>
      <w:r w:rsidRPr="00AE26A0">
        <w:rPr>
          <w:rFonts w:ascii="Aptos" w:hAnsi="Aptos"/>
        </w:rPr>
        <w:t xml:space="preserve"> Compliant as soon as possible and in any event within 24 hours, recording what happened, when, what medication was given and the outcome. Any use of an adrenaline device is recorded on Kitt Medical.</w:t>
      </w:r>
    </w:p>
    <w:p w14:paraId="19BBA970" w14:textId="77777777" w:rsidR="009F0215" w:rsidRPr="00AE26A0" w:rsidRDefault="004E33BB" w:rsidP="00E80777">
      <w:pPr>
        <w:pStyle w:val="OATbodystyle"/>
        <w:numPr>
          <w:ilvl w:val="1"/>
          <w:numId w:val="16"/>
        </w:numPr>
        <w:tabs>
          <w:tab w:val="clear" w:pos="284"/>
        </w:tabs>
        <w:ind w:left="851" w:hanging="851"/>
        <w:rPr>
          <w:rFonts w:ascii="Aptos" w:hAnsi="Aptos"/>
        </w:rPr>
      </w:pPr>
      <w:r w:rsidRPr="00AE26A0">
        <w:rPr>
          <w:rFonts w:ascii="Aptos" w:hAnsi="Aptos"/>
        </w:rPr>
        <w:t>The effects of exposure to a trigger are sometimes delayed and are only recognised after the child has gone home. Reports from children, parents and healthcare professionals are therefore accepted and acted upon in the same way as reports from staff, and parents are told how to make them.</w:t>
      </w:r>
    </w:p>
    <w:p w14:paraId="4F5FDACB" w14:textId="2123F079" w:rsidR="009F0215" w:rsidRPr="00631512" w:rsidRDefault="004E33BB" w:rsidP="00E80777">
      <w:pPr>
        <w:pStyle w:val="OATbodystyle"/>
        <w:numPr>
          <w:ilvl w:val="1"/>
          <w:numId w:val="16"/>
        </w:numPr>
        <w:tabs>
          <w:tab w:val="clear" w:pos="284"/>
        </w:tabs>
        <w:ind w:left="851" w:hanging="851"/>
        <w:rPr>
          <w:rFonts w:ascii="Aptos" w:hAnsi="Aptos"/>
          <w:b/>
          <w:bCs/>
        </w:rPr>
      </w:pPr>
      <w:r w:rsidRPr="00631512">
        <w:rPr>
          <w:rFonts w:ascii="Aptos" w:hAnsi="Aptos"/>
          <w:b/>
          <w:bCs/>
        </w:rPr>
        <w:lastRenderedPageBreak/>
        <w:t xml:space="preserve">Incidents and near misses are reported to parents the same day wherever possible, and to the </w:t>
      </w:r>
      <w:r w:rsidR="00631512" w:rsidRPr="00631512">
        <w:rPr>
          <w:rFonts w:ascii="Aptos" w:hAnsi="Aptos"/>
          <w:b/>
          <w:bCs/>
        </w:rPr>
        <w:t xml:space="preserve">Medical and Allergy Lead </w:t>
      </w:r>
      <w:r w:rsidRPr="00631512">
        <w:rPr>
          <w:rFonts w:ascii="Aptos" w:hAnsi="Aptos"/>
          <w:b/>
          <w:bCs/>
        </w:rPr>
        <w:t>who</w:t>
      </w:r>
      <w:r w:rsidR="00631512" w:rsidRPr="00631512">
        <w:rPr>
          <w:rFonts w:ascii="Aptos" w:hAnsi="Aptos"/>
          <w:b/>
          <w:bCs/>
        </w:rPr>
        <w:t xml:space="preserve"> informs </w:t>
      </w:r>
      <w:r w:rsidRPr="00631512">
        <w:rPr>
          <w:rFonts w:ascii="Aptos" w:hAnsi="Aptos"/>
          <w:b/>
          <w:bCs/>
        </w:rPr>
        <w:t>the trust and the academy’s governing body.</w:t>
      </w:r>
    </w:p>
    <w:p w14:paraId="2B5984ED" w14:textId="77777777" w:rsidR="009F0215" w:rsidRPr="00AE26A0" w:rsidRDefault="004E33BB" w:rsidP="00E80777">
      <w:pPr>
        <w:pStyle w:val="OATbodystyle"/>
        <w:numPr>
          <w:ilvl w:val="1"/>
          <w:numId w:val="16"/>
        </w:numPr>
        <w:tabs>
          <w:tab w:val="clear" w:pos="284"/>
        </w:tabs>
        <w:ind w:left="851" w:hanging="851"/>
        <w:rPr>
          <w:rFonts w:ascii="Aptos" w:hAnsi="Aptos"/>
        </w:rPr>
      </w:pPr>
      <w:r w:rsidRPr="00AE26A0">
        <w:rPr>
          <w:rFonts w:ascii="Aptos" w:hAnsi="Aptos"/>
        </w:rPr>
        <w:t>Where an incident may be reportable under RIDDOR (Reporting of Injuries, Diseases and Dangerous Occurrences Regulations) the Trust Health and Safety Team must also be notified immediately</w:t>
      </w:r>
    </w:p>
    <w:p w14:paraId="244D3025" w14:textId="77777777" w:rsidR="009F0215" w:rsidRPr="00AE26A0" w:rsidRDefault="004E33BB" w:rsidP="00E80777">
      <w:pPr>
        <w:pStyle w:val="OATbodystyle"/>
        <w:numPr>
          <w:ilvl w:val="1"/>
          <w:numId w:val="16"/>
        </w:numPr>
        <w:tabs>
          <w:tab w:val="clear" w:pos="284"/>
        </w:tabs>
        <w:ind w:left="851" w:hanging="851"/>
        <w:rPr>
          <w:rFonts w:ascii="Aptos" w:hAnsi="Aptos"/>
        </w:rPr>
      </w:pPr>
      <w:r w:rsidRPr="00AE26A0">
        <w:rPr>
          <w:rFonts w:ascii="Aptos" w:hAnsi="Aptos"/>
        </w:rPr>
        <w:t>Any incident resulting in death or serious injury is reported to the Health and Safety Executive under RIDDOR. Allergen-related food safety incidents may also require reporting to the local authority environmental health team and the Food Standards Agency.</w:t>
      </w:r>
    </w:p>
    <w:p w14:paraId="403CD030" w14:textId="77777777" w:rsidR="009F0215" w:rsidRPr="00AE26A0" w:rsidRDefault="004E33BB" w:rsidP="00E80777">
      <w:pPr>
        <w:pStyle w:val="OATbodystyle"/>
        <w:numPr>
          <w:ilvl w:val="1"/>
          <w:numId w:val="16"/>
        </w:numPr>
        <w:tabs>
          <w:tab w:val="clear" w:pos="284"/>
        </w:tabs>
        <w:ind w:left="851" w:hanging="851"/>
        <w:rPr>
          <w:rFonts w:ascii="Aptos" w:hAnsi="Aptos"/>
        </w:rPr>
      </w:pPr>
      <w:r w:rsidRPr="00AE26A0">
        <w:rPr>
          <w:rFonts w:ascii="Aptos" w:hAnsi="Aptos"/>
        </w:rPr>
        <w:t xml:space="preserve">Every serious incident and near miss is investigated. The </w:t>
      </w:r>
      <w:proofErr w:type="gramStart"/>
      <w:r w:rsidRPr="00AE26A0">
        <w:rPr>
          <w:rFonts w:ascii="Aptos" w:hAnsi="Aptos"/>
        </w:rPr>
        <w:t>child’s</w:t>
      </w:r>
      <w:proofErr w:type="gramEnd"/>
      <w:r w:rsidRPr="00AE26A0">
        <w:rPr>
          <w:rFonts w:ascii="Aptos" w:hAnsi="Aptos"/>
        </w:rPr>
        <w:t xml:space="preserve"> Individual Healthcare Plan and this policy are reviewed in the light of what is found, and the lessons learned are shared with staff. Failure to learn from incidents and near misses has contributed directly to the deaths of children in schools.</w:t>
      </w:r>
    </w:p>
    <w:p w14:paraId="780B859F" w14:textId="77777777" w:rsidR="009F0215" w:rsidRPr="00AE26A0" w:rsidRDefault="004E33BB" w:rsidP="00E80777">
      <w:pPr>
        <w:pStyle w:val="OATbodystyle"/>
        <w:numPr>
          <w:ilvl w:val="1"/>
          <w:numId w:val="16"/>
        </w:numPr>
        <w:tabs>
          <w:tab w:val="clear" w:pos="284"/>
        </w:tabs>
        <w:ind w:left="851" w:hanging="851"/>
        <w:rPr>
          <w:rFonts w:ascii="Aptos" w:hAnsi="Aptos"/>
        </w:rPr>
      </w:pPr>
      <w:r w:rsidRPr="00AE26A0">
        <w:rPr>
          <w:rFonts w:ascii="Aptos" w:hAnsi="Aptos"/>
        </w:rPr>
        <w:t>Periodic drills, testing how staff would respond to a simulated emergency such as anaphylaxis, are good practice. The results are recorded in the same way as an incident and are used in the review of this policy. Where a child at high risk is involved, they and their parents are included in planning the drill.</w:t>
      </w:r>
    </w:p>
    <w:p w14:paraId="6D1209D6" w14:textId="77777777" w:rsidR="009F0215" w:rsidRPr="00AE26A0" w:rsidRDefault="004E33BB" w:rsidP="00E80777">
      <w:pPr>
        <w:pStyle w:val="OATbodystyle"/>
        <w:numPr>
          <w:ilvl w:val="1"/>
          <w:numId w:val="16"/>
        </w:numPr>
        <w:tabs>
          <w:tab w:val="clear" w:pos="284"/>
        </w:tabs>
        <w:ind w:left="851" w:hanging="851"/>
        <w:rPr>
          <w:rFonts w:ascii="Aptos" w:hAnsi="Aptos"/>
        </w:rPr>
      </w:pPr>
      <w:r w:rsidRPr="00AE26A0">
        <w:rPr>
          <w:rFonts w:ascii="Aptos" w:hAnsi="Aptos"/>
        </w:rPr>
        <w:t>The academy’s governing body receives reporting at least termly on training completion, Individual Healthcare Plan coverage, emergency medication stock checks, and incidents and near misses. Risks relating to children with medical conditions and allergies are recorded on the academy’s risk register and actively managed.</w:t>
      </w:r>
    </w:p>
    <w:p w14:paraId="6810584B" w14:textId="77777777" w:rsidR="009F0215" w:rsidRPr="00E80777" w:rsidRDefault="004E33BB" w:rsidP="00E80777">
      <w:pPr>
        <w:pStyle w:val="OATheader"/>
        <w:numPr>
          <w:ilvl w:val="0"/>
          <w:numId w:val="3"/>
        </w:numPr>
        <w:ind w:left="851" w:hanging="851"/>
        <w:rPr>
          <w:rFonts w:ascii="Aptos" w:eastAsia="MS Mincho" w:hAnsi="Aptos"/>
          <w:kern w:val="32"/>
          <w:sz w:val="36"/>
          <w:szCs w:val="36"/>
        </w:rPr>
      </w:pPr>
      <w:bookmarkStart w:id="60" w:name="_Toc238653702"/>
      <w:r w:rsidRPr="00E80777">
        <w:rPr>
          <w:rFonts w:ascii="Aptos" w:eastAsia="MS Mincho" w:hAnsi="Aptos"/>
          <w:kern w:val="32"/>
          <w:sz w:val="36"/>
          <w:szCs w:val="36"/>
        </w:rPr>
        <w:t>Safeguarding</w:t>
      </w:r>
      <w:bookmarkEnd w:id="60"/>
    </w:p>
    <w:p w14:paraId="56181155" w14:textId="6A779BDA" w:rsidR="009F0215" w:rsidRPr="00AE26A0" w:rsidRDefault="004E33BB" w:rsidP="00E80777">
      <w:pPr>
        <w:pStyle w:val="OATbodystyle"/>
        <w:numPr>
          <w:ilvl w:val="1"/>
          <w:numId w:val="17"/>
        </w:numPr>
        <w:tabs>
          <w:tab w:val="clear" w:pos="284"/>
        </w:tabs>
        <w:ind w:left="851" w:hanging="851"/>
        <w:rPr>
          <w:rFonts w:ascii="Aptos" w:hAnsi="Aptos"/>
        </w:rPr>
      </w:pPr>
      <w:r w:rsidRPr="00AE26A0">
        <w:rPr>
          <w:rFonts w:ascii="Aptos" w:hAnsi="Aptos"/>
        </w:rPr>
        <w:t>Under Keeping Children Safe in Education 2026, the fact that a child has a medical condition or allergy is not in itself an indicator that they are at greater risk of harm, and an incident in the management of a condition does not of itself warrant a referral to local safeguarding partners.</w:t>
      </w:r>
    </w:p>
    <w:p w14:paraId="745DCCC8" w14:textId="77777777" w:rsidR="009F0215" w:rsidRPr="00AE26A0" w:rsidRDefault="004E33BB" w:rsidP="00E80777">
      <w:pPr>
        <w:pStyle w:val="OATbodystyle"/>
        <w:numPr>
          <w:ilvl w:val="1"/>
          <w:numId w:val="17"/>
        </w:numPr>
        <w:tabs>
          <w:tab w:val="clear" w:pos="284"/>
        </w:tabs>
        <w:ind w:left="851" w:hanging="851"/>
        <w:rPr>
          <w:rFonts w:ascii="Aptos" w:hAnsi="Aptos"/>
        </w:rPr>
      </w:pPr>
      <w:r w:rsidRPr="00AE26A0">
        <w:rPr>
          <w:rFonts w:ascii="Aptos" w:hAnsi="Aptos"/>
        </w:rPr>
        <w:t>A referral should be made, however, where an incident suggests that a child may be at increased risk of neglect, abuse or exploitation – for example where a child is repeatedly sent into the academy without their essential medication or where there are concerns regarding Fabricated or Induced Illness</w:t>
      </w:r>
    </w:p>
    <w:p w14:paraId="4D860BDE" w14:textId="77777777" w:rsidR="009F0215" w:rsidRPr="00AE26A0" w:rsidRDefault="004E33BB" w:rsidP="00E80777">
      <w:pPr>
        <w:pStyle w:val="OATbodystyle"/>
        <w:numPr>
          <w:ilvl w:val="1"/>
          <w:numId w:val="17"/>
        </w:numPr>
        <w:tabs>
          <w:tab w:val="clear" w:pos="284"/>
        </w:tabs>
        <w:ind w:left="851" w:hanging="851"/>
        <w:rPr>
          <w:rFonts w:ascii="Aptos" w:hAnsi="Aptos"/>
        </w:rPr>
      </w:pPr>
      <w:r w:rsidRPr="00AE26A0">
        <w:rPr>
          <w:rFonts w:ascii="Aptos" w:hAnsi="Aptos"/>
        </w:rPr>
        <w:t>The Designated Safeguarding Lead will consider whether any incident, near miss or repeated failure to follow a child’s plan raises a safeguarding concern and will act accordingly, liaising with the SENCO, the Medical Conditions Lead, the Allergy Safety Lead and the attendance lead and external safeguarding partners as required</w:t>
      </w:r>
    </w:p>
    <w:p w14:paraId="2A821D30" w14:textId="77777777" w:rsidR="009F0215" w:rsidRPr="00AE26A0" w:rsidRDefault="004E33BB" w:rsidP="00E80777">
      <w:pPr>
        <w:pStyle w:val="OATbodystyle"/>
        <w:numPr>
          <w:ilvl w:val="1"/>
          <w:numId w:val="17"/>
        </w:numPr>
        <w:tabs>
          <w:tab w:val="clear" w:pos="284"/>
        </w:tabs>
        <w:ind w:left="851" w:hanging="851"/>
        <w:rPr>
          <w:rFonts w:ascii="Aptos" w:hAnsi="Aptos"/>
        </w:rPr>
      </w:pPr>
      <w:r w:rsidRPr="00AE26A0">
        <w:rPr>
          <w:rFonts w:ascii="Aptos" w:hAnsi="Aptos"/>
        </w:rPr>
        <w:t>Deliberately exposing a child to a known allergen or other trigger, or using food or a trigger to bully, coerce or harm a child, is a safeguarding matter and must be reported to the Designated Safeguarding Lead via CPOMS</w:t>
      </w:r>
    </w:p>
    <w:p w14:paraId="5CA69699" w14:textId="77777777" w:rsidR="009F0215" w:rsidRPr="00AE26A0" w:rsidRDefault="004E33BB" w:rsidP="00E80777">
      <w:pPr>
        <w:pStyle w:val="OATbodystyle"/>
        <w:numPr>
          <w:ilvl w:val="1"/>
          <w:numId w:val="17"/>
        </w:numPr>
        <w:tabs>
          <w:tab w:val="clear" w:pos="284"/>
        </w:tabs>
        <w:ind w:left="851" w:hanging="851"/>
        <w:rPr>
          <w:rFonts w:ascii="Aptos" w:hAnsi="Aptos"/>
        </w:rPr>
        <w:sectPr w:rsidR="009F0215" w:rsidRPr="00AE26A0">
          <w:headerReference w:type="default" r:id="rId12"/>
          <w:footerReference w:type="default" r:id="rId13"/>
          <w:headerReference w:type="first" r:id="rId14"/>
          <w:footerReference w:type="first" r:id="rId15"/>
          <w:pgSz w:w="11906" w:h="16838"/>
          <w:pgMar w:top="2694" w:right="1418" w:bottom="1418" w:left="1418" w:header="709" w:footer="709" w:gutter="0"/>
          <w:cols w:space="720"/>
          <w:formProt w:val="0"/>
          <w:titlePg/>
          <w:docGrid w:linePitch="360"/>
        </w:sectPr>
      </w:pPr>
      <w:r w:rsidRPr="00AE26A0">
        <w:rPr>
          <w:rFonts w:ascii="Aptos" w:hAnsi="Aptos"/>
        </w:rPr>
        <w:lastRenderedPageBreak/>
        <w:t>Children with special educational needs or disabilities, and children with medical conditions or allergies, can face additional safeguarding barriers. These include assumptions that changes in behaviour, mood or injury relate to the child’s condition without further exploration, a greater risk of peer isolation and of bullying without outward signs, communication barriers, the need for intimate care and greater dependence on adults. All staff are alert to this and maintain a culture of vigilance.</w:t>
      </w:r>
    </w:p>
    <w:p w14:paraId="6E97363A" w14:textId="39DC8519" w:rsidR="009F0215" w:rsidRPr="00E80777" w:rsidRDefault="004E33BB" w:rsidP="00E80777">
      <w:pPr>
        <w:pStyle w:val="OATheader"/>
        <w:rPr>
          <w:rFonts w:ascii="Aptos" w:hAnsi="Aptos"/>
          <w:sz w:val="36"/>
          <w:szCs w:val="32"/>
        </w:rPr>
      </w:pPr>
      <w:bookmarkStart w:id="61" w:name="_Toc238653703"/>
      <w:r w:rsidRPr="00E80777">
        <w:rPr>
          <w:rFonts w:ascii="Aptos" w:hAnsi="Aptos"/>
          <w:sz w:val="36"/>
          <w:szCs w:val="32"/>
        </w:rPr>
        <w:lastRenderedPageBreak/>
        <w:t>Appendix 1</w:t>
      </w:r>
      <w:r w:rsidR="00E80777" w:rsidRPr="00E80777">
        <w:rPr>
          <w:rFonts w:ascii="Aptos" w:hAnsi="Aptos"/>
          <w:sz w:val="36"/>
          <w:szCs w:val="32"/>
        </w:rPr>
        <w:t xml:space="preserve">- </w:t>
      </w:r>
      <w:r w:rsidRPr="00E80777">
        <w:rPr>
          <w:rFonts w:ascii="Aptos" w:hAnsi="Aptos"/>
          <w:sz w:val="36"/>
          <w:szCs w:val="32"/>
        </w:rPr>
        <w:t>Individual Healthcare Plan (IHP)</w:t>
      </w:r>
      <w:r w:rsidR="00E80777" w:rsidRPr="00E80777">
        <w:rPr>
          <w:rFonts w:ascii="Aptos" w:hAnsi="Aptos"/>
          <w:sz w:val="36"/>
          <w:szCs w:val="32"/>
        </w:rPr>
        <w:t xml:space="preserve"> template</w:t>
      </w:r>
      <w:bookmarkEnd w:id="61"/>
    </w:p>
    <w:p w14:paraId="3A084F46" w14:textId="77777777" w:rsidR="009F0215" w:rsidRPr="00AE26A0" w:rsidRDefault="009F0215">
      <w:pPr>
        <w:rPr>
          <w:rFonts w:ascii="Aptos" w:hAnsi="Aptos"/>
          <w:sz w:val="22"/>
          <w:szCs w:val="22"/>
        </w:rPr>
      </w:pPr>
    </w:p>
    <w:p w14:paraId="6BD6022D" w14:textId="77777777" w:rsidR="009F0215" w:rsidRDefault="004E33BB">
      <w:pPr>
        <w:pStyle w:val="OATbodystyle"/>
        <w:rPr>
          <w:rFonts w:eastAsia="Times New Roman" w:cs="Arial"/>
          <w:bCs/>
          <w:color w:val="00AFF0"/>
          <w:kern w:val="2"/>
          <w:sz w:val="22"/>
          <w:szCs w:val="22"/>
          <w:lang w:val="en-GB"/>
        </w:rPr>
      </w:pPr>
      <w:hyperlink r:id="rId16">
        <w:r w:rsidRPr="00AE26A0">
          <w:rPr>
            <w:rStyle w:val="Hyperlink"/>
            <w:rFonts w:ascii="Aptos" w:hAnsi="Aptos"/>
            <w:noProof/>
          </w:rPr>
          <w:drawing>
            <wp:inline distT="0" distB="0" distL="0" distR="0" wp14:anchorId="004BE374" wp14:editId="7A618904">
              <wp:extent cx="171450" cy="171450"/>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17"/>
                      <a:stretch>
                        <a:fillRect/>
                      </a:stretch>
                    </pic:blipFill>
                    <pic:spPr bwMode="auto">
                      <a:xfrm>
                        <a:off x="0" y="0"/>
                        <a:ext cx="171450" cy="171450"/>
                      </a:xfrm>
                      <a:prstGeom prst="rect">
                        <a:avLst/>
                      </a:prstGeom>
                    </pic:spPr>
                  </pic:pic>
                </a:graphicData>
              </a:graphic>
            </wp:inline>
          </w:drawing>
        </w:r>
        <w:r w:rsidRPr="00AE26A0">
          <w:rPr>
            <w:rStyle w:val="Hyperlink"/>
            <w:rFonts w:ascii="Aptos" w:eastAsia="Times New Roman" w:hAnsi="Aptos" w:cs="Arial"/>
            <w:bCs/>
            <w:kern w:val="2"/>
            <w:sz w:val="22"/>
            <w:szCs w:val="22"/>
            <w:lang w:val="en-GB"/>
          </w:rPr>
          <w:t>Medical and Allergy IHP Template.docx</w:t>
        </w:r>
      </w:hyperlink>
      <w:r w:rsidRPr="00AE26A0">
        <w:rPr>
          <w:rFonts w:eastAsia="Times New Roman" w:cs="Arial"/>
          <w:bCs/>
          <w:color w:val="00AFF0"/>
          <w:kern w:val="2"/>
          <w:sz w:val="22"/>
          <w:szCs w:val="22"/>
          <w:lang w:val="en-GB"/>
        </w:rPr>
        <w:t>​</w:t>
      </w:r>
    </w:p>
    <w:p w14:paraId="474A6D33" w14:textId="77777777" w:rsidR="00E80777" w:rsidRDefault="00E80777">
      <w:pPr>
        <w:pStyle w:val="OATbodystyle"/>
        <w:rPr>
          <w:rFonts w:eastAsia="Times New Roman" w:cs="Arial"/>
          <w:bCs/>
          <w:color w:val="00AFF0"/>
          <w:kern w:val="2"/>
          <w:sz w:val="22"/>
          <w:szCs w:val="22"/>
          <w:lang w:val="en-GB"/>
        </w:rPr>
      </w:pPr>
    </w:p>
    <w:p w14:paraId="0782043D" w14:textId="77777777" w:rsidR="00E80777" w:rsidRPr="00AE26A0" w:rsidRDefault="00E80777">
      <w:pPr>
        <w:pStyle w:val="OATbodystyle"/>
        <w:rPr>
          <w:rFonts w:ascii="Aptos" w:hAnsi="Aptos"/>
          <w:i/>
          <w:iCs/>
          <w:sz w:val="18"/>
          <w:szCs w:val="18"/>
          <w:lang w:val="en-GB"/>
        </w:rPr>
      </w:pPr>
    </w:p>
    <w:p w14:paraId="033DE203" w14:textId="4CD22B98" w:rsidR="009F0215" w:rsidRPr="00E80777" w:rsidRDefault="004E33BB" w:rsidP="00E80777">
      <w:pPr>
        <w:pStyle w:val="OATheader"/>
        <w:rPr>
          <w:rFonts w:ascii="Aptos" w:hAnsi="Aptos"/>
          <w:sz w:val="36"/>
          <w:szCs w:val="32"/>
        </w:rPr>
      </w:pPr>
      <w:bookmarkStart w:id="62" w:name="_Toc238653704"/>
      <w:r w:rsidRPr="00E80777">
        <w:rPr>
          <w:rFonts w:ascii="Aptos" w:hAnsi="Aptos"/>
          <w:sz w:val="36"/>
          <w:szCs w:val="32"/>
        </w:rPr>
        <w:t>Appendix 2</w:t>
      </w:r>
      <w:r w:rsidR="00E80777" w:rsidRPr="00E80777">
        <w:rPr>
          <w:rFonts w:ascii="Aptos" w:hAnsi="Aptos"/>
          <w:sz w:val="36"/>
          <w:szCs w:val="32"/>
        </w:rPr>
        <w:t xml:space="preserve"> - </w:t>
      </w:r>
      <w:r w:rsidRPr="00E80777">
        <w:rPr>
          <w:rFonts w:ascii="Aptos" w:hAnsi="Aptos"/>
          <w:sz w:val="36"/>
          <w:szCs w:val="32"/>
        </w:rPr>
        <w:t>Key personnel</w:t>
      </w:r>
      <w:bookmarkEnd w:id="62"/>
    </w:p>
    <w:p w14:paraId="781440CA" w14:textId="1BFC2BEA" w:rsidR="009F0215" w:rsidRPr="00E80777" w:rsidRDefault="00E80777">
      <w:pPr>
        <w:pStyle w:val="OATsubheader1"/>
        <w:tabs>
          <w:tab w:val="clear" w:pos="2800"/>
          <w:tab w:val="left" w:pos="851"/>
        </w:tabs>
        <w:rPr>
          <w:rFonts w:ascii="Aptos" w:hAnsi="Aptos"/>
          <w:color w:val="00B0F0"/>
          <w:sz w:val="28"/>
          <w:szCs w:val="28"/>
        </w:rPr>
      </w:pPr>
      <w:bookmarkStart w:id="63" w:name="_Toc238653556"/>
      <w:bookmarkStart w:id="64" w:name="_Toc238653705"/>
      <w:r w:rsidRPr="00E80777">
        <w:rPr>
          <w:rFonts w:ascii="Aptos" w:hAnsi="Aptos"/>
          <w:color w:val="00B0F0"/>
          <w:sz w:val="28"/>
          <w:szCs w:val="28"/>
        </w:rPr>
        <w:t>[Insert name of Academy]</w:t>
      </w:r>
      <w:bookmarkEnd w:id="63"/>
      <w:bookmarkEnd w:id="64"/>
    </w:p>
    <w:tbl>
      <w:tblPr>
        <w:tblStyle w:val="TableGrid"/>
        <w:tblpPr w:leftFromText="180" w:rightFromText="180" w:vertAnchor="text" w:horzAnchor="margin" w:tblpX="-10" w:tblpY="219"/>
        <w:tblW w:w="9064" w:type="dxa"/>
        <w:tblLayout w:type="fixed"/>
        <w:tblLook w:val="04A0" w:firstRow="1" w:lastRow="0" w:firstColumn="1" w:lastColumn="0" w:noHBand="0" w:noVBand="1"/>
      </w:tblPr>
      <w:tblGrid>
        <w:gridCol w:w="2836"/>
        <w:gridCol w:w="1993"/>
        <w:gridCol w:w="4235"/>
      </w:tblGrid>
      <w:tr w:rsidR="009F0215" w:rsidRPr="00AE26A0" w14:paraId="13CADE9F" w14:textId="77777777">
        <w:tc>
          <w:tcPr>
            <w:tcW w:w="2836" w:type="dxa"/>
            <w:tcBorders>
              <w:top w:val="single" w:sz="4" w:space="0" w:color="7F7F7F"/>
              <w:left w:val="single" w:sz="4" w:space="0" w:color="7F7F7F"/>
              <w:bottom w:val="single" w:sz="4" w:space="0" w:color="7F7F7F"/>
              <w:right w:val="single" w:sz="4" w:space="0" w:color="7F7F7F"/>
            </w:tcBorders>
          </w:tcPr>
          <w:p w14:paraId="31417D35" w14:textId="2CA8F684" w:rsidR="009F0215" w:rsidRDefault="00631512">
            <w:pPr>
              <w:pStyle w:val="OATbodystyle1"/>
              <w:tabs>
                <w:tab w:val="left" w:pos="0"/>
              </w:tabs>
              <w:rPr>
                <w:rFonts w:ascii="Aptos" w:eastAsia="MS Mincho" w:hAnsi="Aptos" w:cs="Arial"/>
                <w:sz w:val="20"/>
                <w:szCs w:val="20"/>
              </w:rPr>
            </w:pPr>
            <w:r>
              <w:rPr>
                <w:rFonts w:ascii="Aptos" w:eastAsia="MS Mincho" w:hAnsi="Aptos" w:cs="Arial"/>
                <w:sz w:val="20"/>
                <w:szCs w:val="20"/>
              </w:rPr>
              <w:t>Co-</w:t>
            </w:r>
            <w:r w:rsidR="004E33BB" w:rsidRPr="00AE26A0">
              <w:rPr>
                <w:rFonts w:ascii="Aptos" w:eastAsia="MS Mincho" w:hAnsi="Aptos" w:cs="Arial"/>
                <w:sz w:val="20"/>
                <w:szCs w:val="20"/>
              </w:rPr>
              <w:t>Principal</w:t>
            </w:r>
            <w:r>
              <w:rPr>
                <w:rFonts w:ascii="Aptos" w:eastAsia="MS Mincho" w:hAnsi="Aptos" w:cs="Arial"/>
                <w:sz w:val="20"/>
                <w:szCs w:val="20"/>
              </w:rPr>
              <w:t xml:space="preserve"> (with responsibility for Medical Needs)</w:t>
            </w:r>
          </w:p>
          <w:p w14:paraId="3C066BF6" w14:textId="67A9516D" w:rsidR="00631512" w:rsidRPr="00AE26A0" w:rsidRDefault="00631512">
            <w:pPr>
              <w:pStyle w:val="OATbodystyle1"/>
              <w:tabs>
                <w:tab w:val="left" w:pos="0"/>
              </w:tabs>
              <w:rPr>
                <w:rFonts w:ascii="Aptos" w:hAnsi="Aptos" w:cs="Arial"/>
                <w:sz w:val="20"/>
                <w:szCs w:val="20"/>
              </w:rPr>
            </w:pPr>
            <w:r>
              <w:rPr>
                <w:rFonts w:ascii="Aptos" w:eastAsia="MS Mincho" w:hAnsi="Aptos" w:cs="Arial"/>
                <w:sz w:val="20"/>
                <w:szCs w:val="20"/>
              </w:rPr>
              <w:t>Co-Principal</w:t>
            </w:r>
          </w:p>
        </w:tc>
        <w:tc>
          <w:tcPr>
            <w:tcW w:w="1993" w:type="dxa"/>
            <w:tcBorders>
              <w:top w:val="single" w:sz="4" w:space="0" w:color="7F7F7F"/>
              <w:left w:val="single" w:sz="4" w:space="0" w:color="7F7F7F"/>
              <w:bottom w:val="single" w:sz="4" w:space="0" w:color="7F7F7F"/>
              <w:right w:val="single" w:sz="4" w:space="0" w:color="7F7F7F"/>
            </w:tcBorders>
          </w:tcPr>
          <w:p w14:paraId="1E60BB80" w14:textId="77777777" w:rsidR="009F0215" w:rsidRPr="00104473" w:rsidRDefault="00631512">
            <w:pPr>
              <w:pStyle w:val="OATbodystyle1"/>
              <w:tabs>
                <w:tab w:val="left" w:pos="0"/>
              </w:tabs>
              <w:rPr>
                <w:rFonts w:ascii="Aptos" w:eastAsia="MS Mincho" w:hAnsi="Aptos" w:cs="Arial"/>
                <w:b/>
                <w:sz w:val="20"/>
                <w:szCs w:val="20"/>
              </w:rPr>
            </w:pPr>
            <w:r w:rsidRPr="00104473">
              <w:rPr>
                <w:rFonts w:ascii="Aptos" w:eastAsia="MS Mincho" w:hAnsi="Aptos" w:cs="Arial"/>
                <w:b/>
                <w:sz w:val="20"/>
                <w:szCs w:val="20"/>
              </w:rPr>
              <w:t>Helen Dickenson</w:t>
            </w:r>
          </w:p>
          <w:p w14:paraId="79FB1AD1" w14:textId="77777777" w:rsidR="00631512" w:rsidRPr="00104473" w:rsidRDefault="00631512">
            <w:pPr>
              <w:pStyle w:val="OATbodystyle1"/>
              <w:tabs>
                <w:tab w:val="left" w:pos="0"/>
              </w:tabs>
              <w:rPr>
                <w:rFonts w:ascii="Aptos" w:eastAsia="MS Mincho" w:hAnsi="Aptos" w:cs="Arial"/>
                <w:b/>
                <w:sz w:val="20"/>
                <w:szCs w:val="20"/>
              </w:rPr>
            </w:pPr>
          </w:p>
          <w:p w14:paraId="5D68A065" w14:textId="20C48966" w:rsidR="00631512" w:rsidRPr="00104473" w:rsidRDefault="00631512">
            <w:pPr>
              <w:pStyle w:val="OATbodystyle1"/>
              <w:tabs>
                <w:tab w:val="left" w:pos="0"/>
              </w:tabs>
              <w:rPr>
                <w:rFonts w:ascii="Aptos" w:hAnsi="Aptos" w:cs="Arial"/>
                <w:b/>
                <w:sz w:val="20"/>
                <w:szCs w:val="20"/>
              </w:rPr>
            </w:pPr>
            <w:r w:rsidRPr="00104473">
              <w:rPr>
                <w:rFonts w:ascii="Aptos" w:eastAsia="MS Mincho" w:hAnsi="Aptos" w:cs="Arial"/>
                <w:b/>
                <w:sz w:val="20"/>
                <w:szCs w:val="20"/>
              </w:rPr>
              <w:t>Emily Webster</w:t>
            </w:r>
          </w:p>
        </w:tc>
        <w:tc>
          <w:tcPr>
            <w:tcW w:w="4235" w:type="dxa"/>
            <w:tcBorders>
              <w:top w:val="single" w:sz="4" w:space="0" w:color="7F7F7F"/>
              <w:left w:val="single" w:sz="4" w:space="0" w:color="7F7F7F"/>
              <w:bottom w:val="single" w:sz="4" w:space="0" w:color="7F7F7F"/>
              <w:right w:val="single" w:sz="4" w:space="0" w:color="7F7F7F"/>
            </w:tcBorders>
          </w:tcPr>
          <w:p w14:paraId="33C37A69" w14:textId="4343A3BC" w:rsidR="009F0215" w:rsidRPr="00104473" w:rsidRDefault="00631512">
            <w:pPr>
              <w:pStyle w:val="OATbodystyle1"/>
              <w:tabs>
                <w:tab w:val="left" w:pos="0"/>
              </w:tabs>
              <w:rPr>
                <w:rFonts w:ascii="Aptos" w:hAnsi="Aptos" w:cs="Arial"/>
                <w:sz w:val="20"/>
                <w:szCs w:val="20"/>
              </w:rPr>
            </w:pPr>
            <w:hyperlink r:id="rId18" w:history="1">
              <w:r w:rsidRPr="00104473">
                <w:rPr>
                  <w:rStyle w:val="Hyperlink"/>
                  <w:rFonts w:ascii="Aptos" w:hAnsi="Aptos" w:cs="Arial"/>
                  <w:sz w:val="20"/>
                  <w:szCs w:val="20"/>
                </w:rPr>
                <w:t>Helen.dickenson@thomaswolseyoa.co.uk</w:t>
              </w:r>
            </w:hyperlink>
          </w:p>
          <w:p w14:paraId="6D82CB8C" w14:textId="77777777" w:rsidR="00631512" w:rsidRPr="00104473" w:rsidRDefault="00631512">
            <w:pPr>
              <w:pStyle w:val="OATbodystyle1"/>
              <w:tabs>
                <w:tab w:val="left" w:pos="0"/>
              </w:tabs>
              <w:rPr>
                <w:rFonts w:ascii="Aptos" w:hAnsi="Aptos" w:cs="Arial"/>
                <w:sz w:val="20"/>
                <w:szCs w:val="20"/>
              </w:rPr>
            </w:pPr>
          </w:p>
          <w:p w14:paraId="11DE2F57" w14:textId="496601F4" w:rsidR="00631512" w:rsidRPr="00104473" w:rsidRDefault="00631512">
            <w:pPr>
              <w:pStyle w:val="OATbodystyle1"/>
              <w:tabs>
                <w:tab w:val="left" w:pos="0"/>
              </w:tabs>
              <w:rPr>
                <w:rFonts w:ascii="Aptos" w:hAnsi="Aptos" w:cs="Arial"/>
                <w:sz w:val="20"/>
                <w:szCs w:val="20"/>
              </w:rPr>
            </w:pPr>
            <w:hyperlink r:id="rId19" w:history="1">
              <w:r w:rsidRPr="00104473">
                <w:rPr>
                  <w:rStyle w:val="Hyperlink"/>
                  <w:rFonts w:ascii="Aptos" w:hAnsi="Aptos" w:cs="Arial"/>
                  <w:sz w:val="20"/>
                  <w:szCs w:val="20"/>
                </w:rPr>
                <w:t>Emily.webster</w:t>
              </w:r>
              <w:r w:rsidRPr="00104473">
                <w:rPr>
                  <w:rStyle w:val="Hyperlink"/>
                  <w:rFonts w:ascii="Aptos" w:hAnsi="Aptos" w:cs="Arial"/>
                  <w:sz w:val="20"/>
                  <w:szCs w:val="20"/>
                </w:rPr>
                <w:t>@thomaswolseyoa.co.uk</w:t>
              </w:r>
            </w:hyperlink>
            <w:r w:rsidRPr="00104473">
              <w:rPr>
                <w:rFonts w:ascii="Aptos" w:hAnsi="Aptos" w:cs="Arial"/>
                <w:sz w:val="20"/>
                <w:szCs w:val="20"/>
              </w:rPr>
              <w:t xml:space="preserve"> </w:t>
            </w:r>
          </w:p>
        </w:tc>
      </w:tr>
      <w:tr w:rsidR="009F0215" w:rsidRPr="00AE26A0" w14:paraId="6DA3D86D" w14:textId="77777777">
        <w:tc>
          <w:tcPr>
            <w:tcW w:w="2836" w:type="dxa"/>
            <w:tcBorders>
              <w:top w:val="single" w:sz="4" w:space="0" w:color="7F7F7F"/>
              <w:left w:val="single" w:sz="4" w:space="0" w:color="7F7F7F"/>
              <w:bottom w:val="single" w:sz="4" w:space="0" w:color="7F7F7F"/>
              <w:right w:val="single" w:sz="4" w:space="0" w:color="7F7F7F"/>
            </w:tcBorders>
          </w:tcPr>
          <w:p w14:paraId="68CB2E36" w14:textId="77777777" w:rsidR="009F0215" w:rsidRPr="00AE26A0" w:rsidRDefault="004E33BB">
            <w:pPr>
              <w:pStyle w:val="OATbodystyle1"/>
              <w:tabs>
                <w:tab w:val="left" w:pos="0"/>
              </w:tabs>
              <w:rPr>
                <w:rFonts w:ascii="Aptos" w:hAnsi="Aptos" w:cs="Arial"/>
                <w:sz w:val="20"/>
                <w:szCs w:val="20"/>
              </w:rPr>
            </w:pPr>
            <w:r w:rsidRPr="00AE26A0">
              <w:rPr>
                <w:rFonts w:ascii="Aptos" w:eastAsia="MS Mincho" w:hAnsi="Aptos" w:cs="Arial"/>
                <w:sz w:val="20"/>
                <w:szCs w:val="20"/>
              </w:rPr>
              <w:t>Designated Safeguarding Lead</w:t>
            </w:r>
          </w:p>
        </w:tc>
        <w:tc>
          <w:tcPr>
            <w:tcW w:w="1993" w:type="dxa"/>
            <w:tcBorders>
              <w:top w:val="single" w:sz="4" w:space="0" w:color="7F7F7F"/>
              <w:left w:val="single" w:sz="4" w:space="0" w:color="7F7F7F"/>
              <w:bottom w:val="single" w:sz="4" w:space="0" w:color="7F7F7F"/>
              <w:right w:val="single" w:sz="4" w:space="0" w:color="7F7F7F"/>
            </w:tcBorders>
          </w:tcPr>
          <w:p w14:paraId="55B8AD26" w14:textId="71FEA139" w:rsidR="009F0215" w:rsidRPr="00104473" w:rsidRDefault="00631512">
            <w:pPr>
              <w:pStyle w:val="OATbodystyle1"/>
              <w:tabs>
                <w:tab w:val="left" w:pos="0"/>
              </w:tabs>
              <w:rPr>
                <w:rFonts w:ascii="Aptos" w:hAnsi="Aptos" w:cs="Arial"/>
                <w:sz w:val="20"/>
                <w:szCs w:val="20"/>
              </w:rPr>
            </w:pPr>
            <w:r w:rsidRPr="00104473">
              <w:rPr>
                <w:rFonts w:ascii="Aptos" w:eastAsia="MS Mincho" w:hAnsi="Aptos" w:cs="Arial"/>
                <w:b/>
                <w:sz w:val="20"/>
                <w:szCs w:val="20"/>
              </w:rPr>
              <w:t>Helen Dickenson</w:t>
            </w:r>
          </w:p>
        </w:tc>
        <w:tc>
          <w:tcPr>
            <w:tcW w:w="4235" w:type="dxa"/>
            <w:tcBorders>
              <w:top w:val="single" w:sz="4" w:space="0" w:color="7F7F7F"/>
              <w:left w:val="single" w:sz="4" w:space="0" w:color="7F7F7F"/>
              <w:bottom w:val="single" w:sz="4" w:space="0" w:color="7F7F7F"/>
              <w:right w:val="single" w:sz="4" w:space="0" w:color="7F7F7F"/>
            </w:tcBorders>
          </w:tcPr>
          <w:p w14:paraId="28D77B59" w14:textId="3B26A312" w:rsidR="009F0215" w:rsidRPr="00104473" w:rsidRDefault="00631512">
            <w:pPr>
              <w:pStyle w:val="OATbodystyle1"/>
              <w:tabs>
                <w:tab w:val="left" w:pos="0"/>
              </w:tabs>
              <w:rPr>
                <w:rFonts w:ascii="Aptos" w:hAnsi="Aptos" w:cs="Arial"/>
                <w:sz w:val="20"/>
                <w:szCs w:val="20"/>
              </w:rPr>
            </w:pPr>
            <w:r w:rsidRPr="00104473">
              <w:rPr>
                <w:rFonts w:ascii="Aptos" w:hAnsi="Aptos" w:cs="Arial"/>
                <w:sz w:val="20"/>
                <w:szCs w:val="20"/>
              </w:rPr>
              <w:t xml:space="preserve"> </w:t>
            </w:r>
            <w:hyperlink r:id="rId20" w:history="1">
              <w:r w:rsidRPr="00104473">
                <w:rPr>
                  <w:rStyle w:val="Hyperlink"/>
                  <w:rFonts w:ascii="Aptos" w:hAnsi="Aptos" w:cs="Arial"/>
                  <w:sz w:val="20"/>
                  <w:szCs w:val="20"/>
                </w:rPr>
                <w:t>Helen.dickenson@thomaswolseyoa.co.uk</w:t>
              </w:r>
            </w:hyperlink>
            <w:r w:rsidRPr="00104473">
              <w:rPr>
                <w:rFonts w:ascii="Aptos" w:hAnsi="Aptos" w:cs="Arial"/>
                <w:sz w:val="20"/>
                <w:szCs w:val="20"/>
              </w:rPr>
              <w:t xml:space="preserve"> </w:t>
            </w:r>
          </w:p>
        </w:tc>
      </w:tr>
      <w:tr w:rsidR="00631512" w:rsidRPr="00AE26A0" w14:paraId="58DC7E69" w14:textId="77777777">
        <w:tc>
          <w:tcPr>
            <w:tcW w:w="2836" w:type="dxa"/>
            <w:tcBorders>
              <w:top w:val="single" w:sz="4" w:space="0" w:color="7F7F7F"/>
              <w:left w:val="single" w:sz="4" w:space="0" w:color="7F7F7F"/>
              <w:bottom w:val="single" w:sz="4" w:space="0" w:color="7F7F7F"/>
              <w:right w:val="single" w:sz="4" w:space="0" w:color="7F7F7F"/>
            </w:tcBorders>
          </w:tcPr>
          <w:p w14:paraId="41B2B84C" w14:textId="77777777" w:rsidR="00631512" w:rsidRPr="00AE26A0" w:rsidRDefault="00631512" w:rsidP="00631512">
            <w:pPr>
              <w:pStyle w:val="OATbodystyle1"/>
              <w:tabs>
                <w:tab w:val="left" w:pos="0"/>
              </w:tabs>
              <w:rPr>
                <w:rFonts w:ascii="Aptos" w:hAnsi="Aptos" w:cs="Arial"/>
                <w:sz w:val="20"/>
                <w:szCs w:val="20"/>
              </w:rPr>
            </w:pPr>
            <w:r w:rsidRPr="00AE26A0">
              <w:rPr>
                <w:rFonts w:ascii="Aptos" w:eastAsia="MS Mincho" w:hAnsi="Aptos" w:cs="Arial"/>
                <w:sz w:val="20"/>
                <w:szCs w:val="20"/>
              </w:rPr>
              <w:t>Senior member of staff with responsibility for this policy</w:t>
            </w:r>
          </w:p>
        </w:tc>
        <w:tc>
          <w:tcPr>
            <w:tcW w:w="1993" w:type="dxa"/>
            <w:tcBorders>
              <w:top w:val="single" w:sz="4" w:space="0" w:color="7F7F7F"/>
              <w:left w:val="single" w:sz="4" w:space="0" w:color="7F7F7F"/>
              <w:bottom w:val="single" w:sz="4" w:space="0" w:color="7F7F7F"/>
              <w:right w:val="single" w:sz="4" w:space="0" w:color="7F7F7F"/>
            </w:tcBorders>
          </w:tcPr>
          <w:p w14:paraId="00550844" w14:textId="189679A0" w:rsidR="00631512" w:rsidRPr="00104473" w:rsidRDefault="00631512" w:rsidP="00631512">
            <w:pPr>
              <w:pStyle w:val="OATbodystyle1"/>
              <w:tabs>
                <w:tab w:val="left" w:pos="0"/>
              </w:tabs>
              <w:rPr>
                <w:rFonts w:ascii="Aptos" w:hAnsi="Aptos" w:cs="Arial"/>
                <w:b/>
                <w:sz w:val="20"/>
                <w:szCs w:val="20"/>
              </w:rPr>
            </w:pPr>
            <w:r w:rsidRPr="00104473">
              <w:rPr>
                <w:rFonts w:ascii="Aptos" w:eastAsia="MS Mincho" w:hAnsi="Aptos" w:cs="Arial"/>
                <w:b/>
                <w:sz w:val="20"/>
                <w:szCs w:val="20"/>
              </w:rPr>
              <w:t>Helen Dickenson</w:t>
            </w:r>
          </w:p>
        </w:tc>
        <w:tc>
          <w:tcPr>
            <w:tcW w:w="4235" w:type="dxa"/>
            <w:tcBorders>
              <w:top w:val="single" w:sz="4" w:space="0" w:color="7F7F7F"/>
              <w:left w:val="single" w:sz="4" w:space="0" w:color="7F7F7F"/>
              <w:bottom w:val="single" w:sz="4" w:space="0" w:color="7F7F7F"/>
              <w:right w:val="single" w:sz="4" w:space="0" w:color="7F7F7F"/>
            </w:tcBorders>
          </w:tcPr>
          <w:p w14:paraId="592AC536" w14:textId="0E54D5E4" w:rsidR="00631512" w:rsidRPr="00104473" w:rsidRDefault="00631512" w:rsidP="00631512">
            <w:pPr>
              <w:pStyle w:val="OATbodystyle1"/>
              <w:tabs>
                <w:tab w:val="left" w:pos="0"/>
              </w:tabs>
              <w:rPr>
                <w:rFonts w:ascii="Aptos" w:hAnsi="Aptos" w:cs="Arial"/>
                <w:sz w:val="20"/>
                <w:szCs w:val="20"/>
              </w:rPr>
            </w:pPr>
            <w:hyperlink r:id="rId21" w:history="1">
              <w:r w:rsidRPr="00104473">
                <w:rPr>
                  <w:rStyle w:val="Hyperlink"/>
                  <w:rFonts w:ascii="Aptos" w:hAnsi="Aptos" w:cs="Arial"/>
                  <w:sz w:val="20"/>
                  <w:szCs w:val="20"/>
                </w:rPr>
                <w:t>Helen.dickenson</w:t>
              </w:r>
              <w:r w:rsidRPr="00104473">
                <w:rPr>
                  <w:rStyle w:val="Hyperlink"/>
                  <w:rFonts w:ascii="Aptos" w:hAnsi="Aptos" w:cs="Arial"/>
                  <w:sz w:val="20"/>
                  <w:szCs w:val="20"/>
                </w:rPr>
                <w:t>@thomaswolseyoa.co.uk</w:t>
              </w:r>
            </w:hyperlink>
            <w:r w:rsidRPr="00104473">
              <w:rPr>
                <w:rFonts w:ascii="Aptos" w:hAnsi="Aptos" w:cs="Arial"/>
                <w:sz w:val="20"/>
                <w:szCs w:val="20"/>
              </w:rPr>
              <w:t xml:space="preserve"> </w:t>
            </w:r>
          </w:p>
        </w:tc>
      </w:tr>
      <w:tr w:rsidR="00E80777" w:rsidRPr="00AE26A0" w14:paraId="79469C38" w14:textId="77777777" w:rsidTr="00631512">
        <w:trPr>
          <w:trHeight w:val="472"/>
        </w:trPr>
        <w:tc>
          <w:tcPr>
            <w:tcW w:w="2836" w:type="dxa"/>
            <w:tcBorders>
              <w:top w:val="single" w:sz="4" w:space="0" w:color="7F7F7F"/>
              <w:left w:val="single" w:sz="4" w:space="0" w:color="7F7F7F"/>
              <w:bottom w:val="single" w:sz="4" w:space="0" w:color="7F7F7F"/>
              <w:right w:val="single" w:sz="4" w:space="0" w:color="7F7F7F"/>
            </w:tcBorders>
          </w:tcPr>
          <w:p w14:paraId="04FA5611" w14:textId="77777777" w:rsidR="00E80777" w:rsidRDefault="00E80777" w:rsidP="00E80777">
            <w:pPr>
              <w:pStyle w:val="OATbodystyle1"/>
              <w:tabs>
                <w:tab w:val="left" w:pos="0"/>
              </w:tabs>
              <w:rPr>
                <w:rFonts w:ascii="Aptos" w:eastAsia="MS Mincho" w:hAnsi="Aptos" w:cs="Arial"/>
                <w:sz w:val="20"/>
                <w:szCs w:val="20"/>
              </w:rPr>
            </w:pPr>
            <w:r w:rsidRPr="00AE26A0">
              <w:rPr>
                <w:rFonts w:ascii="Aptos" w:eastAsia="MS Mincho" w:hAnsi="Aptos" w:cs="Arial"/>
                <w:sz w:val="20"/>
                <w:szCs w:val="20"/>
              </w:rPr>
              <w:t xml:space="preserve">Academy Safety Officer </w:t>
            </w:r>
          </w:p>
          <w:p w14:paraId="1DEA698C" w14:textId="75057700" w:rsidR="00104473" w:rsidRPr="00AE26A0" w:rsidRDefault="00104473" w:rsidP="00E80777">
            <w:pPr>
              <w:pStyle w:val="OATbodystyle1"/>
              <w:tabs>
                <w:tab w:val="left" w:pos="0"/>
              </w:tabs>
              <w:rPr>
                <w:rFonts w:ascii="Aptos" w:hAnsi="Aptos" w:cs="Arial"/>
                <w:sz w:val="20"/>
                <w:szCs w:val="20"/>
              </w:rPr>
            </w:pPr>
            <w:r>
              <w:rPr>
                <w:rFonts w:ascii="Aptos" w:eastAsia="MS Mincho" w:hAnsi="Aptos" w:cs="Arial"/>
                <w:sz w:val="20"/>
                <w:szCs w:val="20"/>
              </w:rPr>
              <w:t>Academy Safety Lead</w:t>
            </w:r>
          </w:p>
        </w:tc>
        <w:tc>
          <w:tcPr>
            <w:tcW w:w="1993" w:type="dxa"/>
            <w:tcBorders>
              <w:top w:val="single" w:sz="4" w:space="0" w:color="7F7F7F"/>
              <w:left w:val="single" w:sz="4" w:space="0" w:color="7F7F7F"/>
              <w:bottom w:val="single" w:sz="4" w:space="0" w:color="7F7F7F"/>
              <w:right w:val="single" w:sz="4" w:space="0" w:color="7F7F7F"/>
            </w:tcBorders>
          </w:tcPr>
          <w:p w14:paraId="0F213528" w14:textId="77777777" w:rsidR="00E80777" w:rsidRDefault="00631512" w:rsidP="00E80777">
            <w:pPr>
              <w:pStyle w:val="OATbodystyle1"/>
              <w:tabs>
                <w:tab w:val="left" w:pos="0"/>
              </w:tabs>
              <w:rPr>
                <w:rFonts w:ascii="Aptos" w:eastAsia="MS Mincho" w:hAnsi="Aptos" w:cs="Arial"/>
                <w:b/>
                <w:sz w:val="20"/>
                <w:szCs w:val="20"/>
              </w:rPr>
            </w:pPr>
            <w:r w:rsidRPr="00104473">
              <w:rPr>
                <w:rFonts w:ascii="Aptos" w:eastAsia="MS Mincho" w:hAnsi="Aptos" w:cs="Arial"/>
                <w:b/>
                <w:sz w:val="20"/>
                <w:szCs w:val="20"/>
              </w:rPr>
              <w:t>Ian Lipman</w:t>
            </w:r>
          </w:p>
          <w:p w14:paraId="44DFECD0" w14:textId="4E653370" w:rsidR="00104473" w:rsidRPr="00104473" w:rsidRDefault="00104473" w:rsidP="00E80777">
            <w:pPr>
              <w:pStyle w:val="OATbodystyle1"/>
              <w:tabs>
                <w:tab w:val="left" w:pos="0"/>
              </w:tabs>
              <w:rPr>
                <w:rFonts w:ascii="Aptos" w:hAnsi="Aptos" w:cs="Arial"/>
                <w:b/>
                <w:sz w:val="20"/>
                <w:szCs w:val="20"/>
              </w:rPr>
            </w:pPr>
            <w:r>
              <w:rPr>
                <w:rFonts w:ascii="Aptos" w:eastAsia="MS Mincho" w:hAnsi="Aptos" w:cs="Arial"/>
                <w:b/>
                <w:sz w:val="20"/>
                <w:szCs w:val="20"/>
              </w:rPr>
              <w:t>Emily Webster</w:t>
            </w:r>
          </w:p>
        </w:tc>
        <w:tc>
          <w:tcPr>
            <w:tcW w:w="4235" w:type="dxa"/>
            <w:tcBorders>
              <w:top w:val="single" w:sz="4" w:space="0" w:color="7F7F7F"/>
              <w:left w:val="single" w:sz="4" w:space="0" w:color="7F7F7F"/>
              <w:bottom w:val="single" w:sz="4" w:space="0" w:color="7F7F7F"/>
              <w:right w:val="single" w:sz="4" w:space="0" w:color="7F7F7F"/>
            </w:tcBorders>
          </w:tcPr>
          <w:p w14:paraId="2C54CE7C" w14:textId="77777777" w:rsidR="00E80777" w:rsidRDefault="00631512" w:rsidP="00E80777">
            <w:pPr>
              <w:pStyle w:val="OATbodystyle1"/>
              <w:tabs>
                <w:tab w:val="left" w:pos="0"/>
              </w:tabs>
              <w:rPr>
                <w:rFonts w:ascii="Aptos" w:eastAsia="MS Mincho" w:hAnsi="Aptos" w:cs="Arial"/>
                <w:sz w:val="20"/>
                <w:szCs w:val="20"/>
              </w:rPr>
            </w:pPr>
            <w:hyperlink r:id="rId22" w:history="1">
              <w:r w:rsidRPr="00104473">
                <w:rPr>
                  <w:rStyle w:val="Hyperlink"/>
                  <w:rFonts w:ascii="Aptos" w:eastAsia="MS Mincho" w:hAnsi="Aptos" w:cs="Arial"/>
                  <w:sz w:val="20"/>
                  <w:szCs w:val="20"/>
                </w:rPr>
                <w:t>Ian.lipman@thomaswolseyoa.co.uk</w:t>
              </w:r>
            </w:hyperlink>
            <w:r w:rsidRPr="00104473">
              <w:rPr>
                <w:rFonts w:ascii="Aptos" w:eastAsia="MS Mincho" w:hAnsi="Aptos" w:cs="Arial"/>
                <w:sz w:val="20"/>
                <w:szCs w:val="20"/>
              </w:rPr>
              <w:t xml:space="preserve"> </w:t>
            </w:r>
          </w:p>
          <w:p w14:paraId="5D8CAFF1" w14:textId="5D06069B" w:rsidR="00104473" w:rsidRPr="00104473" w:rsidRDefault="00104473" w:rsidP="00E80777">
            <w:pPr>
              <w:pStyle w:val="OATbodystyle1"/>
              <w:tabs>
                <w:tab w:val="left" w:pos="0"/>
              </w:tabs>
              <w:rPr>
                <w:rFonts w:ascii="Aptos" w:hAnsi="Aptos" w:cs="Arial"/>
                <w:sz w:val="20"/>
                <w:szCs w:val="20"/>
              </w:rPr>
            </w:pPr>
            <w:r>
              <w:rPr>
                <w:rFonts w:ascii="Aptos" w:eastAsia="MS Mincho" w:hAnsi="Aptos" w:cs="Arial"/>
                <w:sz w:val="20"/>
                <w:szCs w:val="20"/>
              </w:rPr>
              <w:fldChar w:fldCharType="begin"/>
            </w:r>
            <w:r>
              <w:rPr>
                <w:rFonts w:ascii="Aptos" w:eastAsia="MS Mincho" w:hAnsi="Aptos" w:cs="Arial"/>
                <w:sz w:val="20"/>
                <w:szCs w:val="20"/>
              </w:rPr>
              <w:instrText>HYPERLINK "mailto:Emily.webster@thomaswolseyoa.co.uk"</w:instrText>
            </w:r>
            <w:r>
              <w:rPr>
                <w:rFonts w:ascii="Aptos" w:eastAsia="MS Mincho" w:hAnsi="Aptos" w:cs="Arial"/>
                <w:sz w:val="20"/>
                <w:szCs w:val="20"/>
              </w:rPr>
              <w:fldChar w:fldCharType="separate"/>
            </w:r>
            <w:r w:rsidRPr="008125FD">
              <w:rPr>
                <w:rStyle w:val="Hyperlink"/>
                <w:rFonts w:ascii="Aptos" w:eastAsia="MS Mincho" w:hAnsi="Aptos" w:cs="Arial"/>
                <w:sz w:val="20"/>
                <w:szCs w:val="20"/>
              </w:rPr>
              <w:t>Emily.webster@thomaswolseyoa.co.uk</w:t>
            </w:r>
            <w:r>
              <w:rPr>
                <w:rFonts w:ascii="Aptos" w:eastAsia="MS Mincho" w:hAnsi="Aptos" w:cs="Arial"/>
                <w:sz w:val="20"/>
                <w:szCs w:val="20"/>
              </w:rPr>
              <w:fldChar w:fldCharType="end"/>
            </w:r>
            <w:r>
              <w:rPr>
                <w:rFonts w:ascii="Aptos" w:eastAsia="MS Mincho" w:hAnsi="Aptos" w:cs="Arial"/>
                <w:sz w:val="20"/>
                <w:szCs w:val="20"/>
              </w:rPr>
              <w:t xml:space="preserve"> </w:t>
            </w:r>
          </w:p>
        </w:tc>
      </w:tr>
      <w:tr w:rsidR="009F0215" w:rsidRPr="00AE26A0" w14:paraId="0CA1C02A" w14:textId="77777777">
        <w:tc>
          <w:tcPr>
            <w:tcW w:w="2836" w:type="dxa"/>
            <w:tcBorders>
              <w:top w:val="single" w:sz="4" w:space="0" w:color="7F7F7F"/>
              <w:left w:val="single" w:sz="4" w:space="0" w:color="7F7F7F"/>
              <w:bottom w:val="single" w:sz="4" w:space="0" w:color="7F7F7F"/>
              <w:right w:val="single" w:sz="4" w:space="0" w:color="7F7F7F"/>
            </w:tcBorders>
          </w:tcPr>
          <w:p w14:paraId="24E41139" w14:textId="77777777" w:rsidR="009F0215" w:rsidRPr="00AE26A0" w:rsidRDefault="004E33BB">
            <w:pPr>
              <w:pStyle w:val="OATbodystyle1"/>
              <w:tabs>
                <w:tab w:val="left" w:pos="0"/>
              </w:tabs>
              <w:rPr>
                <w:rFonts w:ascii="Aptos" w:hAnsi="Aptos" w:cs="Arial"/>
                <w:sz w:val="20"/>
                <w:szCs w:val="20"/>
              </w:rPr>
            </w:pPr>
            <w:r w:rsidRPr="00AE26A0">
              <w:rPr>
                <w:rFonts w:ascii="Aptos" w:eastAsia="MS Mincho" w:hAnsi="Aptos" w:cs="Arial"/>
                <w:sz w:val="20"/>
                <w:szCs w:val="20"/>
              </w:rPr>
              <w:t>Link safeguarding governor:</w:t>
            </w:r>
          </w:p>
        </w:tc>
        <w:tc>
          <w:tcPr>
            <w:tcW w:w="1993" w:type="dxa"/>
            <w:tcBorders>
              <w:top w:val="single" w:sz="4" w:space="0" w:color="7F7F7F"/>
              <w:left w:val="single" w:sz="4" w:space="0" w:color="7F7F7F"/>
              <w:bottom w:val="single" w:sz="4" w:space="0" w:color="7F7F7F"/>
              <w:right w:val="single" w:sz="4" w:space="0" w:color="7F7F7F"/>
            </w:tcBorders>
          </w:tcPr>
          <w:p w14:paraId="5C757B5E" w14:textId="0EAF40C3" w:rsidR="009F0215" w:rsidRPr="00104473" w:rsidRDefault="00631512">
            <w:pPr>
              <w:pStyle w:val="OATbodystyle1"/>
              <w:tabs>
                <w:tab w:val="left" w:pos="0"/>
              </w:tabs>
              <w:rPr>
                <w:rFonts w:ascii="Aptos" w:hAnsi="Aptos" w:cs="Arial"/>
                <w:b/>
                <w:sz w:val="20"/>
                <w:szCs w:val="20"/>
              </w:rPr>
            </w:pPr>
            <w:r w:rsidRPr="00104473">
              <w:rPr>
                <w:rFonts w:ascii="Aptos" w:eastAsia="MS Mincho" w:hAnsi="Aptos" w:cs="Arial"/>
                <w:b/>
                <w:sz w:val="20"/>
                <w:szCs w:val="20"/>
              </w:rPr>
              <w:t>Nansi Flack</w:t>
            </w:r>
          </w:p>
        </w:tc>
        <w:tc>
          <w:tcPr>
            <w:tcW w:w="4235" w:type="dxa"/>
            <w:tcBorders>
              <w:top w:val="single" w:sz="4" w:space="0" w:color="7F7F7F"/>
              <w:left w:val="single" w:sz="4" w:space="0" w:color="7F7F7F"/>
              <w:bottom w:val="single" w:sz="4" w:space="0" w:color="7F7F7F"/>
              <w:right w:val="single" w:sz="4" w:space="0" w:color="7F7F7F"/>
            </w:tcBorders>
          </w:tcPr>
          <w:p w14:paraId="220A9FD0" w14:textId="087438F3" w:rsidR="009F0215" w:rsidRPr="00104473" w:rsidRDefault="00104473">
            <w:pPr>
              <w:pStyle w:val="OATbodystyle1"/>
              <w:tabs>
                <w:tab w:val="left" w:pos="0"/>
              </w:tabs>
              <w:rPr>
                <w:rFonts w:ascii="Aptos" w:hAnsi="Aptos" w:cs="Arial"/>
                <w:sz w:val="20"/>
                <w:szCs w:val="20"/>
              </w:rPr>
            </w:pPr>
            <w:hyperlink r:id="rId23" w:history="1">
              <w:r w:rsidRPr="00104473">
                <w:rPr>
                  <w:rStyle w:val="Hyperlink"/>
                  <w:rFonts w:ascii="Aptos" w:eastAsia="MS Mincho" w:hAnsi="Aptos" w:cs="Arial"/>
                  <w:sz w:val="20"/>
                  <w:szCs w:val="20"/>
                </w:rPr>
                <w:t>Nansi.flack</w:t>
              </w:r>
              <w:r w:rsidRPr="00104473">
                <w:rPr>
                  <w:rStyle w:val="Hyperlink"/>
                  <w:rFonts w:ascii="Aptos" w:hAnsi="Aptos" w:cs="Arial"/>
                  <w:sz w:val="20"/>
                  <w:szCs w:val="20"/>
                </w:rPr>
                <w:t>@thomaswolseyoa.co.uk</w:t>
              </w:r>
            </w:hyperlink>
            <w:r w:rsidRPr="00104473">
              <w:rPr>
                <w:rFonts w:ascii="Aptos" w:hAnsi="Aptos" w:cs="Arial"/>
                <w:sz w:val="20"/>
                <w:szCs w:val="20"/>
              </w:rPr>
              <w:t xml:space="preserve"> </w:t>
            </w:r>
          </w:p>
        </w:tc>
      </w:tr>
      <w:tr w:rsidR="009F0215" w:rsidRPr="00AE26A0" w14:paraId="174DD133" w14:textId="77777777">
        <w:tc>
          <w:tcPr>
            <w:tcW w:w="2836" w:type="dxa"/>
            <w:tcBorders>
              <w:top w:val="single" w:sz="4" w:space="0" w:color="7F7F7F"/>
              <w:left w:val="single" w:sz="4" w:space="0" w:color="7F7F7F"/>
              <w:bottom w:val="single" w:sz="4" w:space="0" w:color="7F7F7F"/>
              <w:right w:val="single" w:sz="4" w:space="0" w:color="7F7F7F"/>
            </w:tcBorders>
          </w:tcPr>
          <w:p w14:paraId="3455B751" w14:textId="77777777" w:rsidR="009F0215" w:rsidRPr="00AE26A0" w:rsidRDefault="004E33BB">
            <w:pPr>
              <w:pStyle w:val="OATbodystyle1"/>
              <w:tabs>
                <w:tab w:val="left" w:pos="0"/>
              </w:tabs>
              <w:rPr>
                <w:rFonts w:ascii="Aptos" w:hAnsi="Aptos" w:cs="Arial"/>
                <w:sz w:val="20"/>
                <w:szCs w:val="20"/>
              </w:rPr>
            </w:pPr>
            <w:r w:rsidRPr="00AE26A0">
              <w:rPr>
                <w:rFonts w:ascii="Aptos" w:eastAsia="MS Mincho" w:hAnsi="Aptos" w:cs="Arial"/>
                <w:sz w:val="20"/>
                <w:szCs w:val="20"/>
              </w:rPr>
              <w:t xml:space="preserve">Special Educational Needs Coordinator </w:t>
            </w:r>
          </w:p>
        </w:tc>
        <w:tc>
          <w:tcPr>
            <w:tcW w:w="1993" w:type="dxa"/>
            <w:tcBorders>
              <w:top w:val="single" w:sz="4" w:space="0" w:color="7F7F7F"/>
              <w:left w:val="single" w:sz="4" w:space="0" w:color="7F7F7F"/>
              <w:bottom w:val="single" w:sz="4" w:space="0" w:color="7F7F7F"/>
              <w:right w:val="single" w:sz="4" w:space="0" w:color="7F7F7F"/>
            </w:tcBorders>
          </w:tcPr>
          <w:p w14:paraId="1964181D" w14:textId="7D10422D" w:rsidR="00631512" w:rsidRPr="00104473" w:rsidRDefault="00631512" w:rsidP="00631512">
            <w:pPr>
              <w:pStyle w:val="OATbodystyle1"/>
              <w:tabs>
                <w:tab w:val="left" w:pos="0"/>
              </w:tabs>
              <w:rPr>
                <w:rFonts w:ascii="Aptos" w:eastAsia="MS Mincho" w:hAnsi="Aptos" w:cs="Arial"/>
                <w:b/>
                <w:sz w:val="20"/>
                <w:szCs w:val="20"/>
              </w:rPr>
            </w:pPr>
            <w:r w:rsidRPr="00104473">
              <w:rPr>
                <w:rFonts w:ascii="Aptos" w:eastAsia="MS Mincho" w:hAnsi="Aptos" w:cs="Arial"/>
                <w:b/>
                <w:sz w:val="20"/>
                <w:szCs w:val="20"/>
              </w:rPr>
              <w:t>Helen Dickenson</w:t>
            </w:r>
          </w:p>
          <w:p w14:paraId="576670C5" w14:textId="2FFDBDA5" w:rsidR="009F0215" w:rsidRPr="00104473" w:rsidRDefault="00631512" w:rsidP="00631512">
            <w:pPr>
              <w:pStyle w:val="OATbodystyle1"/>
              <w:tabs>
                <w:tab w:val="left" w:pos="0"/>
              </w:tabs>
              <w:rPr>
                <w:rFonts w:ascii="Aptos" w:hAnsi="Aptos" w:cs="Arial"/>
                <w:b/>
                <w:sz w:val="20"/>
                <w:szCs w:val="20"/>
              </w:rPr>
            </w:pPr>
            <w:r w:rsidRPr="00104473">
              <w:rPr>
                <w:rFonts w:ascii="Aptos" w:eastAsia="MS Mincho" w:hAnsi="Aptos" w:cs="Arial"/>
                <w:b/>
                <w:sz w:val="20"/>
                <w:szCs w:val="20"/>
              </w:rPr>
              <w:t>Emily Webster</w:t>
            </w:r>
          </w:p>
        </w:tc>
        <w:tc>
          <w:tcPr>
            <w:tcW w:w="4235" w:type="dxa"/>
            <w:tcBorders>
              <w:top w:val="single" w:sz="4" w:space="0" w:color="7F7F7F"/>
              <w:left w:val="single" w:sz="4" w:space="0" w:color="7F7F7F"/>
              <w:bottom w:val="single" w:sz="4" w:space="0" w:color="7F7F7F"/>
              <w:right w:val="single" w:sz="4" w:space="0" w:color="7F7F7F"/>
            </w:tcBorders>
          </w:tcPr>
          <w:p w14:paraId="49724BE5" w14:textId="73C7C56F" w:rsidR="00631512" w:rsidRPr="00104473" w:rsidRDefault="00631512" w:rsidP="00631512">
            <w:pPr>
              <w:pStyle w:val="OATbodystyle1"/>
              <w:tabs>
                <w:tab w:val="left" w:pos="0"/>
              </w:tabs>
              <w:rPr>
                <w:rFonts w:ascii="Aptos" w:hAnsi="Aptos" w:cs="Arial"/>
                <w:sz w:val="20"/>
                <w:szCs w:val="20"/>
              </w:rPr>
            </w:pPr>
            <w:hyperlink r:id="rId24" w:history="1">
              <w:r w:rsidRPr="00104473">
                <w:rPr>
                  <w:rStyle w:val="Hyperlink"/>
                  <w:rFonts w:ascii="Aptos" w:hAnsi="Aptos" w:cs="Arial"/>
                  <w:sz w:val="20"/>
                  <w:szCs w:val="20"/>
                </w:rPr>
                <w:t>Helen.dickenson@thomaswolseyoa.co.uk</w:t>
              </w:r>
            </w:hyperlink>
          </w:p>
          <w:p w14:paraId="10012750" w14:textId="7DDE0639" w:rsidR="009F0215" w:rsidRPr="00104473" w:rsidRDefault="00631512" w:rsidP="00631512">
            <w:pPr>
              <w:pStyle w:val="OATbodystyle1"/>
              <w:tabs>
                <w:tab w:val="left" w:pos="0"/>
              </w:tabs>
              <w:rPr>
                <w:rFonts w:ascii="Aptos" w:hAnsi="Aptos" w:cs="Arial"/>
                <w:sz w:val="20"/>
                <w:szCs w:val="20"/>
              </w:rPr>
            </w:pPr>
            <w:hyperlink r:id="rId25" w:history="1">
              <w:r w:rsidRPr="00104473">
                <w:rPr>
                  <w:rStyle w:val="Hyperlink"/>
                  <w:rFonts w:ascii="Aptos" w:hAnsi="Aptos" w:cs="Arial"/>
                  <w:sz w:val="20"/>
                  <w:szCs w:val="20"/>
                </w:rPr>
                <w:t>Emily.webster@thomaswolseyoa.co.uk</w:t>
              </w:r>
            </w:hyperlink>
            <w:r w:rsidRPr="00104473">
              <w:rPr>
                <w:rFonts w:ascii="Aptos" w:hAnsi="Aptos" w:cs="Arial"/>
                <w:sz w:val="20"/>
                <w:szCs w:val="20"/>
              </w:rPr>
              <w:t xml:space="preserve"> </w:t>
            </w:r>
          </w:p>
        </w:tc>
      </w:tr>
      <w:tr w:rsidR="009F0215" w:rsidRPr="00AE26A0" w14:paraId="0DC4F772" w14:textId="77777777">
        <w:tc>
          <w:tcPr>
            <w:tcW w:w="2836" w:type="dxa"/>
            <w:tcBorders>
              <w:top w:val="single" w:sz="4" w:space="0" w:color="7F7F7F"/>
              <w:left w:val="single" w:sz="4" w:space="0" w:color="7F7F7F"/>
              <w:bottom w:val="single" w:sz="4" w:space="0" w:color="7F7F7F"/>
              <w:right w:val="single" w:sz="4" w:space="0" w:color="7F7F7F"/>
            </w:tcBorders>
          </w:tcPr>
          <w:p w14:paraId="1F5F60A7" w14:textId="77777777" w:rsidR="009F0215" w:rsidRPr="00AE26A0" w:rsidRDefault="004E33BB">
            <w:pPr>
              <w:pStyle w:val="OATbodystyle1"/>
              <w:tabs>
                <w:tab w:val="left" w:pos="0"/>
              </w:tabs>
              <w:rPr>
                <w:rFonts w:ascii="Aptos" w:hAnsi="Aptos" w:cs="Arial"/>
                <w:sz w:val="20"/>
                <w:szCs w:val="20"/>
              </w:rPr>
            </w:pPr>
            <w:r w:rsidRPr="00AE26A0">
              <w:rPr>
                <w:rFonts w:ascii="Aptos" w:eastAsia="MS Mincho" w:hAnsi="Aptos" w:cs="Arial"/>
                <w:sz w:val="20"/>
                <w:szCs w:val="20"/>
              </w:rPr>
              <w:t>Academy Education Director</w:t>
            </w:r>
          </w:p>
        </w:tc>
        <w:tc>
          <w:tcPr>
            <w:tcW w:w="1993" w:type="dxa"/>
            <w:tcBorders>
              <w:top w:val="single" w:sz="4" w:space="0" w:color="7F7F7F"/>
              <w:left w:val="single" w:sz="4" w:space="0" w:color="7F7F7F"/>
              <w:bottom w:val="single" w:sz="4" w:space="0" w:color="7F7F7F"/>
              <w:right w:val="single" w:sz="4" w:space="0" w:color="7F7F7F"/>
            </w:tcBorders>
          </w:tcPr>
          <w:p w14:paraId="290BB951" w14:textId="1C76626D" w:rsidR="009F0215" w:rsidRPr="00104473" w:rsidRDefault="00104473">
            <w:pPr>
              <w:pStyle w:val="OATbodystyle1"/>
              <w:tabs>
                <w:tab w:val="left" w:pos="0"/>
              </w:tabs>
              <w:rPr>
                <w:rFonts w:ascii="Aptos" w:hAnsi="Aptos" w:cs="Arial"/>
                <w:b/>
                <w:sz w:val="20"/>
                <w:szCs w:val="20"/>
              </w:rPr>
            </w:pPr>
            <w:r w:rsidRPr="00104473">
              <w:rPr>
                <w:rFonts w:ascii="Aptos" w:eastAsia="MS Mincho" w:hAnsi="Aptos" w:cs="Arial"/>
                <w:b/>
                <w:sz w:val="20"/>
                <w:szCs w:val="20"/>
              </w:rPr>
              <w:t>Wasim Butt</w:t>
            </w:r>
          </w:p>
        </w:tc>
        <w:tc>
          <w:tcPr>
            <w:tcW w:w="4235" w:type="dxa"/>
            <w:tcBorders>
              <w:top w:val="single" w:sz="4" w:space="0" w:color="7F7F7F"/>
              <w:left w:val="single" w:sz="4" w:space="0" w:color="7F7F7F"/>
              <w:bottom w:val="single" w:sz="4" w:space="0" w:color="7F7F7F"/>
              <w:right w:val="single" w:sz="4" w:space="0" w:color="7F7F7F"/>
            </w:tcBorders>
          </w:tcPr>
          <w:p w14:paraId="41D11950" w14:textId="690D06F1" w:rsidR="00104473" w:rsidRPr="00104473" w:rsidRDefault="00104473">
            <w:pPr>
              <w:pStyle w:val="OATbodystyle1"/>
              <w:tabs>
                <w:tab w:val="left" w:pos="0"/>
              </w:tabs>
              <w:rPr>
                <w:rFonts w:ascii="Aptos" w:eastAsia="MS Mincho" w:hAnsi="Aptos" w:cs="Arial"/>
                <w:sz w:val="20"/>
                <w:szCs w:val="20"/>
              </w:rPr>
            </w:pPr>
            <w:hyperlink r:id="rId26" w:history="1">
              <w:r w:rsidRPr="00104473">
                <w:rPr>
                  <w:rStyle w:val="Hyperlink"/>
                  <w:rFonts w:ascii="Aptos" w:eastAsia="MS Mincho" w:hAnsi="Aptos" w:cs="Arial"/>
                  <w:sz w:val="20"/>
                  <w:szCs w:val="20"/>
                </w:rPr>
                <w:t>Wasim.butt@ormistonacademies.co.uk</w:t>
              </w:r>
            </w:hyperlink>
            <w:r w:rsidRPr="00104473">
              <w:rPr>
                <w:rFonts w:ascii="Aptos" w:eastAsia="MS Mincho" w:hAnsi="Aptos" w:cs="Arial"/>
                <w:sz w:val="20"/>
                <w:szCs w:val="20"/>
              </w:rPr>
              <w:t xml:space="preserve"> </w:t>
            </w:r>
          </w:p>
        </w:tc>
      </w:tr>
      <w:tr w:rsidR="009F0215" w:rsidRPr="00AE26A0" w14:paraId="2E24661D" w14:textId="77777777">
        <w:tc>
          <w:tcPr>
            <w:tcW w:w="2836" w:type="dxa"/>
            <w:tcBorders>
              <w:top w:val="single" w:sz="4" w:space="0" w:color="7F7F7F"/>
              <w:left w:val="single" w:sz="4" w:space="0" w:color="7F7F7F"/>
              <w:bottom w:val="single" w:sz="4" w:space="0" w:color="7F7F7F"/>
              <w:right w:val="single" w:sz="4" w:space="0" w:color="7F7F7F"/>
            </w:tcBorders>
          </w:tcPr>
          <w:p w14:paraId="58557AAC" w14:textId="77777777" w:rsidR="009F0215" w:rsidRPr="00AE26A0" w:rsidRDefault="004E33BB">
            <w:pPr>
              <w:pStyle w:val="OATbodystyle1"/>
              <w:tabs>
                <w:tab w:val="left" w:pos="0"/>
              </w:tabs>
              <w:rPr>
                <w:rFonts w:ascii="Aptos" w:hAnsi="Aptos" w:cs="Arial"/>
                <w:sz w:val="20"/>
                <w:szCs w:val="20"/>
              </w:rPr>
            </w:pPr>
            <w:r w:rsidRPr="00AE26A0">
              <w:rPr>
                <w:rFonts w:ascii="Aptos" w:eastAsia="MS Mincho" w:hAnsi="Aptos" w:cs="Arial"/>
                <w:sz w:val="20"/>
                <w:szCs w:val="20"/>
              </w:rPr>
              <w:t>Medical Conditions Lead is</w:t>
            </w:r>
          </w:p>
        </w:tc>
        <w:tc>
          <w:tcPr>
            <w:tcW w:w="1993" w:type="dxa"/>
            <w:tcBorders>
              <w:top w:val="single" w:sz="4" w:space="0" w:color="7F7F7F"/>
              <w:left w:val="single" w:sz="4" w:space="0" w:color="7F7F7F"/>
              <w:bottom w:val="single" w:sz="4" w:space="0" w:color="7F7F7F"/>
              <w:right w:val="single" w:sz="4" w:space="0" w:color="7F7F7F"/>
            </w:tcBorders>
          </w:tcPr>
          <w:p w14:paraId="62500368" w14:textId="02625884" w:rsidR="009F0215" w:rsidRPr="00104473" w:rsidRDefault="00104473">
            <w:pPr>
              <w:pStyle w:val="OATbodystyle1"/>
              <w:tabs>
                <w:tab w:val="left" w:pos="0"/>
              </w:tabs>
              <w:rPr>
                <w:rFonts w:ascii="Aptos" w:hAnsi="Aptos" w:cs="Arial"/>
                <w:b/>
                <w:sz w:val="20"/>
                <w:szCs w:val="20"/>
              </w:rPr>
            </w:pPr>
            <w:r w:rsidRPr="00104473">
              <w:rPr>
                <w:rFonts w:ascii="Aptos" w:eastAsia="MS Mincho" w:hAnsi="Aptos" w:cs="Arial"/>
                <w:b/>
                <w:sz w:val="20"/>
                <w:szCs w:val="20"/>
              </w:rPr>
              <w:t>Helen Dickenson</w:t>
            </w:r>
          </w:p>
        </w:tc>
        <w:tc>
          <w:tcPr>
            <w:tcW w:w="4235" w:type="dxa"/>
            <w:tcBorders>
              <w:top w:val="single" w:sz="4" w:space="0" w:color="7F7F7F"/>
              <w:left w:val="single" w:sz="4" w:space="0" w:color="7F7F7F"/>
              <w:bottom w:val="single" w:sz="4" w:space="0" w:color="7F7F7F"/>
              <w:right w:val="single" w:sz="4" w:space="0" w:color="7F7F7F"/>
            </w:tcBorders>
          </w:tcPr>
          <w:p w14:paraId="329F8E57" w14:textId="1587CA15" w:rsidR="009F0215" w:rsidRPr="00104473" w:rsidRDefault="00104473">
            <w:pPr>
              <w:pStyle w:val="OATbodystyle1"/>
              <w:tabs>
                <w:tab w:val="left" w:pos="0"/>
              </w:tabs>
              <w:rPr>
                <w:rFonts w:ascii="Aptos" w:hAnsi="Aptos" w:cs="Arial"/>
                <w:sz w:val="20"/>
                <w:szCs w:val="20"/>
              </w:rPr>
            </w:pPr>
            <w:hyperlink r:id="rId27" w:history="1">
              <w:r w:rsidRPr="00104473">
                <w:rPr>
                  <w:rStyle w:val="Hyperlink"/>
                  <w:rFonts w:ascii="Aptos" w:eastAsia="MS Mincho" w:hAnsi="Aptos" w:cs="Arial"/>
                  <w:sz w:val="20"/>
                  <w:szCs w:val="20"/>
                </w:rPr>
                <w:t>Helen.dickenson@thomaswolseyoa.co.uk</w:t>
              </w:r>
            </w:hyperlink>
            <w:r w:rsidRPr="00104473">
              <w:rPr>
                <w:rFonts w:ascii="Aptos" w:eastAsia="MS Mincho" w:hAnsi="Aptos" w:cs="Arial"/>
                <w:sz w:val="20"/>
                <w:szCs w:val="20"/>
              </w:rPr>
              <w:t xml:space="preserve"> </w:t>
            </w:r>
          </w:p>
        </w:tc>
      </w:tr>
      <w:tr w:rsidR="009F0215" w:rsidRPr="00AE26A0" w14:paraId="621F4591" w14:textId="77777777">
        <w:tc>
          <w:tcPr>
            <w:tcW w:w="2836" w:type="dxa"/>
            <w:tcBorders>
              <w:top w:val="single" w:sz="4" w:space="0" w:color="7F7F7F"/>
              <w:left w:val="single" w:sz="4" w:space="0" w:color="7F7F7F"/>
              <w:bottom w:val="single" w:sz="4" w:space="0" w:color="7F7F7F"/>
              <w:right w:val="single" w:sz="4" w:space="0" w:color="7F7F7F"/>
            </w:tcBorders>
          </w:tcPr>
          <w:p w14:paraId="456E3D74" w14:textId="77777777" w:rsidR="009F0215" w:rsidRPr="00AE26A0" w:rsidRDefault="004E33BB">
            <w:pPr>
              <w:pStyle w:val="OATbodystyle1"/>
              <w:tabs>
                <w:tab w:val="left" w:pos="0"/>
              </w:tabs>
              <w:rPr>
                <w:rFonts w:ascii="Aptos" w:hAnsi="Aptos" w:cs="Arial"/>
                <w:sz w:val="20"/>
                <w:szCs w:val="20"/>
              </w:rPr>
            </w:pPr>
            <w:r w:rsidRPr="00AE26A0">
              <w:rPr>
                <w:rFonts w:ascii="Aptos" w:eastAsia="MS Mincho" w:hAnsi="Aptos" w:cs="Arial"/>
                <w:sz w:val="20"/>
                <w:szCs w:val="20"/>
              </w:rPr>
              <w:t>Allergy Safety Lead is (named senior leader; must not be the catering manager)</w:t>
            </w:r>
          </w:p>
        </w:tc>
        <w:tc>
          <w:tcPr>
            <w:tcW w:w="1993" w:type="dxa"/>
            <w:tcBorders>
              <w:top w:val="single" w:sz="4" w:space="0" w:color="7F7F7F"/>
              <w:left w:val="single" w:sz="4" w:space="0" w:color="7F7F7F"/>
              <w:bottom w:val="single" w:sz="4" w:space="0" w:color="7F7F7F"/>
              <w:right w:val="single" w:sz="4" w:space="0" w:color="7F7F7F"/>
            </w:tcBorders>
          </w:tcPr>
          <w:p w14:paraId="31385997" w14:textId="7862A091" w:rsidR="009F0215" w:rsidRPr="00104473" w:rsidRDefault="00104473">
            <w:pPr>
              <w:pStyle w:val="OATbodystyle1"/>
              <w:tabs>
                <w:tab w:val="left" w:pos="0"/>
              </w:tabs>
              <w:rPr>
                <w:rFonts w:ascii="Aptos" w:hAnsi="Aptos" w:cs="Arial"/>
                <w:b/>
                <w:sz w:val="20"/>
                <w:szCs w:val="20"/>
              </w:rPr>
            </w:pPr>
            <w:r w:rsidRPr="00104473">
              <w:rPr>
                <w:rFonts w:ascii="Aptos" w:eastAsia="MS Mincho" w:hAnsi="Aptos" w:cs="Arial"/>
                <w:b/>
                <w:sz w:val="20"/>
                <w:szCs w:val="20"/>
              </w:rPr>
              <w:t>Helen Dickenson</w:t>
            </w:r>
          </w:p>
        </w:tc>
        <w:tc>
          <w:tcPr>
            <w:tcW w:w="4235" w:type="dxa"/>
            <w:tcBorders>
              <w:top w:val="single" w:sz="4" w:space="0" w:color="7F7F7F"/>
              <w:left w:val="single" w:sz="4" w:space="0" w:color="7F7F7F"/>
              <w:bottom w:val="single" w:sz="4" w:space="0" w:color="7F7F7F"/>
              <w:right w:val="single" w:sz="4" w:space="0" w:color="7F7F7F"/>
            </w:tcBorders>
          </w:tcPr>
          <w:p w14:paraId="59D1D683" w14:textId="26B283E4" w:rsidR="009F0215" w:rsidRPr="00104473" w:rsidRDefault="00104473">
            <w:pPr>
              <w:pStyle w:val="OATbodystyle1"/>
              <w:tabs>
                <w:tab w:val="left" w:pos="0"/>
              </w:tabs>
              <w:rPr>
                <w:rFonts w:ascii="Aptos" w:hAnsi="Aptos" w:cs="Arial"/>
                <w:sz w:val="20"/>
                <w:szCs w:val="20"/>
              </w:rPr>
            </w:pPr>
            <w:hyperlink r:id="rId28" w:history="1">
              <w:r w:rsidRPr="00104473">
                <w:rPr>
                  <w:rStyle w:val="Hyperlink"/>
                  <w:rFonts w:ascii="Aptos" w:eastAsia="MS Mincho" w:hAnsi="Aptos" w:cs="Arial"/>
                  <w:sz w:val="20"/>
                  <w:szCs w:val="20"/>
                </w:rPr>
                <w:t>Helen.dickenson@thomaswolseyoa.co.uk</w:t>
              </w:r>
            </w:hyperlink>
            <w:r w:rsidRPr="00104473">
              <w:rPr>
                <w:rFonts w:ascii="Aptos" w:eastAsia="MS Mincho" w:hAnsi="Aptos" w:cs="Arial"/>
                <w:sz w:val="20"/>
                <w:szCs w:val="20"/>
              </w:rPr>
              <w:t xml:space="preserve"> </w:t>
            </w:r>
          </w:p>
        </w:tc>
      </w:tr>
      <w:tr w:rsidR="009F0215" w:rsidRPr="00AE26A0" w14:paraId="3275BD48" w14:textId="77777777">
        <w:tc>
          <w:tcPr>
            <w:tcW w:w="2836" w:type="dxa"/>
            <w:tcBorders>
              <w:top w:val="single" w:sz="4" w:space="0" w:color="7F7F7F"/>
              <w:left w:val="single" w:sz="4" w:space="0" w:color="7F7F7F"/>
              <w:bottom w:val="single" w:sz="4" w:space="0" w:color="7F7F7F"/>
              <w:right w:val="single" w:sz="4" w:space="0" w:color="7F7F7F"/>
            </w:tcBorders>
          </w:tcPr>
          <w:p w14:paraId="64BCADAE" w14:textId="77777777" w:rsidR="009F0215" w:rsidRPr="00AE26A0" w:rsidRDefault="004E33BB">
            <w:pPr>
              <w:pStyle w:val="OATbodystyle1"/>
              <w:tabs>
                <w:tab w:val="left" w:pos="0"/>
              </w:tabs>
              <w:rPr>
                <w:rFonts w:ascii="Aptos" w:hAnsi="Aptos" w:cs="Arial"/>
                <w:sz w:val="20"/>
                <w:szCs w:val="20"/>
              </w:rPr>
            </w:pPr>
            <w:r w:rsidRPr="00AE26A0">
              <w:rPr>
                <w:rFonts w:ascii="Aptos" w:eastAsia="MS Mincho" w:hAnsi="Aptos" w:cs="Arial"/>
                <w:sz w:val="20"/>
                <w:szCs w:val="20"/>
              </w:rPr>
              <w:t>Named governor for allergy safety:</w:t>
            </w:r>
          </w:p>
        </w:tc>
        <w:tc>
          <w:tcPr>
            <w:tcW w:w="1993" w:type="dxa"/>
            <w:tcBorders>
              <w:top w:val="single" w:sz="4" w:space="0" w:color="7F7F7F"/>
              <w:left w:val="single" w:sz="4" w:space="0" w:color="7F7F7F"/>
              <w:bottom w:val="single" w:sz="4" w:space="0" w:color="7F7F7F"/>
              <w:right w:val="single" w:sz="4" w:space="0" w:color="7F7F7F"/>
            </w:tcBorders>
          </w:tcPr>
          <w:p w14:paraId="355FDC88" w14:textId="558DE6A7" w:rsidR="009F0215" w:rsidRPr="00104473" w:rsidRDefault="00104473">
            <w:pPr>
              <w:pStyle w:val="OATbodystyle1"/>
              <w:tabs>
                <w:tab w:val="left" w:pos="0"/>
              </w:tabs>
              <w:rPr>
                <w:rFonts w:ascii="Aptos" w:hAnsi="Aptos" w:cs="Arial"/>
                <w:b/>
                <w:sz w:val="20"/>
                <w:szCs w:val="20"/>
              </w:rPr>
            </w:pPr>
            <w:r w:rsidRPr="00104473">
              <w:rPr>
                <w:rFonts w:ascii="Aptos" w:eastAsia="MS Mincho" w:hAnsi="Aptos" w:cs="Arial"/>
                <w:b/>
                <w:sz w:val="20"/>
                <w:szCs w:val="20"/>
              </w:rPr>
              <w:t>Lynne Goodwyn</w:t>
            </w:r>
          </w:p>
        </w:tc>
        <w:tc>
          <w:tcPr>
            <w:tcW w:w="4235" w:type="dxa"/>
            <w:tcBorders>
              <w:top w:val="single" w:sz="4" w:space="0" w:color="7F7F7F"/>
              <w:left w:val="single" w:sz="4" w:space="0" w:color="7F7F7F"/>
              <w:bottom w:val="single" w:sz="4" w:space="0" w:color="7F7F7F"/>
              <w:right w:val="single" w:sz="4" w:space="0" w:color="7F7F7F"/>
            </w:tcBorders>
          </w:tcPr>
          <w:p w14:paraId="399C0B99" w14:textId="7898060C" w:rsidR="009F0215" w:rsidRPr="00104473" w:rsidRDefault="00104473">
            <w:pPr>
              <w:pStyle w:val="OATbodystyle1"/>
              <w:tabs>
                <w:tab w:val="left" w:pos="0"/>
              </w:tabs>
              <w:rPr>
                <w:rFonts w:ascii="Aptos" w:hAnsi="Aptos" w:cs="Arial"/>
                <w:sz w:val="20"/>
                <w:szCs w:val="20"/>
              </w:rPr>
            </w:pPr>
            <w:hyperlink r:id="rId29" w:history="1">
              <w:r w:rsidRPr="00104473">
                <w:rPr>
                  <w:rStyle w:val="Hyperlink"/>
                  <w:rFonts w:ascii="Aptos" w:eastAsia="MS Mincho" w:hAnsi="Aptos" w:cs="Arial"/>
                  <w:sz w:val="20"/>
                  <w:szCs w:val="20"/>
                </w:rPr>
                <w:t>Lynne.goodwyn@thomaswolseyoa.co.uk</w:t>
              </w:r>
            </w:hyperlink>
            <w:r w:rsidRPr="00104473">
              <w:rPr>
                <w:rFonts w:ascii="Aptos" w:eastAsia="MS Mincho" w:hAnsi="Aptos" w:cs="Arial"/>
                <w:sz w:val="20"/>
                <w:szCs w:val="20"/>
              </w:rPr>
              <w:t xml:space="preserve"> </w:t>
            </w:r>
          </w:p>
        </w:tc>
      </w:tr>
      <w:tr w:rsidR="009F0215" w:rsidRPr="00AE26A0" w14:paraId="302A1DDB" w14:textId="77777777">
        <w:tc>
          <w:tcPr>
            <w:tcW w:w="2836" w:type="dxa"/>
            <w:tcBorders>
              <w:top w:val="single" w:sz="4" w:space="0" w:color="7F7F7F"/>
              <w:left w:val="single" w:sz="4" w:space="0" w:color="7F7F7F"/>
              <w:bottom w:val="single" w:sz="4" w:space="0" w:color="7F7F7F"/>
              <w:right w:val="single" w:sz="4" w:space="0" w:color="7F7F7F"/>
            </w:tcBorders>
          </w:tcPr>
          <w:p w14:paraId="69EB3EAF" w14:textId="77777777" w:rsidR="009F0215" w:rsidRPr="00AE26A0" w:rsidRDefault="004E33BB">
            <w:pPr>
              <w:pStyle w:val="OATbodystyle1"/>
              <w:tabs>
                <w:tab w:val="left" w:pos="0"/>
              </w:tabs>
              <w:rPr>
                <w:rFonts w:ascii="Aptos" w:hAnsi="Aptos" w:cs="Arial"/>
                <w:sz w:val="20"/>
                <w:szCs w:val="20"/>
              </w:rPr>
            </w:pPr>
            <w:r w:rsidRPr="00AE26A0">
              <w:rPr>
                <w:rFonts w:ascii="Aptos" w:eastAsia="MS Mincho" w:hAnsi="Aptos" w:cs="Arial"/>
                <w:sz w:val="20"/>
                <w:szCs w:val="20"/>
              </w:rPr>
              <w:t>OAT Head of Safeguarding</w:t>
            </w:r>
          </w:p>
        </w:tc>
        <w:tc>
          <w:tcPr>
            <w:tcW w:w="1993" w:type="dxa"/>
            <w:tcBorders>
              <w:top w:val="single" w:sz="4" w:space="0" w:color="7F7F7F"/>
              <w:left w:val="single" w:sz="4" w:space="0" w:color="7F7F7F"/>
              <w:bottom w:val="single" w:sz="4" w:space="0" w:color="7F7F7F"/>
              <w:right w:val="single" w:sz="4" w:space="0" w:color="7F7F7F"/>
            </w:tcBorders>
          </w:tcPr>
          <w:p w14:paraId="00D09D04" w14:textId="77777777" w:rsidR="009F0215" w:rsidRPr="00AE26A0" w:rsidRDefault="004E33BB">
            <w:pPr>
              <w:pStyle w:val="OATbodystyle1"/>
              <w:tabs>
                <w:tab w:val="left" w:pos="0"/>
              </w:tabs>
              <w:rPr>
                <w:rFonts w:ascii="Aptos" w:hAnsi="Aptos" w:cs="Arial"/>
                <w:b/>
                <w:sz w:val="20"/>
                <w:szCs w:val="20"/>
              </w:rPr>
            </w:pPr>
            <w:r w:rsidRPr="00AE26A0">
              <w:rPr>
                <w:rFonts w:ascii="Aptos" w:eastAsia="MS Mincho" w:hAnsi="Aptos" w:cs="Arial"/>
                <w:b/>
                <w:sz w:val="20"/>
                <w:szCs w:val="20"/>
              </w:rPr>
              <w:t xml:space="preserve">Nikki Cameron </w:t>
            </w:r>
          </w:p>
        </w:tc>
        <w:tc>
          <w:tcPr>
            <w:tcW w:w="4235" w:type="dxa"/>
            <w:tcBorders>
              <w:top w:val="single" w:sz="4" w:space="0" w:color="7F7F7F"/>
              <w:left w:val="single" w:sz="4" w:space="0" w:color="7F7F7F"/>
              <w:bottom w:val="single" w:sz="4" w:space="0" w:color="7F7F7F"/>
              <w:right w:val="single" w:sz="4" w:space="0" w:color="7F7F7F"/>
            </w:tcBorders>
          </w:tcPr>
          <w:p w14:paraId="5E2442F8" w14:textId="7C4973BE" w:rsidR="009F0215" w:rsidRPr="00104473" w:rsidRDefault="00104473">
            <w:pPr>
              <w:pStyle w:val="OATbodystyle1"/>
              <w:tabs>
                <w:tab w:val="left" w:pos="0"/>
              </w:tabs>
              <w:rPr>
                <w:rFonts w:ascii="Aptos" w:hAnsi="Aptos" w:cs="Arial"/>
                <w:sz w:val="20"/>
                <w:szCs w:val="20"/>
              </w:rPr>
            </w:pPr>
            <w:hyperlink r:id="rId30" w:history="1">
              <w:r w:rsidRPr="00104473">
                <w:rPr>
                  <w:rStyle w:val="Hyperlink"/>
                  <w:rFonts w:ascii="Aptos" w:eastAsia="MS Mincho" w:hAnsi="Aptos" w:cs="Arial"/>
                  <w:sz w:val="20"/>
                  <w:szCs w:val="20"/>
                </w:rPr>
                <w:t>nikki.cameron@ormistonacademies.co.uk</w:t>
              </w:r>
            </w:hyperlink>
            <w:r w:rsidRPr="00104473">
              <w:rPr>
                <w:rFonts w:ascii="Aptos" w:eastAsia="MS Mincho" w:hAnsi="Aptos" w:cs="Arial"/>
                <w:sz w:val="20"/>
                <w:szCs w:val="20"/>
              </w:rPr>
              <w:t xml:space="preserve"> </w:t>
            </w:r>
          </w:p>
        </w:tc>
      </w:tr>
    </w:tbl>
    <w:p w14:paraId="7A71A8EA" w14:textId="4EFD478B" w:rsidR="009F0215" w:rsidRPr="00E80777" w:rsidRDefault="004E33BB" w:rsidP="00E80777">
      <w:pPr>
        <w:pStyle w:val="OATheader"/>
        <w:rPr>
          <w:rFonts w:ascii="Aptos" w:hAnsi="Aptos"/>
          <w:sz w:val="36"/>
          <w:szCs w:val="32"/>
        </w:rPr>
      </w:pPr>
      <w:bookmarkStart w:id="65" w:name="_Toc238653706"/>
      <w:r w:rsidRPr="00E80777">
        <w:rPr>
          <w:rFonts w:ascii="Aptos" w:hAnsi="Aptos"/>
          <w:sz w:val="36"/>
          <w:szCs w:val="32"/>
        </w:rPr>
        <w:lastRenderedPageBreak/>
        <w:t xml:space="preserve">Appendix 3 </w:t>
      </w:r>
      <w:r w:rsidR="00E80777" w:rsidRPr="00E80777">
        <w:rPr>
          <w:rFonts w:ascii="Aptos" w:hAnsi="Aptos"/>
          <w:sz w:val="36"/>
          <w:szCs w:val="32"/>
        </w:rPr>
        <w:t xml:space="preserve">- </w:t>
      </w:r>
      <w:r w:rsidRPr="00E80777">
        <w:rPr>
          <w:rFonts w:ascii="Aptos" w:hAnsi="Aptos"/>
          <w:sz w:val="36"/>
          <w:szCs w:val="32"/>
        </w:rPr>
        <w:t>Examples of controlled drugs that children may legally require during the school day</w:t>
      </w:r>
      <w:bookmarkEnd w:id="65"/>
      <w:r w:rsidRPr="00E80777">
        <w:rPr>
          <w:rFonts w:ascii="Aptos" w:hAnsi="Aptos"/>
          <w:sz w:val="36"/>
          <w:szCs w:val="32"/>
        </w:rPr>
        <w:t xml:space="preserve"> </w:t>
      </w:r>
    </w:p>
    <w:p w14:paraId="756A1A08" w14:textId="77777777" w:rsidR="009F0215" w:rsidRPr="00AE26A0" w:rsidRDefault="009F0215">
      <w:pPr>
        <w:pStyle w:val="OATsubheader1"/>
        <w:rPr>
          <w:rFonts w:ascii="Aptos" w:hAnsi="Aptos"/>
          <w:sz w:val="20"/>
          <w:szCs w:val="20"/>
        </w:rPr>
      </w:pPr>
    </w:p>
    <w:p w14:paraId="02759D05" w14:textId="77777777" w:rsidR="009F0215" w:rsidRPr="00AE26A0" w:rsidRDefault="004E33BB">
      <w:pPr>
        <w:pStyle w:val="OATsubheader1"/>
        <w:rPr>
          <w:rFonts w:ascii="Aptos" w:hAnsi="Aptos"/>
          <w:sz w:val="20"/>
          <w:szCs w:val="20"/>
        </w:rPr>
      </w:pPr>
      <w:hyperlink r:id="rId31">
        <w:bookmarkStart w:id="66" w:name="_Toc238653558"/>
        <w:bookmarkStart w:id="67" w:name="_Toc238653707"/>
        <w:bookmarkStart w:id="68" w:name="_Toc237940019"/>
        <w:r w:rsidRPr="00AE26A0">
          <w:rPr>
            <w:rStyle w:val="Hyperlink"/>
            <w:rFonts w:ascii="Aptos" w:hAnsi="Aptos"/>
            <w:sz w:val="20"/>
            <w:szCs w:val="20"/>
            <w:lang w:val="en-GB"/>
          </w:rPr>
          <w:t xml:space="preserve">List of </w:t>
        </w:r>
        <w:proofErr w:type="gramStart"/>
        <w:r w:rsidRPr="00AE26A0">
          <w:rPr>
            <w:rStyle w:val="Hyperlink"/>
            <w:rFonts w:ascii="Aptos" w:hAnsi="Aptos"/>
            <w:sz w:val="20"/>
            <w:szCs w:val="20"/>
            <w:lang w:val="en-GB"/>
          </w:rPr>
          <w:t>most commonly encountered</w:t>
        </w:r>
        <w:proofErr w:type="gramEnd"/>
        <w:r w:rsidRPr="00AE26A0">
          <w:rPr>
            <w:rStyle w:val="Hyperlink"/>
            <w:rFonts w:ascii="Aptos" w:hAnsi="Aptos"/>
            <w:sz w:val="20"/>
            <w:szCs w:val="20"/>
            <w:lang w:val="en-GB"/>
          </w:rPr>
          <w:t xml:space="preserve"> drugs currently controlled under the misuse of drugs legislation - GOV.UK</w:t>
        </w:r>
        <w:bookmarkEnd w:id="66"/>
        <w:bookmarkEnd w:id="67"/>
      </w:hyperlink>
      <w:bookmarkEnd w:id="68"/>
    </w:p>
    <w:p w14:paraId="751582E2" w14:textId="77777777" w:rsidR="009F0215" w:rsidRPr="00AE26A0" w:rsidRDefault="009F0215">
      <w:pPr>
        <w:pStyle w:val="OATsubheader1"/>
        <w:rPr>
          <w:rFonts w:ascii="Aptos" w:hAnsi="Aptos"/>
          <w:sz w:val="20"/>
          <w:szCs w:val="20"/>
        </w:rPr>
      </w:pPr>
    </w:p>
    <w:p w14:paraId="554B0F8A" w14:textId="77777777" w:rsidR="009F0215" w:rsidRPr="00AE26A0" w:rsidRDefault="004E33BB" w:rsidP="00E80777">
      <w:pPr>
        <w:pStyle w:val="OATbodystyle"/>
        <w:numPr>
          <w:ilvl w:val="0"/>
          <w:numId w:val="18"/>
        </w:numPr>
        <w:rPr>
          <w:rFonts w:ascii="Aptos" w:hAnsi="Aptos"/>
        </w:rPr>
      </w:pPr>
      <w:r w:rsidRPr="00AE26A0">
        <w:rPr>
          <w:rFonts w:ascii="Aptos" w:hAnsi="Aptos"/>
        </w:rPr>
        <w:t xml:space="preserve">Methylphenidate (Ritalin, </w:t>
      </w:r>
      <w:proofErr w:type="spellStart"/>
      <w:r w:rsidRPr="00AE26A0">
        <w:rPr>
          <w:rFonts w:ascii="Aptos" w:hAnsi="Aptos"/>
        </w:rPr>
        <w:t>Concerta</w:t>
      </w:r>
      <w:proofErr w:type="spellEnd"/>
      <w:r w:rsidRPr="00AE26A0">
        <w:rPr>
          <w:rFonts w:ascii="Aptos" w:hAnsi="Aptos"/>
        </w:rPr>
        <w:t xml:space="preserve"> XL, </w:t>
      </w:r>
      <w:proofErr w:type="spellStart"/>
      <w:r w:rsidRPr="00AE26A0">
        <w:rPr>
          <w:rFonts w:ascii="Aptos" w:hAnsi="Aptos"/>
        </w:rPr>
        <w:t>Medikinet</w:t>
      </w:r>
      <w:proofErr w:type="spellEnd"/>
      <w:r w:rsidRPr="00AE26A0">
        <w:rPr>
          <w:rFonts w:ascii="Aptos" w:hAnsi="Aptos"/>
        </w:rPr>
        <w:t xml:space="preserve">, etc.) for ADHD. This is probably the most common controlled drug held in schools. </w:t>
      </w:r>
      <w:hyperlink r:id="rId32">
        <w:r w:rsidRPr="00AE26A0">
          <w:rPr>
            <w:rStyle w:val="Hyperlink"/>
            <w:rFonts w:ascii="Aptos" w:hAnsi="Aptos" w:cs="Arial"/>
            <w:bCs/>
            <w:lang w:val="en-GB"/>
          </w:rPr>
          <w:t>[assets.pub...ice.gov.uk]</w:t>
        </w:r>
      </w:hyperlink>
    </w:p>
    <w:p w14:paraId="3BA00038" w14:textId="77777777" w:rsidR="009F0215" w:rsidRPr="00AE26A0" w:rsidRDefault="004E33BB" w:rsidP="00E80777">
      <w:pPr>
        <w:pStyle w:val="OATbodystyle"/>
        <w:numPr>
          <w:ilvl w:val="0"/>
          <w:numId w:val="18"/>
        </w:numPr>
        <w:rPr>
          <w:rFonts w:ascii="Aptos" w:hAnsi="Aptos"/>
        </w:rPr>
      </w:pPr>
      <w:proofErr w:type="spellStart"/>
      <w:r w:rsidRPr="00AE26A0">
        <w:rPr>
          <w:rFonts w:ascii="Aptos" w:hAnsi="Aptos"/>
        </w:rPr>
        <w:t>Lisdexamfetamine</w:t>
      </w:r>
      <w:proofErr w:type="spellEnd"/>
      <w:r w:rsidRPr="00AE26A0">
        <w:rPr>
          <w:rFonts w:ascii="Aptos" w:hAnsi="Aptos"/>
        </w:rPr>
        <w:t xml:space="preserve"> (</w:t>
      </w:r>
      <w:proofErr w:type="spellStart"/>
      <w:r w:rsidRPr="00AE26A0">
        <w:rPr>
          <w:rFonts w:ascii="Aptos" w:hAnsi="Aptos"/>
        </w:rPr>
        <w:t>Elvanse</w:t>
      </w:r>
      <w:proofErr w:type="spellEnd"/>
      <w:r w:rsidRPr="00AE26A0">
        <w:rPr>
          <w:rFonts w:ascii="Aptos" w:hAnsi="Aptos"/>
        </w:rPr>
        <w:t xml:space="preserve">) for ADHD. </w:t>
      </w:r>
      <w:hyperlink r:id="rId33">
        <w:r w:rsidRPr="00AE26A0">
          <w:rPr>
            <w:rStyle w:val="Hyperlink"/>
            <w:rFonts w:ascii="Aptos" w:hAnsi="Aptos" w:cs="Arial"/>
            <w:bCs/>
            <w:lang w:val="en-GB"/>
          </w:rPr>
          <w:t>[assets.pub...ice.gov.uk]</w:t>
        </w:r>
      </w:hyperlink>
    </w:p>
    <w:p w14:paraId="04352B14" w14:textId="77777777" w:rsidR="009F0215" w:rsidRPr="00AE26A0" w:rsidRDefault="004E33BB" w:rsidP="00E80777">
      <w:pPr>
        <w:pStyle w:val="OATbodystyle"/>
        <w:numPr>
          <w:ilvl w:val="0"/>
          <w:numId w:val="18"/>
        </w:numPr>
        <w:rPr>
          <w:rFonts w:ascii="Aptos" w:hAnsi="Aptos"/>
        </w:rPr>
      </w:pPr>
      <w:proofErr w:type="spellStart"/>
      <w:r w:rsidRPr="00AE26A0">
        <w:rPr>
          <w:rFonts w:ascii="Aptos" w:hAnsi="Aptos"/>
        </w:rPr>
        <w:t>Dexamfetamine</w:t>
      </w:r>
      <w:proofErr w:type="spellEnd"/>
      <w:r w:rsidRPr="00AE26A0">
        <w:rPr>
          <w:rFonts w:ascii="Aptos" w:hAnsi="Aptos"/>
        </w:rPr>
        <w:t xml:space="preserve"> for ADHD. </w:t>
      </w:r>
      <w:hyperlink r:id="rId34">
        <w:r w:rsidRPr="00AE26A0">
          <w:rPr>
            <w:rStyle w:val="Hyperlink"/>
            <w:rFonts w:ascii="Aptos" w:hAnsi="Aptos" w:cs="Arial"/>
            <w:bCs/>
            <w:lang w:val="en-GB"/>
          </w:rPr>
          <w:t>[assets.pub...ice.gov.uk]</w:t>
        </w:r>
      </w:hyperlink>
    </w:p>
    <w:p w14:paraId="06C263BA" w14:textId="77777777" w:rsidR="009F0215" w:rsidRPr="00AE26A0" w:rsidRDefault="004E33BB" w:rsidP="00E80777">
      <w:pPr>
        <w:pStyle w:val="OATbodystyle"/>
        <w:numPr>
          <w:ilvl w:val="0"/>
          <w:numId w:val="18"/>
        </w:numPr>
        <w:rPr>
          <w:rFonts w:ascii="Aptos" w:hAnsi="Aptos"/>
        </w:rPr>
      </w:pPr>
      <w:r w:rsidRPr="00AE26A0">
        <w:rPr>
          <w:rFonts w:ascii="Aptos" w:hAnsi="Aptos"/>
        </w:rPr>
        <w:t xml:space="preserve">Midazolam (often buccal midazolam) for emergency treatment of prolonged seizures in children with epilepsy. </w:t>
      </w:r>
      <w:hyperlink r:id="rId35">
        <w:r w:rsidRPr="00AE26A0">
          <w:rPr>
            <w:rStyle w:val="Hyperlink"/>
            <w:rFonts w:ascii="Aptos" w:hAnsi="Aptos" w:cs="Arial"/>
            <w:bCs/>
            <w:lang w:val="en-GB"/>
          </w:rPr>
          <w:t>[assets.pub...ice.gov.uk]</w:t>
        </w:r>
      </w:hyperlink>
    </w:p>
    <w:p w14:paraId="6A7898A8" w14:textId="77777777" w:rsidR="009F0215" w:rsidRPr="00AE26A0" w:rsidRDefault="004E33BB" w:rsidP="00E80777">
      <w:pPr>
        <w:pStyle w:val="OATbodystyle"/>
        <w:numPr>
          <w:ilvl w:val="0"/>
          <w:numId w:val="18"/>
        </w:numPr>
        <w:rPr>
          <w:rFonts w:ascii="Aptos" w:hAnsi="Aptos"/>
        </w:rPr>
      </w:pPr>
      <w:r w:rsidRPr="00AE26A0">
        <w:rPr>
          <w:rFonts w:ascii="Aptos" w:hAnsi="Aptos"/>
        </w:rPr>
        <w:t xml:space="preserve">Diazepam (including rectal diazepam in some cases) for seizure management or other specialist indications. </w:t>
      </w:r>
      <w:hyperlink r:id="rId36">
        <w:r w:rsidRPr="00AE26A0">
          <w:rPr>
            <w:rStyle w:val="Hyperlink"/>
            <w:rFonts w:ascii="Aptos" w:hAnsi="Aptos" w:cs="Arial"/>
            <w:bCs/>
            <w:lang w:val="en-GB"/>
          </w:rPr>
          <w:t>[assets.pub...ice.gov.uk]</w:t>
        </w:r>
      </w:hyperlink>
    </w:p>
    <w:p w14:paraId="2F8546D0" w14:textId="77777777" w:rsidR="009F0215" w:rsidRPr="00AE26A0" w:rsidRDefault="004E33BB" w:rsidP="00E80777">
      <w:pPr>
        <w:pStyle w:val="OATbodystyle"/>
        <w:numPr>
          <w:ilvl w:val="0"/>
          <w:numId w:val="18"/>
        </w:numPr>
        <w:rPr>
          <w:rFonts w:ascii="Aptos" w:hAnsi="Aptos"/>
        </w:rPr>
      </w:pPr>
      <w:r w:rsidRPr="00AE26A0">
        <w:rPr>
          <w:rFonts w:ascii="Aptos" w:hAnsi="Aptos"/>
        </w:rPr>
        <w:t xml:space="preserve">Morphine or other opioid analgesics prescribed for children with significant medical conditions, palliative care needs, or severe pain. </w:t>
      </w:r>
      <w:hyperlink r:id="rId37">
        <w:r w:rsidRPr="00AE26A0">
          <w:rPr>
            <w:rStyle w:val="Hyperlink"/>
            <w:rFonts w:ascii="Aptos" w:hAnsi="Aptos" w:cs="Arial"/>
            <w:bCs/>
            <w:lang w:val="en-GB"/>
          </w:rPr>
          <w:t>[assets.pub...ice.gov.uk]</w:t>
        </w:r>
      </w:hyperlink>
    </w:p>
    <w:p w14:paraId="26FA74FA" w14:textId="77777777" w:rsidR="009F0215" w:rsidRPr="00AE26A0" w:rsidRDefault="004E33BB" w:rsidP="00E80777">
      <w:pPr>
        <w:pStyle w:val="OATbodystyle"/>
        <w:numPr>
          <w:ilvl w:val="0"/>
          <w:numId w:val="18"/>
        </w:numPr>
        <w:rPr>
          <w:rFonts w:ascii="Aptos" w:hAnsi="Aptos"/>
        </w:rPr>
      </w:pPr>
      <w:r w:rsidRPr="00AE26A0">
        <w:rPr>
          <w:rFonts w:ascii="Aptos" w:hAnsi="Aptos"/>
        </w:rPr>
        <w:t xml:space="preserve">Oxycodone and other prescribed opioid pain medicines in exceptional circumstances. </w:t>
      </w:r>
      <w:hyperlink r:id="rId38">
        <w:r w:rsidRPr="00AE26A0">
          <w:rPr>
            <w:rStyle w:val="Hyperlink"/>
            <w:rFonts w:ascii="Aptos" w:hAnsi="Aptos" w:cs="Arial"/>
            <w:bCs/>
            <w:lang w:val="en-GB"/>
          </w:rPr>
          <w:t>[assets.pub...ice.gov.uk]</w:t>
        </w:r>
      </w:hyperlink>
    </w:p>
    <w:p w14:paraId="7166655F" w14:textId="77777777" w:rsidR="009F0215" w:rsidRPr="00AE26A0" w:rsidRDefault="009F0215">
      <w:pPr>
        <w:pStyle w:val="OATbodystyle1"/>
        <w:rPr>
          <w:rFonts w:ascii="Aptos" w:hAnsi="Aptos"/>
          <w:sz w:val="20"/>
          <w:szCs w:val="20"/>
        </w:rPr>
      </w:pPr>
    </w:p>
    <w:sectPr w:rsidR="009F0215" w:rsidRPr="00AE26A0">
      <w:headerReference w:type="default" r:id="rId39"/>
      <w:footerReference w:type="default" r:id="rId40"/>
      <w:headerReference w:type="first" r:id="rId41"/>
      <w:footerReference w:type="first" r:id="rId42"/>
      <w:pgSz w:w="11906" w:h="16838"/>
      <w:pgMar w:top="2127" w:right="1418" w:bottom="1418" w:left="1418" w:header="709" w:footer="709"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E2058B" w14:textId="77777777" w:rsidR="006C2BAD" w:rsidRDefault="006C2BAD">
      <w:r>
        <w:separator/>
      </w:r>
    </w:p>
  </w:endnote>
  <w:endnote w:type="continuationSeparator" w:id="0">
    <w:p w14:paraId="49147AA1" w14:textId="77777777" w:rsidR="006C2BAD" w:rsidRDefault="006C2B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Garamond">
    <w:panose1 w:val="02020404030301010803"/>
    <w:charset w:val="00"/>
    <w:family w:val="roman"/>
    <w:pitch w:val="variable"/>
    <w:sig w:usb0="00000287" w:usb1="00000000" w:usb2="00000000" w:usb3="00000000" w:csb0="0000009F" w:csb1="00000000"/>
  </w:font>
  <w:font w:name="Liberation Sans">
    <w:charset w:val="00"/>
    <w:family w:val="roman"/>
    <w:pitch w:val="variable"/>
  </w:font>
  <w:font w:name="Noto Sans CJK SC">
    <w:panose1 w:val="00000000000000000000"/>
    <w:charset w:val="00"/>
    <w:family w:val="roman"/>
    <w:notTrueType/>
    <w:pitch w:val="default"/>
  </w:font>
  <w:font w:name="FreeSans">
    <w:panose1 w:val="00000000000000000000"/>
    <w:charset w:val="00"/>
    <w:family w:val="roman"/>
    <w:notTrueType/>
    <w:pitch w:val="default"/>
  </w:font>
  <w:font w:name="Gill Sans">
    <w:altName w:val="Arial"/>
    <w:charset w:val="B1"/>
    <w:family w:val="swiss"/>
    <w:pitch w:val="variable"/>
    <w:sig w:usb0="80000A67" w:usb1="00000000" w:usb2="00000000" w:usb3="00000000" w:csb0="000001F7" w:csb1="00000000"/>
  </w:font>
  <w:font w:name="Gill Sans MT">
    <w:panose1 w:val="020B0502020104020203"/>
    <w:charset w:val="00"/>
    <w:family w:val="swiss"/>
    <w:pitch w:val="variable"/>
    <w:sig w:usb0="00000007" w:usb1="00000000" w:usb2="00000000" w:usb3="00000000" w:csb0="00000003" w:csb1="00000000"/>
  </w:font>
  <w:font w:name="Aptos">
    <w:charset w:val="00"/>
    <w:family w:val="swiss"/>
    <w:pitch w:val="variable"/>
    <w:sig w:usb0="20000287" w:usb1="00000003" w:usb2="00000000" w:usb3="00000000" w:csb0="0000019F" w:csb1="00000000"/>
  </w:font>
  <w:font w:name="Times New Roman (Headings CS)">
    <w:altName w:val="Times New Roman"/>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ptos" w:hAnsi="Aptos"/>
      </w:rPr>
      <w:id w:val="-1550845239"/>
      <w:docPartObj>
        <w:docPartGallery w:val="Page Numbers (Bottom of Page)"/>
        <w:docPartUnique/>
      </w:docPartObj>
    </w:sdtPr>
    <w:sdtContent>
      <w:p w14:paraId="35B4CCDD" w14:textId="77777777" w:rsidR="009F0215" w:rsidRPr="00AE26A0" w:rsidRDefault="004E33BB">
        <w:pPr>
          <w:pStyle w:val="OATbodystyle"/>
          <w:rPr>
            <w:rFonts w:ascii="Aptos" w:hAnsi="Aptos"/>
          </w:rPr>
        </w:pPr>
        <w:r w:rsidRPr="00AE26A0">
          <w:rPr>
            <w:rFonts w:ascii="Aptos" w:hAnsi="Aptos"/>
          </w:rPr>
          <w:t xml:space="preserve">                                         </w:t>
        </w:r>
      </w:p>
      <w:p w14:paraId="74240117" w14:textId="530B8777" w:rsidR="009F0215" w:rsidRPr="00AE26A0" w:rsidRDefault="004E33BB">
        <w:pPr>
          <w:pStyle w:val="OATbodystyle"/>
          <w:rPr>
            <w:rFonts w:ascii="Aptos" w:hAnsi="Aptos"/>
          </w:rPr>
        </w:pPr>
        <w:r w:rsidRPr="00AE26A0">
          <w:rPr>
            <w:rFonts w:ascii="Aptos" w:eastAsia="MS Mincho" w:hAnsi="Aptos" w:cs="Times New Roman"/>
          </w:rPr>
          <w:t xml:space="preserve">Supporting children with medical conditions                         </w:t>
        </w:r>
        <w:r w:rsidRPr="00AE26A0">
          <w:rPr>
            <w:rFonts w:ascii="Aptos" w:eastAsia="MS Mincho" w:hAnsi="Aptos" w:cs="Times New Roman"/>
          </w:rPr>
          <w:tab/>
        </w:r>
        <w:r w:rsidRPr="00AE26A0">
          <w:rPr>
            <w:rFonts w:ascii="Aptos" w:eastAsia="MS Mincho" w:hAnsi="Aptos" w:cs="Times New Roman"/>
          </w:rPr>
          <w:tab/>
        </w:r>
        <w:r w:rsidRPr="00AE26A0">
          <w:rPr>
            <w:rFonts w:ascii="Aptos" w:eastAsia="MS Mincho" w:hAnsi="Aptos" w:cs="Times New Roman"/>
          </w:rPr>
          <w:tab/>
          <w:t xml:space="preserve"> </w:t>
        </w:r>
        <w:r w:rsidR="00AE26A0">
          <w:rPr>
            <w:rFonts w:ascii="Aptos" w:eastAsia="MS Mincho" w:hAnsi="Aptos" w:cs="Times New Roman"/>
          </w:rPr>
          <w:tab/>
        </w:r>
        <w:r w:rsidR="00AE26A0">
          <w:rPr>
            <w:rFonts w:ascii="Aptos" w:eastAsia="MS Mincho" w:hAnsi="Aptos" w:cs="Times New Roman"/>
          </w:rPr>
          <w:tab/>
        </w:r>
        <w:r w:rsidRPr="00AE26A0">
          <w:rPr>
            <w:rFonts w:ascii="Aptos" w:eastAsia="MS Mincho" w:hAnsi="Aptos" w:cs="Times New Roman"/>
          </w:rPr>
          <w:t xml:space="preserve">                    </w:t>
        </w:r>
        <w:r w:rsidRPr="00AE26A0">
          <w:rPr>
            <w:rFonts w:ascii="Aptos" w:hAnsi="Aptos"/>
          </w:rPr>
          <w:t xml:space="preserve">  </w:t>
        </w:r>
        <w:r w:rsidRPr="00AE26A0">
          <w:rPr>
            <w:rFonts w:ascii="Aptos" w:hAnsi="Aptos"/>
          </w:rPr>
          <w:fldChar w:fldCharType="begin"/>
        </w:r>
        <w:r w:rsidRPr="00AE26A0">
          <w:rPr>
            <w:rFonts w:ascii="Aptos" w:hAnsi="Aptos"/>
          </w:rPr>
          <w:instrText xml:space="preserve"> PAGE </w:instrText>
        </w:r>
        <w:r w:rsidRPr="00AE26A0">
          <w:rPr>
            <w:rFonts w:ascii="Aptos" w:hAnsi="Aptos"/>
          </w:rPr>
          <w:fldChar w:fldCharType="separate"/>
        </w:r>
        <w:r w:rsidRPr="00AE26A0">
          <w:rPr>
            <w:rFonts w:ascii="Aptos" w:hAnsi="Aptos"/>
          </w:rPr>
          <w:t>24</w:t>
        </w:r>
        <w:r w:rsidRPr="00AE26A0">
          <w:rPr>
            <w:rFonts w:ascii="Aptos" w:hAnsi="Aptos"/>
          </w:rPr>
          <w:fldChar w:fldCharType="end"/>
        </w:r>
      </w:p>
    </w:sdtContent>
  </w:sdt>
  <w:p w14:paraId="244AC226" w14:textId="77777777" w:rsidR="009F0215" w:rsidRDefault="009F0215">
    <w:pPr>
      <w:pStyle w:val="Footer"/>
      <w:jc w:val="right"/>
      <w:rPr>
        <w:rFonts w:ascii="Gill Sans MT" w:hAnsi="Gill Sans M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63" w:type="dxa"/>
      <w:tblLayout w:type="fixed"/>
      <w:tblLook w:val="06A0" w:firstRow="1" w:lastRow="0" w:firstColumn="1" w:lastColumn="0" w:noHBand="1" w:noVBand="1"/>
    </w:tblPr>
    <w:tblGrid>
      <w:gridCol w:w="3021"/>
      <w:gridCol w:w="3021"/>
      <w:gridCol w:w="3021"/>
    </w:tblGrid>
    <w:tr w:rsidR="009F0215" w14:paraId="1CAA6BE7" w14:textId="77777777">
      <w:tc>
        <w:tcPr>
          <w:tcW w:w="3021" w:type="dxa"/>
        </w:tcPr>
        <w:p w14:paraId="59D3B464" w14:textId="77777777" w:rsidR="009F0215" w:rsidRDefault="009F0215">
          <w:pPr>
            <w:pStyle w:val="Header"/>
            <w:ind w:left="-115"/>
          </w:pPr>
        </w:p>
      </w:tc>
      <w:tc>
        <w:tcPr>
          <w:tcW w:w="3021" w:type="dxa"/>
        </w:tcPr>
        <w:p w14:paraId="29BC5824" w14:textId="77777777" w:rsidR="009F0215" w:rsidRDefault="009F0215">
          <w:pPr>
            <w:pStyle w:val="Header"/>
            <w:jc w:val="center"/>
          </w:pPr>
        </w:p>
      </w:tc>
      <w:tc>
        <w:tcPr>
          <w:tcW w:w="3021" w:type="dxa"/>
        </w:tcPr>
        <w:p w14:paraId="398E2190" w14:textId="77777777" w:rsidR="009F0215" w:rsidRDefault="009F0215">
          <w:pPr>
            <w:pStyle w:val="Header"/>
            <w:ind w:right="-115"/>
            <w:jc w:val="right"/>
          </w:pPr>
        </w:p>
      </w:tc>
    </w:tr>
  </w:tbl>
  <w:p w14:paraId="50FA478C" w14:textId="77777777" w:rsidR="009F0215" w:rsidRDefault="009F021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8270346"/>
      <w:docPartObj>
        <w:docPartGallery w:val="Page Numbers (Bottom of Page)"/>
        <w:docPartUnique/>
      </w:docPartObj>
    </w:sdtPr>
    <w:sdtContent>
      <w:p w14:paraId="1D52692D" w14:textId="264DCEC4" w:rsidR="009F0215" w:rsidRDefault="004E33BB">
        <w:pPr>
          <w:pStyle w:val="OATbodystyle"/>
        </w:pPr>
        <w:r>
          <w:t xml:space="preserve">                                         </w:t>
        </w:r>
      </w:p>
    </w:sdtContent>
  </w:sdt>
  <w:sdt>
    <w:sdtPr>
      <w:rPr>
        <w:rFonts w:ascii="Aptos" w:hAnsi="Aptos"/>
      </w:rPr>
      <w:id w:val="604235256"/>
      <w:docPartObj>
        <w:docPartGallery w:val="Page Numbers (Bottom of Page)"/>
        <w:docPartUnique/>
      </w:docPartObj>
    </w:sdtPr>
    <w:sdtContent>
      <w:p w14:paraId="5F2E03AD" w14:textId="77777777" w:rsidR="00E80777" w:rsidRPr="00AE26A0" w:rsidRDefault="00E80777" w:rsidP="00E80777">
        <w:pPr>
          <w:pStyle w:val="OATbodystyle"/>
          <w:rPr>
            <w:rFonts w:ascii="Aptos" w:hAnsi="Aptos"/>
          </w:rPr>
        </w:pPr>
        <w:r w:rsidRPr="00AE26A0">
          <w:rPr>
            <w:rFonts w:ascii="Aptos" w:hAnsi="Aptos"/>
          </w:rPr>
          <w:t xml:space="preserve">                                         </w:t>
        </w:r>
      </w:p>
      <w:p w14:paraId="034FFBF6" w14:textId="77777777" w:rsidR="00E80777" w:rsidRDefault="00E80777" w:rsidP="00E80777">
        <w:pPr>
          <w:pStyle w:val="OATbodystyle"/>
          <w:rPr>
            <w:rFonts w:ascii="Aptos" w:hAnsi="Aptos"/>
          </w:rPr>
        </w:pPr>
        <w:r w:rsidRPr="00AE26A0">
          <w:rPr>
            <w:rFonts w:ascii="Aptos" w:eastAsia="MS Mincho" w:hAnsi="Aptos" w:cs="Times New Roman"/>
          </w:rPr>
          <w:t xml:space="preserve">Supporting children with medical conditions                         </w:t>
        </w:r>
        <w:r w:rsidRPr="00AE26A0">
          <w:rPr>
            <w:rFonts w:ascii="Aptos" w:eastAsia="MS Mincho" w:hAnsi="Aptos" w:cs="Times New Roman"/>
          </w:rPr>
          <w:tab/>
        </w:r>
        <w:r w:rsidRPr="00AE26A0">
          <w:rPr>
            <w:rFonts w:ascii="Aptos" w:eastAsia="MS Mincho" w:hAnsi="Aptos" w:cs="Times New Roman"/>
          </w:rPr>
          <w:tab/>
        </w:r>
        <w:r w:rsidRPr="00AE26A0">
          <w:rPr>
            <w:rFonts w:ascii="Aptos" w:eastAsia="MS Mincho" w:hAnsi="Aptos" w:cs="Times New Roman"/>
          </w:rPr>
          <w:tab/>
          <w:t xml:space="preserve"> </w:t>
        </w:r>
        <w:r>
          <w:rPr>
            <w:rFonts w:ascii="Aptos" w:eastAsia="MS Mincho" w:hAnsi="Aptos" w:cs="Times New Roman"/>
          </w:rPr>
          <w:tab/>
        </w:r>
        <w:r>
          <w:rPr>
            <w:rFonts w:ascii="Aptos" w:eastAsia="MS Mincho" w:hAnsi="Aptos" w:cs="Times New Roman"/>
          </w:rPr>
          <w:tab/>
        </w:r>
        <w:r w:rsidRPr="00AE26A0">
          <w:rPr>
            <w:rFonts w:ascii="Aptos" w:eastAsia="MS Mincho" w:hAnsi="Aptos" w:cs="Times New Roman"/>
          </w:rPr>
          <w:t xml:space="preserve">                    </w:t>
        </w:r>
        <w:r w:rsidRPr="00AE26A0">
          <w:rPr>
            <w:rFonts w:ascii="Aptos" w:hAnsi="Aptos"/>
          </w:rPr>
          <w:t xml:space="preserve">  </w:t>
        </w:r>
        <w:r w:rsidRPr="00AE26A0">
          <w:rPr>
            <w:rFonts w:ascii="Aptos" w:hAnsi="Aptos"/>
          </w:rPr>
          <w:fldChar w:fldCharType="begin"/>
        </w:r>
        <w:r w:rsidRPr="00AE26A0">
          <w:rPr>
            <w:rFonts w:ascii="Aptos" w:hAnsi="Aptos"/>
          </w:rPr>
          <w:instrText xml:space="preserve"> PAGE </w:instrText>
        </w:r>
        <w:r w:rsidRPr="00AE26A0">
          <w:rPr>
            <w:rFonts w:ascii="Aptos" w:hAnsi="Aptos"/>
          </w:rPr>
          <w:fldChar w:fldCharType="separate"/>
        </w:r>
        <w:r>
          <w:rPr>
            <w:rFonts w:ascii="Aptos" w:hAnsi="Aptos"/>
          </w:rPr>
          <w:t>23</w:t>
        </w:r>
        <w:r w:rsidRPr="00AE26A0">
          <w:rPr>
            <w:rFonts w:ascii="Aptos" w:hAnsi="Aptos"/>
          </w:rPr>
          <w:fldChar w:fldCharType="end"/>
        </w:r>
      </w:p>
    </w:sdtContent>
  </w:sdt>
  <w:p w14:paraId="0C18C1D7" w14:textId="77777777" w:rsidR="009F0215" w:rsidRDefault="009F0215">
    <w:pPr>
      <w:pStyle w:val="Footer"/>
      <w:jc w:val="right"/>
      <w:rPr>
        <w:rFonts w:ascii="Gill Sans MT" w:hAnsi="Gill Sans MT"/>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63" w:type="dxa"/>
      <w:tblLayout w:type="fixed"/>
      <w:tblLook w:val="06A0" w:firstRow="1" w:lastRow="0" w:firstColumn="1" w:lastColumn="0" w:noHBand="1" w:noVBand="1"/>
    </w:tblPr>
    <w:tblGrid>
      <w:gridCol w:w="3021"/>
      <w:gridCol w:w="3021"/>
      <w:gridCol w:w="3021"/>
    </w:tblGrid>
    <w:tr w:rsidR="009F0215" w14:paraId="323DF1E3" w14:textId="77777777">
      <w:tc>
        <w:tcPr>
          <w:tcW w:w="3021" w:type="dxa"/>
        </w:tcPr>
        <w:p w14:paraId="55BC1291" w14:textId="77777777" w:rsidR="009F0215" w:rsidRDefault="009F0215">
          <w:pPr>
            <w:pStyle w:val="Header"/>
            <w:ind w:left="-115"/>
          </w:pPr>
        </w:p>
      </w:tc>
      <w:tc>
        <w:tcPr>
          <w:tcW w:w="3021" w:type="dxa"/>
        </w:tcPr>
        <w:p w14:paraId="2B2116B9" w14:textId="77777777" w:rsidR="009F0215" w:rsidRDefault="009F0215">
          <w:pPr>
            <w:pStyle w:val="Header"/>
            <w:jc w:val="center"/>
          </w:pPr>
        </w:p>
      </w:tc>
      <w:tc>
        <w:tcPr>
          <w:tcW w:w="3021" w:type="dxa"/>
        </w:tcPr>
        <w:p w14:paraId="2F718D14" w14:textId="77777777" w:rsidR="009F0215" w:rsidRDefault="009F0215">
          <w:pPr>
            <w:pStyle w:val="Header"/>
            <w:ind w:right="-115"/>
            <w:jc w:val="right"/>
          </w:pPr>
        </w:p>
      </w:tc>
    </w:tr>
  </w:tbl>
  <w:sdt>
    <w:sdtPr>
      <w:rPr>
        <w:rFonts w:ascii="Aptos" w:hAnsi="Aptos"/>
      </w:rPr>
      <w:id w:val="640553160"/>
      <w:docPartObj>
        <w:docPartGallery w:val="Page Numbers (Bottom of Page)"/>
        <w:docPartUnique/>
      </w:docPartObj>
    </w:sdtPr>
    <w:sdtContent>
      <w:p w14:paraId="12F9CA09" w14:textId="77777777" w:rsidR="00E80777" w:rsidRPr="00AE26A0" w:rsidRDefault="00E80777" w:rsidP="00E80777">
        <w:pPr>
          <w:pStyle w:val="OATbodystyle"/>
          <w:rPr>
            <w:rFonts w:ascii="Aptos" w:hAnsi="Aptos"/>
          </w:rPr>
        </w:pPr>
        <w:r w:rsidRPr="00AE26A0">
          <w:rPr>
            <w:rFonts w:ascii="Aptos" w:hAnsi="Aptos"/>
          </w:rPr>
          <w:t xml:space="preserve">                                         </w:t>
        </w:r>
      </w:p>
      <w:p w14:paraId="13C88886" w14:textId="77777777" w:rsidR="00E80777" w:rsidRDefault="00E80777" w:rsidP="00E80777">
        <w:pPr>
          <w:pStyle w:val="OATbodystyle"/>
          <w:rPr>
            <w:rFonts w:ascii="Aptos" w:hAnsi="Aptos"/>
          </w:rPr>
        </w:pPr>
        <w:r w:rsidRPr="00AE26A0">
          <w:rPr>
            <w:rFonts w:ascii="Aptos" w:eastAsia="MS Mincho" w:hAnsi="Aptos" w:cs="Times New Roman"/>
          </w:rPr>
          <w:t xml:space="preserve">Supporting children with medical conditions                         </w:t>
        </w:r>
        <w:r w:rsidRPr="00AE26A0">
          <w:rPr>
            <w:rFonts w:ascii="Aptos" w:eastAsia="MS Mincho" w:hAnsi="Aptos" w:cs="Times New Roman"/>
          </w:rPr>
          <w:tab/>
        </w:r>
        <w:r w:rsidRPr="00AE26A0">
          <w:rPr>
            <w:rFonts w:ascii="Aptos" w:eastAsia="MS Mincho" w:hAnsi="Aptos" w:cs="Times New Roman"/>
          </w:rPr>
          <w:tab/>
        </w:r>
        <w:r w:rsidRPr="00AE26A0">
          <w:rPr>
            <w:rFonts w:ascii="Aptos" w:eastAsia="MS Mincho" w:hAnsi="Aptos" w:cs="Times New Roman"/>
          </w:rPr>
          <w:tab/>
          <w:t xml:space="preserve"> </w:t>
        </w:r>
        <w:r>
          <w:rPr>
            <w:rFonts w:ascii="Aptos" w:eastAsia="MS Mincho" w:hAnsi="Aptos" w:cs="Times New Roman"/>
          </w:rPr>
          <w:tab/>
        </w:r>
        <w:r>
          <w:rPr>
            <w:rFonts w:ascii="Aptos" w:eastAsia="MS Mincho" w:hAnsi="Aptos" w:cs="Times New Roman"/>
          </w:rPr>
          <w:tab/>
        </w:r>
        <w:r w:rsidRPr="00AE26A0">
          <w:rPr>
            <w:rFonts w:ascii="Aptos" w:eastAsia="MS Mincho" w:hAnsi="Aptos" w:cs="Times New Roman"/>
          </w:rPr>
          <w:t xml:space="preserve">                    </w:t>
        </w:r>
        <w:r w:rsidRPr="00AE26A0">
          <w:rPr>
            <w:rFonts w:ascii="Aptos" w:hAnsi="Aptos"/>
          </w:rPr>
          <w:t xml:space="preserve">  </w:t>
        </w:r>
        <w:r w:rsidRPr="00AE26A0">
          <w:rPr>
            <w:rFonts w:ascii="Aptos" w:hAnsi="Aptos"/>
          </w:rPr>
          <w:fldChar w:fldCharType="begin"/>
        </w:r>
        <w:r w:rsidRPr="00AE26A0">
          <w:rPr>
            <w:rFonts w:ascii="Aptos" w:hAnsi="Aptos"/>
          </w:rPr>
          <w:instrText xml:space="preserve"> PAGE </w:instrText>
        </w:r>
        <w:r w:rsidRPr="00AE26A0">
          <w:rPr>
            <w:rFonts w:ascii="Aptos" w:hAnsi="Aptos"/>
          </w:rPr>
          <w:fldChar w:fldCharType="separate"/>
        </w:r>
        <w:r>
          <w:rPr>
            <w:rFonts w:ascii="Aptos" w:hAnsi="Aptos"/>
          </w:rPr>
          <w:t>23</w:t>
        </w:r>
        <w:r w:rsidRPr="00AE26A0">
          <w:rPr>
            <w:rFonts w:ascii="Aptos" w:hAnsi="Aptos"/>
          </w:rPr>
          <w:fldChar w:fldCharType="end"/>
        </w:r>
      </w:p>
    </w:sdtContent>
  </w:sdt>
  <w:p w14:paraId="0D755F18" w14:textId="77777777" w:rsidR="009F0215" w:rsidRPr="00E80777" w:rsidRDefault="009F0215">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D5675A" w14:textId="77777777" w:rsidR="006C2BAD" w:rsidRDefault="006C2BAD">
      <w:pPr>
        <w:rPr>
          <w:sz w:val="12"/>
        </w:rPr>
      </w:pPr>
      <w:r>
        <w:separator/>
      </w:r>
    </w:p>
  </w:footnote>
  <w:footnote w:type="continuationSeparator" w:id="0">
    <w:p w14:paraId="7015B8B6" w14:textId="77777777" w:rsidR="006C2BAD" w:rsidRDefault="006C2BAD">
      <w:pPr>
        <w:rPr>
          <w:sz w:val="12"/>
        </w:rPr>
      </w:pPr>
      <w:r>
        <w:continuationSeparator/>
      </w:r>
    </w:p>
  </w:footnote>
  <w:footnote w:id="1">
    <w:p w14:paraId="5CA7316D" w14:textId="77777777" w:rsidR="009F0215" w:rsidRDefault="004E33BB">
      <w:pPr>
        <w:pStyle w:val="FootnoteText"/>
        <w:rPr>
          <w:rFonts w:ascii="Arial" w:hAnsi="Arial" w:cs="Arial"/>
        </w:rPr>
      </w:pPr>
      <w:r w:rsidRPr="00AE26A0">
        <w:rPr>
          <w:rStyle w:val="FootnoteCharacters"/>
          <w:rFonts w:ascii="Aptos" w:hAnsi="Aptos"/>
          <w:sz w:val="16"/>
          <w:szCs w:val="16"/>
        </w:rPr>
        <w:footnoteRef/>
      </w:r>
      <w:r w:rsidRPr="00AE26A0">
        <w:rPr>
          <w:rFonts w:ascii="Aptos" w:hAnsi="Aptos" w:cs="Arial"/>
          <w:sz w:val="16"/>
          <w:szCs w:val="16"/>
        </w:rPr>
        <w:t xml:space="preserve"> </w:t>
      </w:r>
      <w:r w:rsidRPr="00AE26A0">
        <w:rPr>
          <w:rFonts w:ascii="Aptos" w:hAnsi="Aptos" w:cs="Arial"/>
          <w:i/>
          <w:iCs/>
          <w:sz w:val="16"/>
          <w:szCs w:val="16"/>
        </w:rPr>
        <w:t>Home remedies, also known as non-prescription or over the counter (OTC) medicines, are medications that can be obtained without a prescription and can be purchased either under the supervision of a pharmacist (P</w:t>
      </w:r>
      <w:r>
        <w:rPr>
          <w:rFonts w:ascii="Arial" w:hAnsi="Arial" w:cs="Arial"/>
          <w:i/>
          <w:iCs/>
          <w:sz w:val="18"/>
          <w:szCs w:val="18"/>
        </w:rPr>
        <w:t xml:space="preserve"> </w:t>
      </w:r>
      <w:r w:rsidRPr="00AE26A0">
        <w:rPr>
          <w:rFonts w:ascii="Arial" w:hAnsi="Arial" w:cs="Arial"/>
          <w:i/>
          <w:iCs/>
          <w:sz w:val="16"/>
          <w:szCs w:val="16"/>
        </w:rPr>
        <w:t xml:space="preserve">medicines) or on general sale </w:t>
      </w:r>
      <w:r>
        <w:rPr>
          <w:rFonts w:ascii="Arial" w:hAnsi="Arial" w:cs="Arial"/>
          <w:i/>
          <w:iCs/>
          <w:sz w:val="18"/>
          <w:szCs w:val="18"/>
        </w:rPr>
        <w:t>through retailers such as garages and supermarkets (GSL medications). Medications are classified as OTC (P or GSL), based on their safety profiles. Any medication/remedies which a school allows on its premises must have reached UK safety standards.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40B00" w14:textId="77777777" w:rsidR="009F0215" w:rsidRDefault="004E33BB">
    <w:pPr>
      <w:pStyle w:val="OATbodystyle"/>
    </w:pPr>
    <w:r>
      <w:rPr>
        <w:noProof/>
      </w:rPr>
      <w:drawing>
        <wp:anchor distT="0" distB="0" distL="0" distR="0" simplePos="0" relativeHeight="28" behindDoc="1" locked="0" layoutInCell="1" allowOverlap="1" wp14:anchorId="55003339" wp14:editId="03B9EA0D">
          <wp:simplePos x="0" y="0"/>
          <wp:positionH relativeFrom="column">
            <wp:posOffset>90170</wp:posOffset>
          </wp:positionH>
          <wp:positionV relativeFrom="paragraph">
            <wp:posOffset>-116205</wp:posOffset>
          </wp:positionV>
          <wp:extent cx="1428750" cy="681355"/>
          <wp:effectExtent l="0" t="0" r="0" b="0"/>
          <wp:wrapNone/>
          <wp:docPr id="111087025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r:embed="rId1"/>
                  <a:stretch>
                    <a:fillRect/>
                  </a:stretch>
                </pic:blipFill>
                <pic:spPr bwMode="auto">
                  <a:xfrm>
                    <a:off x="0" y="0"/>
                    <a:ext cx="1428750" cy="68135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30CBA" w14:textId="77777777" w:rsidR="009F0215" w:rsidRDefault="004E33BB">
    <w:pPr>
      <w:pStyle w:val="OATbodystyle"/>
    </w:pPr>
    <w:r>
      <w:rPr>
        <w:noProof/>
      </w:rPr>
      <w:drawing>
        <wp:anchor distT="0" distB="0" distL="0" distR="0" simplePos="0" relativeHeight="2" behindDoc="1" locked="0" layoutInCell="1" allowOverlap="1" wp14:anchorId="0E54AE1F" wp14:editId="61A893FB">
          <wp:simplePos x="0" y="0"/>
          <wp:positionH relativeFrom="column">
            <wp:posOffset>-43815</wp:posOffset>
          </wp:positionH>
          <wp:positionV relativeFrom="paragraph">
            <wp:posOffset>-88265</wp:posOffset>
          </wp:positionV>
          <wp:extent cx="1483995" cy="704850"/>
          <wp:effectExtent l="0" t="0" r="0" b="0"/>
          <wp:wrapNone/>
          <wp:docPr id="164613518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4"/>
                  <pic:cNvPicPr>
                    <a:picLocks noChangeAspect="1" noChangeArrowheads="1"/>
                  </pic:cNvPicPr>
                </pic:nvPicPr>
                <pic:blipFill>
                  <a:blip r:embed="rId1"/>
                  <a:stretch>
                    <a:fillRect/>
                  </a:stretch>
                </pic:blipFill>
                <pic:spPr bwMode="auto">
                  <a:xfrm>
                    <a:off x="0" y="0"/>
                    <a:ext cx="1483995" cy="70485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7ED64" w14:textId="77777777" w:rsidR="009F0215" w:rsidRDefault="004E33BB">
    <w:pPr>
      <w:pStyle w:val="OATbodystyle"/>
    </w:pPr>
    <w:r>
      <w:rPr>
        <w:noProof/>
      </w:rPr>
      <w:drawing>
        <wp:anchor distT="0" distB="0" distL="0" distR="0" simplePos="0" relativeHeight="4" behindDoc="1" locked="0" layoutInCell="1" allowOverlap="1" wp14:anchorId="1B41F148" wp14:editId="4BD21C9D">
          <wp:simplePos x="0" y="0"/>
          <wp:positionH relativeFrom="column">
            <wp:posOffset>90170</wp:posOffset>
          </wp:positionH>
          <wp:positionV relativeFrom="paragraph">
            <wp:posOffset>-116205</wp:posOffset>
          </wp:positionV>
          <wp:extent cx="1428750" cy="681355"/>
          <wp:effectExtent l="0" t="0" r="0" b="0"/>
          <wp:wrapNone/>
          <wp:docPr id="4" name="Picture 3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Copy 1"/>
                  <pic:cNvPicPr>
                    <a:picLocks noChangeAspect="1" noChangeArrowheads="1"/>
                  </pic:cNvPicPr>
                </pic:nvPicPr>
                <pic:blipFill>
                  <a:blip r:embed="rId1"/>
                  <a:stretch>
                    <a:fillRect/>
                  </a:stretch>
                </pic:blipFill>
                <pic:spPr bwMode="auto">
                  <a:xfrm>
                    <a:off x="0" y="0"/>
                    <a:ext cx="1428750" cy="681355"/>
                  </a:xfrm>
                  <a:prstGeom prst="rect">
                    <a:avLst/>
                  </a:prstGeom>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C8B36" w14:textId="77777777" w:rsidR="009F0215" w:rsidRDefault="004E33BB">
    <w:pPr>
      <w:pStyle w:val="OATbodystyle"/>
    </w:pPr>
    <w:r>
      <w:rPr>
        <w:noProof/>
      </w:rPr>
      <w:drawing>
        <wp:anchor distT="0" distB="0" distL="0" distR="0" simplePos="0" relativeHeight="29" behindDoc="1" locked="0" layoutInCell="1" allowOverlap="1" wp14:anchorId="56A09B7C" wp14:editId="6A79C5D3">
          <wp:simplePos x="0" y="0"/>
          <wp:positionH relativeFrom="column">
            <wp:posOffset>-43815</wp:posOffset>
          </wp:positionH>
          <wp:positionV relativeFrom="paragraph">
            <wp:posOffset>-88265</wp:posOffset>
          </wp:positionV>
          <wp:extent cx="1483995" cy="704850"/>
          <wp:effectExtent l="0" t="0" r="0" b="0"/>
          <wp:wrapNone/>
          <wp:docPr id="5" name="Picture 4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Copy 1"/>
                  <pic:cNvPicPr>
                    <a:picLocks noChangeAspect="1" noChangeArrowheads="1"/>
                  </pic:cNvPicPr>
                </pic:nvPicPr>
                <pic:blipFill>
                  <a:blip r:embed="rId1"/>
                  <a:stretch>
                    <a:fillRect/>
                  </a:stretch>
                </pic:blipFill>
                <pic:spPr bwMode="auto">
                  <a:xfrm>
                    <a:off x="0" y="0"/>
                    <a:ext cx="1483995" cy="7048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0C307F"/>
    <w:multiLevelType w:val="hybridMultilevel"/>
    <w:tmpl w:val="728E52C0"/>
    <w:lvl w:ilvl="0" w:tplc="3326836E">
      <w:start w:val="1"/>
      <w:numFmt w:val="bullet"/>
      <w:lvlText w:val=""/>
      <w:lvlJc w:val="left"/>
      <w:pPr>
        <w:ind w:left="720" w:hanging="360"/>
      </w:pPr>
      <w:rPr>
        <w:rFonts w:ascii="Symbol" w:hAnsi="Symbol"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1A4FE0"/>
    <w:multiLevelType w:val="multilevel"/>
    <w:tmpl w:val="022498A0"/>
    <w:lvl w:ilvl="0">
      <w:start w:val="1"/>
      <w:numFmt w:val="bullet"/>
      <w:lvlText w:val=""/>
      <w:lvlJc w:val="left"/>
      <w:pPr>
        <w:tabs>
          <w:tab w:val="num" w:pos="0"/>
        </w:tabs>
        <w:ind w:left="360" w:hanging="360"/>
      </w:pPr>
      <w:rPr>
        <w:rFonts w:ascii="Wingdings" w:hAnsi="Wingdings" w:cs="Wingdings" w:hint="default"/>
        <w:color w:val="0092D2"/>
      </w:rPr>
    </w:lvl>
    <w:lvl w:ilvl="1">
      <w:start w:val="1"/>
      <w:numFmt w:val="bullet"/>
      <w:lvlText w:val=""/>
      <w:lvlJc w:val="left"/>
      <w:pPr>
        <w:tabs>
          <w:tab w:val="num" w:pos="0"/>
        </w:tabs>
        <w:ind w:left="567" w:hanging="283"/>
      </w:pPr>
      <w:rPr>
        <w:rFonts w:ascii="Wingdings" w:hAnsi="Wingdings" w:cs="Wingdings" w:hint="default"/>
        <w:color w:val="808080" w:themeColor="background1" w:themeShade="80"/>
      </w:rPr>
    </w:lvl>
    <w:lvl w:ilvl="2">
      <w:start w:val="1"/>
      <w:numFmt w:val="bullet"/>
      <w:lvlText w:val=""/>
      <w:lvlJc w:val="left"/>
      <w:pPr>
        <w:ind w:left="927" w:hanging="360"/>
      </w:pPr>
      <w:rPr>
        <w:rFonts w:ascii="Symbol" w:hAnsi="Symbol" w:hint="default"/>
        <w:color w:val="00B0F0"/>
      </w:r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 w15:restartNumberingAfterBreak="0">
    <w:nsid w:val="26B6515F"/>
    <w:multiLevelType w:val="multilevel"/>
    <w:tmpl w:val="F1C47DE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334C300A"/>
    <w:multiLevelType w:val="multilevel"/>
    <w:tmpl w:val="5B0EA8C0"/>
    <w:lvl w:ilvl="0">
      <w:start w:val="1"/>
      <w:numFmt w:val="bullet"/>
      <w:pStyle w:val="OATliststyle"/>
      <w:lvlText w:val=""/>
      <w:lvlJc w:val="left"/>
      <w:pPr>
        <w:tabs>
          <w:tab w:val="num" w:pos="0"/>
        </w:tabs>
        <w:ind w:left="360" w:hanging="360"/>
      </w:pPr>
      <w:rPr>
        <w:rFonts w:ascii="Wingdings" w:hAnsi="Wingdings" w:cs="Wingdings" w:hint="default"/>
        <w:color w:val="0092D2"/>
      </w:rPr>
    </w:lvl>
    <w:lvl w:ilvl="1">
      <w:start w:val="1"/>
      <w:numFmt w:val="bullet"/>
      <w:lvlText w:val=""/>
      <w:lvlJc w:val="left"/>
      <w:pPr>
        <w:tabs>
          <w:tab w:val="num" w:pos="0"/>
        </w:tabs>
        <w:ind w:left="567" w:hanging="283"/>
      </w:pPr>
      <w:rPr>
        <w:rFonts w:ascii="Wingdings" w:hAnsi="Wingdings" w:cs="Wingdings" w:hint="default"/>
        <w:color w:val="808080" w:themeColor="background1" w:themeShade="80"/>
      </w:rPr>
    </w:lvl>
    <w:lvl w:ilvl="2">
      <w:start w:val="1"/>
      <w:numFmt w:val="bullet"/>
      <w:lvlText w:val=""/>
      <w:lvlJc w:val="left"/>
      <w:pPr>
        <w:tabs>
          <w:tab w:val="num" w:pos="0"/>
        </w:tabs>
        <w:ind w:left="851" w:hanging="284"/>
      </w:pPr>
      <w:rPr>
        <w:rFonts w:ascii="Wingdings" w:hAnsi="Wingdings" w:cs="Wingdings" w:hint="default"/>
        <w:color w:val="808080" w:themeColor="background1" w:themeShade="80"/>
      </w:r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4" w15:restartNumberingAfterBreak="0">
    <w:nsid w:val="5498101D"/>
    <w:multiLevelType w:val="multilevel"/>
    <w:tmpl w:val="940646D6"/>
    <w:lvl w:ilvl="0">
      <w:start w:val="1"/>
      <w:numFmt w:val="bullet"/>
      <w:lvlText w:val=""/>
      <w:lvlJc w:val="left"/>
      <w:pPr>
        <w:tabs>
          <w:tab w:val="num" w:pos="0"/>
        </w:tabs>
        <w:ind w:left="2138" w:hanging="360"/>
      </w:pPr>
      <w:rPr>
        <w:rFonts w:ascii="Symbol" w:hAnsi="Symbol" w:cs="Symbol" w:hint="default"/>
      </w:rPr>
    </w:lvl>
    <w:lvl w:ilvl="1">
      <w:start w:val="1"/>
      <w:numFmt w:val="bullet"/>
      <w:lvlText w:val="o"/>
      <w:lvlJc w:val="left"/>
      <w:pPr>
        <w:tabs>
          <w:tab w:val="num" w:pos="0"/>
        </w:tabs>
        <w:ind w:left="2858" w:hanging="360"/>
      </w:pPr>
      <w:rPr>
        <w:rFonts w:ascii="Courier New" w:hAnsi="Courier New" w:cs="Courier New" w:hint="default"/>
      </w:rPr>
    </w:lvl>
    <w:lvl w:ilvl="2">
      <w:start w:val="1"/>
      <w:numFmt w:val="bullet"/>
      <w:lvlText w:val=""/>
      <w:lvlJc w:val="left"/>
      <w:pPr>
        <w:tabs>
          <w:tab w:val="num" w:pos="0"/>
        </w:tabs>
        <w:ind w:left="3578" w:hanging="360"/>
      </w:pPr>
      <w:rPr>
        <w:rFonts w:ascii="Wingdings" w:hAnsi="Wingdings" w:cs="Wingdings" w:hint="default"/>
      </w:rPr>
    </w:lvl>
    <w:lvl w:ilvl="3">
      <w:start w:val="1"/>
      <w:numFmt w:val="bullet"/>
      <w:lvlText w:val=""/>
      <w:lvlJc w:val="left"/>
      <w:pPr>
        <w:tabs>
          <w:tab w:val="num" w:pos="0"/>
        </w:tabs>
        <w:ind w:left="4298" w:hanging="360"/>
      </w:pPr>
      <w:rPr>
        <w:rFonts w:ascii="Symbol" w:hAnsi="Symbol" w:cs="Symbol" w:hint="default"/>
      </w:rPr>
    </w:lvl>
    <w:lvl w:ilvl="4">
      <w:start w:val="1"/>
      <w:numFmt w:val="bullet"/>
      <w:lvlText w:val="o"/>
      <w:lvlJc w:val="left"/>
      <w:pPr>
        <w:tabs>
          <w:tab w:val="num" w:pos="0"/>
        </w:tabs>
        <w:ind w:left="5018" w:hanging="360"/>
      </w:pPr>
      <w:rPr>
        <w:rFonts w:ascii="Courier New" w:hAnsi="Courier New" w:cs="Courier New" w:hint="default"/>
      </w:rPr>
    </w:lvl>
    <w:lvl w:ilvl="5">
      <w:start w:val="1"/>
      <w:numFmt w:val="bullet"/>
      <w:lvlText w:val=""/>
      <w:lvlJc w:val="left"/>
      <w:pPr>
        <w:tabs>
          <w:tab w:val="num" w:pos="0"/>
        </w:tabs>
        <w:ind w:left="5738" w:hanging="360"/>
      </w:pPr>
      <w:rPr>
        <w:rFonts w:ascii="Wingdings" w:hAnsi="Wingdings" w:cs="Wingdings" w:hint="default"/>
      </w:rPr>
    </w:lvl>
    <w:lvl w:ilvl="6">
      <w:start w:val="1"/>
      <w:numFmt w:val="bullet"/>
      <w:lvlText w:val=""/>
      <w:lvlJc w:val="left"/>
      <w:pPr>
        <w:tabs>
          <w:tab w:val="num" w:pos="0"/>
        </w:tabs>
        <w:ind w:left="6458" w:hanging="360"/>
      </w:pPr>
      <w:rPr>
        <w:rFonts w:ascii="Symbol" w:hAnsi="Symbol" w:cs="Symbol" w:hint="default"/>
      </w:rPr>
    </w:lvl>
    <w:lvl w:ilvl="7">
      <w:start w:val="1"/>
      <w:numFmt w:val="bullet"/>
      <w:lvlText w:val="o"/>
      <w:lvlJc w:val="left"/>
      <w:pPr>
        <w:tabs>
          <w:tab w:val="num" w:pos="0"/>
        </w:tabs>
        <w:ind w:left="7178" w:hanging="360"/>
      </w:pPr>
      <w:rPr>
        <w:rFonts w:ascii="Courier New" w:hAnsi="Courier New" w:cs="Courier New" w:hint="default"/>
      </w:rPr>
    </w:lvl>
    <w:lvl w:ilvl="8">
      <w:start w:val="1"/>
      <w:numFmt w:val="bullet"/>
      <w:lvlText w:val=""/>
      <w:lvlJc w:val="left"/>
      <w:pPr>
        <w:tabs>
          <w:tab w:val="num" w:pos="0"/>
        </w:tabs>
        <w:ind w:left="7898" w:hanging="360"/>
      </w:pPr>
      <w:rPr>
        <w:rFonts w:ascii="Wingdings" w:hAnsi="Wingdings" w:cs="Wingdings" w:hint="default"/>
      </w:rPr>
    </w:lvl>
  </w:abstractNum>
  <w:abstractNum w:abstractNumId="5" w15:restartNumberingAfterBreak="0">
    <w:nsid w:val="57C740F3"/>
    <w:multiLevelType w:val="multilevel"/>
    <w:tmpl w:val="3CC2416E"/>
    <w:lvl w:ilvl="0">
      <w:start w:val="1"/>
      <w:numFmt w:val="decimal"/>
      <w:lvlText w:val="%1."/>
      <w:lvlJc w:val="left"/>
      <w:pPr>
        <w:tabs>
          <w:tab w:val="num" w:pos="0"/>
        </w:tabs>
        <w:ind w:left="360" w:hanging="360"/>
      </w:pPr>
    </w:lvl>
    <w:lvl w:ilvl="1">
      <w:start w:val="1"/>
      <w:numFmt w:val="decimal"/>
      <w:lvlText w:val="%1.%2."/>
      <w:lvlJc w:val="left"/>
      <w:pPr>
        <w:tabs>
          <w:tab w:val="num" w:pos="0"/>
        </w:tabs>
        <w:ind w:left="3550" w:hanging="432"/>
      </w:pPr>
      <w:rPr>
        <w:color w:val="00B0F0"/>
      </w:rPr>
    </w:lvl>
    <w:lvl w:ilvl="2">
      <w:start w:val="1"/>
      <w:numFmt w:val="decimal"/>
      <w:lvlText w:val="%1.%2.%3."/>
      <w:lvlJc w:val="left"/>
      <w:pPr>
        <w:tabs>
          <w:tab w:val="num" w:pos="0"/>
        </w:tabs>
        <w:ind w:left="1496"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6" w15:restartNumberingAfterBreak="0">
    <w:nsid w:val="60170EF8"/>
    <w:multiLevelType w:val="multilevel"/>
    <w:tmpl w:val="D9BA4F7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60EC76C3"/>
    <w:multiLevelType w:val="multilevel"/>
    <w:tmpl w:val="ED325240"/>
    <w:lvl w:ilvl="0">
      <w:start w:val="1"/>
      <w:numFmt w:val="lowerRoman"/>
      <w:pStyle w:val="Bulleti"/>
      <w:lvlText w:val="%1"/>
      <w:lvlJc w:val="left"/>
      <w:pPr>
        <w:tabs>
          <w:tab w:val="num" w:pos="720"/>
        </w:tabs>
        <w:ind w:left="454" w:hanging="454"/>
      </w:pPr>
      <w:rPr>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62B2050F"/>
    <w:multiLevelType w:val="multilevel"/>
    <w:tmpl w:val="61B8615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631B5E6B"/>
    <w:multiLevelType w:val="multilevel"/>
    <w:tmpl w:val="BA500C7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i w:val="0"/>
        <w:i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66372526"/>
    <w:multiLevelType w:val="multilevel"/>
    <w:tmpl w:val="D730F7B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15:restartNumberingAfterBreak="0">
    <w:nsid w:val="6DC9779E"/>
    <w:multiLevelType w:val="multilevel"/>
    <w:tmpl w:val="F628F4D2"/>
    <w:lvl w:ilvl="0">
      <w:start w:val="4"/>
      <w:numFmt w:val="decimal"/>
      <w:lvlText w:val="%1"/>
      <w:lvlJc w:val="left"/>
      <w:pPr>
        <w:ind w:left="380" w:hanging="3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i w:val="0"/>
        <w:i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7777527F"/>
    <w:multiLevelType w:val="multilevel"/>
    <w:tmpl w:val="2E7EDD8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912665780">
    <w:abstractNumId w:val="3"/>
  </w:num>
  <w:num w:numId="2" w16cid:durableId="670379482">
    <w:abstractNumId w:val="7"/>
  </w:num>
  <w:num w:numId="3" w16cid:durableId="1735398120">
    <w:abstractNumId w:val="5"/>
  </w:num>
  <w:num w:numId="4" w16cid:durableId="4215113">
    <w:abstractNumId w:val="4"/>
  </w:num>
  <w:num w:numId="5" w16cid:durableId="1636524843">
    <w:abstractNumId w:val="10"/>
  </w:num>
  <w:num w:numId="6" w16cid:durableId="181938395">
    <w:abstractNumId w:val="1"/>
  </w:num>
  <w:num w:numId="7" w16cid:durableId="316569473">
    <w:abstractNumId w:val="3"/>
  </w:num>
  <w:num w:numId="8" w16cid:durableId="1583685308">
    <w:abstractNumId w:val="3"/>
  </w:num>
  <w:num w:numId="9" w16cid:durableId="1059013156">
    <w:abstractNumId w:val="12"/>
  </w:num>
  <w:num w:numId="10" w16cid:durableId="1312565762">
    <w:abstractNumId w:val="9"/>
  </w:num>
  <w:num w:numId="11" w16cid:durableId="516697627">
    <w:abstractNumId w:val="3"/>
  </w:num>
  <w:num w:numId="12" w16cid:durableId="86586606">
    <w:abstractNumId w:val="11"/>
  </w:num>
  <w:num w:numId="13" w16cid:durableId="1371421846">
    <w:abstractNumId w:val="3"/>
  </w:num>
  <w:num w:numId="14" w16cid:durableId="1548183868">
    <w:abstractNumId w:val="3"/>
  </w:num>
  <w:num w:numId="15" w16cid:durableId="1986353824">
    <w:abstractNumId w:val="6"/>
  </w:num>
  <w:num w:numId="16" w16cid:durableId="1740055943">
    <w:abstractNumId w:val="8"/>
  </w:num>
  <w:num w:numId="17" w16cid:durableId="155386579">
    <w:abstractNumId w:val="2"/>
  </w:num>
  <w:num w:numId="18" w16cid:durableId="8908467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215"/>
    <w:rsid w:val="00044B72"/>
    <w:rsid w:val="00051DD4"/>
    <w:rsid w:val="000A7B27"/>
    <w:rsid w:val="000F5DB3"/>
    <w:rsid w:val="00104473"/>
    <w:rsid w:val="00211BB1"/>
    <w:rsid w:val="00257AFA"/>
    <w:rsid w:val="00261B82"/>
    <w:rsid w:val="003775A7"/>
    <w:rsid w:val="004E33BB"/>
    <w:rsid w:val="005961FA"/>
    <w:rsid w:val="00610C11"/>
    <w:rsid w:val="00631512"/>
    <w:rsid w:val="0063387C"/>
    <w:rsid w:val="006C2BAD"/>
    <w:rsid w:val="007C44AC"/>
    <w:rsid w:val="007D6601"/>
    <w:rsid w:val="008A2392"/>
    <w:rsid w:val="009E08EE"/>
    <w:rsid w:val="009F0215"/>
    <w:rsid w:val="009F60CF"/>
    <w:rsid w:val="00A67888"/>
    <w:rsid w:val="00AE26A0"/>
    <w:rsid w:val="00C13FD0"/>
    <w:rsid w:val="00C67F6B"/>
    <w:rsid w:val="00E80777"/>
    <w:rsid w:val="00E91318"/>
    <w:rsid w:val="00EB3D3C"/>
    <w:rsid w:val="00F9260E"/>
    <w:rsid w:val="00FC29F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8593C8"/>
  <w15:docId w15:val="{492C4C9C-4730-418F-A8BE-E1D151C1A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US" w:bidi="ar-SA"/>
      </w:rPr>
    </w:rPrDefault>
    <w:pPrDefault>
      <w:pPr>
        <w:suppressAutoHyphens/>
      </w:pPr>
    </w:pPrDefault>
  </w:docDefaults>
  <w:latentStyles w:defLockedState="0" w:defUIPriority="99" w:defSemiHidden="0" w:defUnhideWhenUsed="0" w:defQFormat="0" w:count="376">
    <w:lsdException w:name="Normal" w:uiPriority="0"/>
    <w:lsdException w:name="heading 1" w:uiPriority="0"/>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121422"/>
    <w:pPr>
      <w:keepNext/>
      <w:spacing w:line="260" w:lineRule="atLeast"/>
      <w:outlineLvl w:val="0"/>
    </w:pPr>
    <w:rPr>
      <w:rFonts w:ascii="Arial Black" w:eastAsia="Times New Roman" w:hAnsi="Arial Black" w:cs="Arial"/>
      <w:bCs/>
      <w:color w:val="4F2D7F"/>
      <w:kern w:val="2"/>
      <w:sz w:val="19"/>
      <w:lang w:val="en-US"/>
    </w:rPr>
  </w:style>
  <w:style w:type="paragraph" w:styleId="Heading2">
    <w:name w:val="heading 2"/>
    <w:basedOn w:val="Normal"/>
    <w:next w:val="Normal"/>
    <w:link w:val="Heading2Char"/>
    <w:uiPriority w:val="9"/>
    <w:semiHidden/>
    <w:unhideWhenUsed/>
    <w:qFormat/>
    <w:rsid w:val="00D761B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D761BE"/>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DE543D"/>
  </w:style>
  <w:style w:type="character" w:customStyle="1" w:styleId="FooterChar">
    <w:name w:val="Footer Char"/>
    <w:basedOn w:val="DefaultParagraphFont"/>
    <w:link w:val="Footer"/>
    <w:uiPriority w:val="99"/>
    <w:qFormat/>
    <w:rsid w:val="00DE543D"/>
  </w:style>
  <w:style w:type="character" w:customStyle="1" w:styleId="BalloonTextChar">
    <w:name w:val="Balloon Text Char"/>
    <w:basedOn w:val="DefaultParagraphFont"/>
    <w:link w:val="BalloonText"/>
    <w:uiPriority w:val="99"/>
    <w:semiHidden/>
    <w:qFormat/>
    <w:rsid w:val="00DE543D"/>
    <w:rPr>
      <w:rFonts w:ascii="Lucida Grande" w:hAnsi="Lucida Grande" w:cs="Lucida Grande"/>
      <w:sz w:val="18"/>
      <w:szCs w:val="18"/>
    </w:rPr>
  </w:style>
  <w:style w:type="character" w:customStyle="1" w:styleId="Heading1Char">
    <w:name w:val="Heading 1 Char"/>
    <w:basedOn w:val="DefaultParagraphFont"/>
    <w:link w:val="Heading1"/>
    <w:qFormat/>
    <w:rsid w:val="00121422"/>
    <w:rPr>
      <w:rFonts w:ascii="Arial Black" w:eastAsia="Times New Roman" w:hAnsi="Arial Black" w:cs="Arial"/>
      <w:bCs/>
      <w:color w:val="4F2D7F"/>
      <w:kern w:val="2"/>
      <w:sz w:val="19"/>
      <w:lang w:val="en-US"/>
    </w:rPr>
  </w:style>
  <w:style w:type="character" w:customStyle="1" w:styleId="BulletiChar">
    <w:name w:val="Bullet i Char"/>
    <w:link w:val="Bulleti"/>
    <w:qFormat/>
    <w:rsid w:val="00121422"/>
    <w:rPr>
      <w:rFonts w:ascii="Garamond" w:eastAsia="Times New Roman" w:hAnsi="Garamond" w:cs="Times New Roman"/>
      <w:lang w:val="en-US"/>
    </w:rPr>
  </w:style>
  <w:style w:type="character" w:customStyle="1" w:styleId="Bullet2Char">
    <w:name w:val="Bullet 2 Char"/>
    <w:link w:val="Bullet2"/>
    <w:qFormat/>
    <w:locked/>
    <w:rsid w:val="00121422"/>
    <w:rPr>
      <w:rFonts w:ascii="Garamond" w:eastAsia="Times New Roman" w:hAnsi="Garamond" w:cs="Times New Roman"/>
      <w:lang w:val="en-US"/>
    </w:rPr>
  </w:style>
  <w:style w:type="character" w:styleId="Hyperlink">
    <w:name w:val="Hyperlink"/>
    <w:basedOn w:val="DefaultParagraphFont"/>
    <w:uiPriority w:val="99"/>
    <w:unhideWhenUsed/>
    <w:rsid w:val="00E90485"/>
    <w:rPr>
      <w:color w:val="0000FF" w:themeColor="hyperlink"/>
      <w:u w:val="single"/>
    </w:rPr>
  </w:style>
  <w:style w:type="character" w:customStyle="1" w:styleId="Heading3Char">
    <w:name w:val="Heading 3 Char"/>
    <w:basedOn w:val="DefaultParagraphFont"/>
    <w:link w:val="Heading3"/>
    <w:uiPriority w:val="9"/>
    <w:semiHidden/>
    <w:qFormat/>
    <w:rsid w:val="00D761BE"/>
    <w:rPr>
      <w:rFonts w:asciiTheme="majorHAnsi" w:eastAsiaTheme="majorEastAsia" w:hAnsiTheme="majorHAnsi" w:cstheme="majorBidi"/>
      <w:color w:val="243F60" w:themeColor="accent1" w:themeShade="7F"/>
    </w:rPr>
  </w:style>
  <w:style w:type="character" w:customStyle="1" w:styleId="Heading2Char">
    <w:name w:val="Heading 2 Char"/>
    <w:basedOn w:val="DefaultParagraphFont"/>
    <w:link w:val="Heading2"/>
    <w:uiPriority w:val="9"/>
    <w:semiHidden/>
    <w:qFormat/>
    <w:rsid w:val="00D761BE"/>
    <w:rPr>
      <w:rFonts w:asciiTheme="majorHAnsi" w:eastAsiaTheme="majorEastAsia" w:hAnsiTheme="majorHAnsi" w:cstheme="majorBidi"/>
      <w:color w:val="365F91" w:themeColor="accent1" w:themeShade="BF"/>
      <w:sz w:val="26"/>
      <w:szCs w:val="26"/>
    </w:rPr>
  </w:style>
  <w:style w:type="character" w:customStyle="1" w:styleId="EndnoteTextChar">
    <w:name w:val="Endnote Text Char"/>
    <w:basedOn w:val="DefaultParagraphFont"/>
    <w:link w:val="EndnoteText"/>
    <w:uiPriority w:val="99"/>
    <w:semiHidden/>
    <w:qFormat/>
    <w:rsid w:val="00FA3A71"/>
    <w:rPr>
      <w:sz w:val="20"/>
      <w:szCs w:val="20"/>
    </w:rPr>
  </w:style>
  <w:style w:type="character" w:customStyle="1" w:styleId="EndnoteCharacters">
    <w:name w:val="Endnote Characters"/>
    <w:uiPriority w:val="99"/>
    <w:semiHidden/>
    <w:unhideWhenUsed/>
    <w:qFormat/>
    <w:rsid w:val="00FA3A71"/>
    <w:rPr>
      <w:vertAlign w:val="superscript"/>
    </w:rPr>
  </w:style>
  <w:style w:type="character" w:styleId="EndnoteReference">
    <w:name w:val="endnote reference"/>
    <w:rPr>
      <w:vertAlign w:val="superscript"/>
    </w:rPr>
  </w:style>
  <w:style w:type="character" w:customStyle="1" w:styleId="FootnoteTextChar">
    <w:name w:val="Footnote Text Char"/>
    <w:basedOn w:val="DefaultParagraphFont"/>
    <w:link w:val="FootnoteText"/>
    <w:uiPriority w:val="99"/>
    <w:semiHidden/>
    <w:qFormat/>
    <w:rsid w:val="00AC4E40"/>
    <w:rPr>
      <w:sz w:val="20"/>
      <w:szCs w:val="20"/>
    </w:rPr>
  </w:style>
  <w:style w:type="character" w:customStyle="1" w:styleId="FootnoteCharacters">
    <w:name w:val="Footnote Characters"/>
    <w:uiPriority w:val="99"/>
    <w:semiHidden/>
    <w:unhideWhenUsed/>
    <w:qFormat/>
    <w:rsid w:val="00AC4E40"/>
    <w:rPr>
      <w:vertAlign w:val="superscript"/>
    </w:rPr>
  </w:style>
  <w:style w:type="character" w:styleId="FootnoteReference">
    <w:name w:val="footnote reference"/>
    <w:rPr>
      <w:vertAlign w:val="superscript"/>
    </w:rPr>
  </w:style>
  <w:style w:type="character" w:styleId="UnresolvedMention">
    <w:name w:val="Unresolved Mention"/>
    <w:basedOn w:val="DefaultParagraphFont"/>
    <w:uiPriority w:val="99"/>
    <w:semiHidden/>
    <w:unhideWhenUsed/>
    <w:qFormat/>
    <w:rsid w:val="00955CDB"/>
    <w:rPr>
      <w:color w:val="605E5C"/>
      <w:shd w:val="clear" w:color="auto" w:fill="E1DFDD"/>
    </w:rPr>
  </w:style>
  <w:style w:type="character" w:customStyle="1" w:styleId="IndexLink">
    <w:name w:val="Index Link"/>
    <w:qFormat/>
  </w:style>
  <w:style w:type="character" w:styleId="CommentReference">
    <w:name w:val="annotation reference"/>
    <w:basedOn w:val="DefaultParagraphFont"/>
    <w:uiPriority w:val="99"/>
    <w:semiHidden/>
    <w:unhideWhenUsed/>
    <w:qFormat/>
    <w:rsid w:val="00E30B68"/>
    <w:rPr>
      <w:sz w:val="16"/>
      <w:szCs w:val="16"/>
    </w:rPr>
  </w:style>
  <w:style w:type="character" w:customStyle="1" w:styleId="CommentTextChar">
    <w:name w:val="Comment Text Char"/>
    <w:basedOn w:val="DefaultParagraphFont"/>
    <w:link w:val="CommentText"/>
    <w:uiPriority w:val="99"/>
    <w:qFormat/>
    <w:rsid w:val="00E30B68"/>
    <w:rPr>
      <w:sz w:val="20"/>
      <w:szCs w:val="20"/>
    </w:rPr>
  </w:style>
  <w:style w:type="character" w:customStyle="1" w:styleId="CommentSubjectChar">
    <w:name w:val="Comment Subject Char"/>
    <w:basedOn w:val="CommentTextChar"/>
    <w:link w:val="CommentSubject"/>
    <w:uiPriority w:val="99"/>
    <w:semiHidden/>
    <w:qFormat/>
    <w:rsid w:val="00E30B68"/>
    <w:rPr>
      <w:b/>
      <w:bCs/>
      <w:sz w:val="20"/>
      <w:szCs w:val="20"/>
    </w:rPr>
  </w:style>
  <w:style w:type="character" w:styleId="LineNumber">
    <w:name w:val="line number"/>
  </w:style>
  <w:style w:type="paragraph" w:customStyle="1" w:styleId="Heading">
    <w:name w:val="Heading"/>
    <w:basedOn w:val="Normal"/>
    <w:next w:val="BodyText"/>
    <w:qFormat/>
    <w:pPr>
      <w:keepNext/>
      <w:spacing w:before="240" w:after="120"/>
    </w:pPr>
    <w:rPr>
      <w:rFonts w:ascii="Liberation Sans" w:eastAsia="Noto Sans CJK SC" w:hAnsi="Liberation Sans" w:cs="FreeSans"/>
      <w:sz w:val="28"/>
      <w:szCs w:val="28"/>
    </w:rPr>
  </w:style>
  <w:style w:type="paragraph" w:styleId="BodyText">
    <w:name w:val="Body Text"/>
    <w:basedOn w:val="Normal"/>
    <w:pPr>
      <w:spacing w:after="140" w:line="276"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rPr>
  </w:style>
  <w:style w:type="paragraph" w:customStyle="1" w:styleId="Index">
    <w:name w:val="Index"/>
    <w:basedOn w:val="Normal"/>
    <w:qFormat/>
    <w:pPr>
      <w:suppressLineNumbers/>
    </w:pPr>
    <w:rPr>
      <w:rFonts w:cs="FreeSans"/>
    </w:rPr>
  </w:style>
  <w:style w:type="paragraph" w:customStyle="1" w:styleId="HeaderandFooter">
    <w:name w:val="Header and Footer"/>
    <w:basedOn w:val="Normal"/>
    <w:qFormat/>
  </w:style>
  <w:style w:type="paragraph" w:styleId="Header">
    <w:name w:val="header"/>
    <w:basedOn w:val="Normal"/>
    <w:link w:val="HeaderChar"/>
    <w:uiPriority w:val="99"/>
    <w:unhideWhenUsed/>
    <w:rsid w:val="00DE543D"/>
    <w:pPr>
      <w:tabs>
        <w:tab w:val="center" w:pos="4320"/>
        <w:tab w:val="right" w:pos="8640"/>
      </w:tabs>
    </w:pPr>
  </w:style>
  <w:style w:type="paragraph" w:styleId="Footer">
    <w:name w:val="footer"/>
    <w:basedOn w:val="Normal"/>
    <w:link w:val="FooterChar"/>
    <w:uiPriority w:val="99"/>
    <w:unhideWhenUsed/>
    <w:rsid w:val="00DE543D"/>
    <w:pPr>
      <w:tabs>
        <w:tab w:val="center" w:pos="4320"/>
        <w:tab w:val="right" w:pos="8640"/>
      </w:tabs>
    </w:pPr>
  </w:style>
  <w:style w:type="paragraph" w:styleId="BalloonText">
    <w:name w:val="Balloon Text"/>
    <w:basedOn w:val="Normal"/>
    <w:link w:val="BalloonTextChar"/>
    <w:uiPriority w:val="99"/>
    <w:semiHidden/>
    <w:unhideWhenUsed/>
    <w:qFormat/>
    <w:rsid w:val="00DE543D"/>
    <w:rPr>
      <w:rFonts w:ascii="Lucida Grande" w:hAnsi="Lucida Grande" w:cs="Lucida Grande"/>
      <w:sz w:val="18"/>
      <w:szCs w:val="18"/>
    </w:rPr>
  </w:style>
  <w:style w:type="paragraph" w:customStyle="1" w:styleId="OATbodystyle">
    <w:name w:val="OAT body style"/>
    <w:basedOn w:val="Normal"/>
    <w:qFormat/>
    <w:rsid w:val="00620DC0"/>
    <w:pPr>
      <w:tabs>
        <w:tab w:val="left" w:pos="284"/>
      </w:tabs>
      <w:spacing w:after="250" w:line="250" w:lineRule="exact"/>
    </w:pPr>
    <w:rPr>
      <w:rFonts w:ascii="Arial" w:hAnsi="Arial"/>
      <w:sz w:val="20"/>
      <w:szCs w:val="20"/>
      <w:lang w:val="en-US"/>
    </w:rPr>
  </w:style>
  <w:style w:type="paragraph" w:customStyle="1" w:styleId="OATheader">
    <w:name w:val="OAT header"/>
    <w:basedOn w:val="Heading1"/>
    <w:qFormat/>
    <w:rsid w:val="00592F89"/>
    <w:pPr>
      <w:spacing w:before="480" w:after="120" w:line="400" w:lineRule="exact"/>
    </w:pPr>
    <w:rPr>
      <w:rFonts w:ascii="Arial" w:hAnsi="Arial"/>
      <w:color w:val="00AFF0"/>
      <w:sz w:val="42"/>
      <w:szCs w:val="40"/>
    </w:rPr>
  </w:style>
  <w:style w:type="paragraph" w:customStyle="1" w:styleId="OATliststyle">
    <w:name w:val="OAT list style"/>
    <w:basedOn w:val="OATbodystyle"/>
    <w:qFormat/>
    <w:rsid w:val="00EB430E"/>
    <w:pPr>
      <w:numPr>
        <w:numId w:val="1"/>
      </w:numPr>
      <w:spacing w:line="280" w:lineRule="exact"/>
      <w:contextualSpacing/>
    </w:pPr>
  </w:style>
  <w:style w:type="paragraph" w:customStyle="1" w:styleId="OATsubheader1">
    <w:name w:val="OAT sub header 1"/>
    <w:basedOn w:val="Heading2"/>
    <w:qFormat/>
    <w:rsid w:val="00620DC0"/>
    <w:pPr>
      <w:tabs>
        <w:tab w:val="left" w:pos="2800"/>
      </w:tabs>
      <w:spacing w:after="60" w:line="270" w:lineRule="exact"/>
    </w:pPr>
    <w:rPr>
      <w:rFonts w:ascii="Arial" w:hAnsi="Arial" w:cs="Gill Sans"/>
      <w:lang w:val="en-US"/>
    </w:rPr>
  </w:style>
  <w:style w:type="paragraph" w:customStyle="1" w:styleId="OATsubheader2">
    <w:name w:val="OAT sub header 2"/>
    <w:basedOn w:val="Heading3"/>
    <w:qFormat/>
    <w:rsid w:val="00D64FFB"/>
    <w:rPr>
      <w:rFonts w:ascii="Arial" w:hAnsi="Arial"/>
      <w:i/>
      <w:sz w:val="22"/>
      <w:szCs w:val="22"/>
    </w:rPr>
  </w:style>
  <w:style w:type="paragraph" w:customStyle="1" w:styleId="Bulleti">
    <w:name w:val="Bullet i"/>
    <w:basedOn w:val="Normal"/>
    <w:link w:val="BulletiChar"/>
    <w:qFormat/>
    <w:rsid w:val="00121422"/>
    <w:pPr>
      <w:numPr>
        <w:numId w:val="2"/>
      </w:numPr>
      <w:tabs>
        <w:tab w:val="clear" w:pos="720"/>
        <w:tab w:val="left" w:pos="454"/>
      </w:tabs>
    </w:pPr>
    <w:rPr>
      <w:rFonts w:ascii="Garamond" w:eastAsia="Times New Roman" w:hAnsi="Garamond" w:cs="Times New Roman"/>
      <w:lang w:val="en-US"/>
    </w:rPr>
  </w:style>
  <w:style w:type="paragraph" w:customStyle="1" w:styleId="Bullet2">
    <w:name w:val="Bullet 2"/>
    <w:basedOn w:val="Normal"/>
    <w:link w:val="Bullet2Char"/>
    <w:qFormat/>
    <w:rsid w:val="00121422"/>
    <w:pPr>
      <w:tabs>
        <w:tab w:val="left" w:pos="680"/>
        <w:tab w:val="left" w:pos="814"/>
      </w:tabs>
      <w:ind w:left="680" w:hanging="226"/>
    </w:pPr>
    <w:rPr>
      <w:rFonts w:ascii="Garamond" w:eastAsia="Times New Roman" w:hAnsi="Garamond" w:cs="Times New Roman"/>
      <w:lang w:val="en-US"/>
    </w:rPr>
  </w:style>
  <w:style w:type="paragraph" w:styleId="ListParagraph">
    <w:name w:val="List Paragraph"/>
    <w:basedOn w:val="Normal"/>
    <w:uiPriority w:val="34"/>
    <w:qFormat/>
    <w:rsid w:val="00121422"/>
    <w:pPr>
      <w:ind w:left="720"/>
      <w:contextualSpacing/>
    </w:pPr>
    <w:rPr>
      <w:rFonts w:ascii="Times New Roman" w:eastAsia="Times New Roman" w:hAnsi="Times New Roman" w:cs="Times New Roman"/>
      <w:lang w:val="en-US"/>
    </w:rPr>
  </w:style>
  <w:style w:type="paragraph" w:customStyle="1" w:styleId="Titlepgcustom1">
    <w:name w:val="Title pg custom 1"/>
    <w:basedOn w:val="Normal"/>
    <w:qFormat/>
    <w:rsid w:val="00D64FFB"/>
    <w:pPr>
      <w:spacing w:after="60" w:line="270" w:lineRule="exact"/>
    </w:pPr>
    <w:rPr>
      <w:rFonts w:ascii="Arial" w:eastAsia="Calibri" w:hAnsi="Arial"/>
      <w:sz w:val="26"/>
      <w:szCs w:val="26"/>
    </w:rPr>
  </w:style>
  <w:style w:type="paragraph" w:styleId="IndexHeading">
    <w:name w:val="index heading"/>
    <w:basedOn w:val="Heading"/>
  </w:style>
  <w:style w:type="paragraph" w:styleId="TOCHeading">
    <w:name w:val="TOC Heading"/>
    <w:basedOn w:val="Heading1"/>
    <w:next w:val="Normal"/>
    <w:uiPriority w:val="39"/>
    <w:unhideWhenUsed/>
    <w:qFormat/>
    <w:rsid w:val="00E90485"/>
    <w:pPr>
      <w:keepLines/>
      <w:spacing w:before="240" w:line="259" w:lineRule="auto"/>
      <w:outlineLvl w:val="9"/>
    </w:pPr>
    <w:rPr>
      <w:rFonts w:asciiTheme="majorHAnsi" w:eastAsiaTheme="majorEastAsia" w:hAnsiTheme="majorHAnsi" w:cstheme="majorBidi"/>
      <w:bCs w:val="0"/>
      <w:color w:val="365F91" w:themeColor="accent1" w:themeShade="BF"/>
      <w:kern w:val="0"/>
      <w:sz w:val="32"/>
      <w:szCs w:val="32"/>
    </w:rPr>
  </w:style>
  <w:style w:type="paragraph" w:styleId="TOC1">
    <w:name w:val="toc 1"/>
    <w:basedOn w:val="Normal"/>
    <w:next w:val="Normal"/>
    <w:autoRedefine/>
    <w:uiPriority w:val="39"/>
    <w:unhideWhenUsed/>
    <w:rsid w:val="006577D4"/>
    <w:pPr>
      <w:spacing w:after="100"/>
    </w:pPr>
    <w:rPr>
      <w:rFonts w:ascii="Arial" w:hAnsi="Arial"/>
    </w:rPr>
  </w:style>
  <w:style w:type="paragraph" w:styleId="TOC2">
    <w:name w:val="toc 2"/>
    <w:basedOn w:val="Normal"/>
    <w:next w:val="Normal"/>
    <w:autoRedefine/>
    <w:uiPriority w:val="39"/>
    <w:unhideWhenUsed/>
    <w:rsid w:val="00F2632A"/>
    <w:pPr>
      <w:spacing w:after="100"/>
      <w:ind w:left="240"/>
    </w:pPr>
    <w:rPr>
      <w:rFonts w:ascii="Arial" w:hAnsi="Arial"/>
      <w:sz w:val="18"/>
    </w:rPr>
  </w:style>
  <w:style w:type="paragraph" w:styleId="TOC3">
    <w:name w:val="toc 3"/>
    <w:basedOn w:val="Normal"/>
    <w:next w:val="Normal"/>
    <w:autoRedefine/>
    <w:uiPriority w:val="39"/>
    <w:unhideWhenUsed/>
    <w:rsid w:val="006577D4"/>
    <w:pPr>
      <w:spacing w:after="100" w:line="259" w:lineRule="auto"/>
      <w:ind w:left="440"/>
    </w:pPr>
    <w:rPr>
      <w:rFonts w:ascii="Arial" w:hAnsi="Arial" w:cs="Times New Roman"/>
      <w:sz w:val="22"/>
      <w:szCs w:val="22"/>
      <w:lang w:val="en-US"/>
    </w:rPr>
  </w:style>
  <w:style w:type="paragraph" w:customStyle="1" w:styleId="Default">
    <w:name w:val="Default"/>
    <w:qFormat/>
    <w:rsid w:val="005B129E"/>
    <w:pPr>
      <w:widowControl w:val="0"/>
    </w:pPr>
    <w:rPr>
      <w:rFonts w:ascii="Arial" w:eastAsia="Times New Roman" w:hAnsi="Arial" w:cs="Arial"/>
      <w:color w:val="000000"/>
      <w:lang w:eastAsia="en-GB"/>
    </w:rPr>
  </w:style>
  <w:style w:type="paragraph" w:customStyle="1" w:styleId="OATbodystyle1">
    <w:name w:val="OAT body style 1"/>
    <w:basedOn w:val="Normal"/>
    <w:qFormat/>
    <w:rsid w:val="00246797"/>
    <w:pPr>
      <w:tabs>
        <w:tab w:val="left" w:pos="284"/>
      </w:tabs>
      <w:spacing w:after="240" w:line="240" w:lineRule="exact"/>
    </w:pPr>
    <w:rPr>
      <w:rFonts w:ascii="Gill Sans MT" w:hAnsi="Gill Sans MT"/>
      <w:sz w:val="18"/>
      <w:szCs w:val="18"/>
      <w:lang w:val="en-US"/>
    </w:rPr>
  </w:style>
  <w:style w:type="paragraph" w:styleId="EndnoteText">
    <w:name w:val="endnote text"/>
    <w:basedOn w:val="Normal"/>
    <w:link w:val="EndnoteTextChar"/>
    <w:uiPriority w:val="99"/>
    <w:semiHidden/>
    <w:unhideWhenUsed/>
    <w:rsid w:val="00FA3A71"/>
    <w:rPr>
      <w:sz w:val="20"/>
      <w:szCs w:val="20"/>
    </w:rPr>
  </w:style>
  <w:style w:type="paragraph" w:styleId="FootnoteText">
    <w:name w:val="footnote text"/>
    <w:basedOn w:val="Normal"/>
    <w:link w:val="FootnoteTextChar"/>
    <w:uiPriority w:val="99"/>
    <w:semiHidden/>
    <w:unhideWhenUsed/>
    <w:rsid w:val="00AC4E40"/>
    <w:rPr>
      <w:sz w:val="20"/>
      <w:szCs w:val="20"/>
    </w:rPr>
  </w:style>
  <w:style w:type="paragraph" w:styleId="NormalWeb">
    <w:name w:val="Normal (Web)"/>
    <w:basedOn w:val="Normal"/>
    <w:uiPriority w:val="99"/>
    <w:semiHidden/>
    <w:unhideWhenUsed/>
    <w:qFormat/>
    <w:rsid w:val="00EF0EBD"/>
    <w:pPr>
      <w:spacing w:beforeAutospacing="1" w:afterAutospacing="1"/>
    </w:pPr>
    <w:rPr>
      <w:rFonts w:ascii="Times New Roman" w:eastAsia="Times New Roman" w:hAnsi="Times New Roman" w:cs="Times New Roman"/>
      <w:lang w:eastAsia="en-GB"/>
    </w:rPr>
  </w:style>
  <w:style w:type="paragraph" w:customStyle="1" w:styleId="FrameContents">
    <w:name w:val="Frame Contents"/>
    <w:basedOn w:val="Normal"/>
    <w:qFormat/>
  </w:style>
  <w:style w:type="paragraph" w:customStyle="1" w:styleId="HeaderLeft">
    <w:name w:val="Header Left"/>
    <w:basedOn w:val="Header"/>
    <w:qFormat/>
  </w:style>
  <w:style w:type="paragraph" w:styleId="Revision">
    <w:name w:val="Revision"/>
    <w:uiPriority w:val="99"/>
    <w:semiHidden/>
    <w:qFormat/>
    <w:rsid w:val="00E30B68"/>
    <w:pPr>
      <w:suppressAutoHyphens w:val="0"/>
    </w:pPr>
  </w:style>
  <w:style w:type="paragraph" w:styleId="CommentText">
    <w:name w:val="annotation text"/>
    <w:basedOn w:val="Normal"/>
    <w:link w:val="CommentTextChar"/>
    <w:uiPriority w:val="99"/>
    <w:unhideWhenUsed/>
    <w:rsid w:val="00E30B68"/>
    <w:rPr>
      <w:sz w:val="20"/>
      <w:szCs w:val="20"/>
    </w:rPr>
  </w:style>
  <w:style w:type="paragraph" w:styleId="CommentSubject">
    <w:name w:val="annotation subject"/>
    <w:basedOn w:val="CommentText"/>
    <w:next w:val="CommentText"/>
    <w:link w:val="CommentSubjectChar"/>
    <w:uiPriority w:val="99"/>
    <w:semiHidden/>
    <w:unhideWhenUsed/>
    <w:qFormat/>
    <w:rsid w:val="00E30B68"/>
    <w:rPr>
      <w:b/>
      <w:bCs/>
    </w:rPr>
  </w:style>
  <w:style w:type="table" w:customStyle="1" w:styleId="TableGrid2">
    <w:name w:val="Table Grid2"/>
    <w:basedOn w:val="TableNormal"/>
    <w:uiPriority w:val="59"/>
    <w:rsid w:val="0042583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4258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6Colorful-Accent11">
    <w:name w:val="Grid Table 6 Colorful - Accent 11"/>
    <w:basedOn w:val="TableNormal"/>
    <w:uiPriority w:val="51"/>
    <w:rsid w:val="00246797"/>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1Light-Accent11">
    <w:name w:val="Grid Table 1 Light - Accent 11"/>
    <w:basedOn w:val="TableNormal"/>
    <w:uiPriority w:val="46"/>
    <w:rsid w:val="00246797"/>
    <w:rPr>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4F81BD" w:themeColor="accent1"/>
        </w:tcBorders>
      </w:tcPr>
    </w:tblStylePr>
    <w:tblStylePr w:type="lastRow">
      <w:rPr>
        <w:b/>
        <w:bCs/>
      </w:rPr>
      <w:tblPr/>
      <w:tcPr>
        <w:tcBorders>
          <w:top w:val="double" w:sz="2" w:space="0" w:color="4F81BD" w:themeColor="accent1"/>
        </w:tcBorders>
      </w:tcPr>
    </w:tblStylePr>
    <w:tblStylePr w:type="firstCol">
      <w:rPr>
        <w:b/>
        <w:bCs/>
      </w:rPr>
    </w:tblStylePr>
    <w:tblStylePr w:type="lastCol">
      <w:rPr>
        <w:b/>
        <w:bCs/>
      </w:rPr>
    </w:tblStylePr>
  </w:style>
  <w:style w:type="table" w:customStyle="1" w:styleId="GridTable3-Accent11">
    <w:name w:val="Grid Table 3 - Accent 11"/>
    <w:basedOn w:val="TableNormal"/>
    <w:uiPriority w:val="48"/>
    <w:rsid w:val="00246797"/>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4F81BD" w:themeColor="accent1"/>
        </w:tcBorders>
      </w:tcPr>
    </w:tblStylePr>
    <w:tblStylePr w:type="nwCell">
      <w:tblPr/>
      <w:tcPr>
        <w:tcBorders>
          <w:bottom w:val="single" w:sz="4" w:space="0" w:color="4F81BD" w:themeColor="accent1"/>
        </w:tcBorders>
      </w:tcPr>
    </w:tblStylePr>
    <w:tblStylePr w:type="seCell">
      <w:tblPr/>
      <w:tcPr>
        <w:tcBorders>
          <w:top w:val="single" w:sz="4" w:space="0" w:color="4F81BD" w:themeColor="accent1"/>
        </w:tcBorders>
      </w:tcPr>
    </w:tblStylePr>
    <w:tblStylePr w:type="swCell">
      <w:tblPr/>
      <w:tcPr>
        <w:tcBorders>
          <w:top w:val="single" w:sz="4" w:space="0" w:color="4F81BD" w:themeColor="accent1"/>
        </w:tcBorders>
      </w:tcPr>
    </w:tblStylePr>
  </w:style>
  <w:style w:type="table" w:customStyle="1" w:styleId="GridTable7Colorful-Accent11">
    <w:name w:val="Grid Table 7 Colorful - Accent 11"/>
    <w:basedOn w:val="TableNormal"/>
    <w:uiPriority w:val="52"/>
    <w:rsid w:val="007A7615"/>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4F81BD" w:themeColor="accent1"/>
        </w:tcBorders>
      </w:tcPr>
    </w:tblStylePr>
    <w:tblStylePr w:type="nwCell">
      <w:tblPr/>
      <w:tcPr>
        <w:tcBorders>
          <w:bottom w:val="single" w:sz="4" w:space="0" w:color="4F81BD" w:themeColor="accent1"/>
        </w:tcBorders>
      </w:tcPr>
    </w:tblStylePr>
    <w:tblStylePr w:type="seCell">
      <w:tblPr/>
      <w:tcPr>
        <w:tcBorders>
          <w:top w:val="single" w:sz="4" w:space="0" w:color="4F81BD" w:themeColor="accent1"/>
        </w:tcBorders>
      </w:tcPr>
    </w:tblStylePr>
    <w:tblStylePr w:type="swCell">
      <w:tblPr/>
      <w:tcPr>
        <w:tcBorders>
          <w:top w:val="single" w:sz="4"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mailto:Helen.dickenson@thomaswolseyoa.co.uk" TargetMode="External"/><Relationship Id="rId26" Type="http://schemas.openxmlformats.org/officeDocument/2006/relationships/hyperlink" Target="mailto:Wasim.butt@ormistonacademies.co.uk" TargetMode="External"/><Relationship Id="rId39" Type="http://schemas.openxmlformats.org/officeDocument/2006/relationships/header" Target="header3.xml"/><Relationship Id="rId21" Type="http://schemas.openxmlformats.org/officeDocument/2006/relationships/hyperlink" Target="mailto:Helen.dickenson@thomaswolseyoa.co.uk" TargetMode="External"/><Relationship Id="rId34" Type="http://schemas.openxmlformats.org/officeDocument/2006/relationships/hyperlink" Target="https://assets.publishing.service.gov.uk/media/5a75b67a40f0b67b3d5c8a26/drug_advice_for_schools.pdf" TargetMode="External"/><Relationship Id="rId42" Type="http://schemas.openxmlformats.org/officeDocument/2006/relationships/footer" Target="footer4.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ormistonacademiestrust.sharepoint.com/:w:/r/sites/estates/_layouts/15/Doc.aspx?sourcedoc=%7B92E79ED3-9BE0-41BD-A082-C9C660010DE1%7D&amp;file=Medical+and+Allergy+IHP+Template.docx&amp;action=default&amp;mobileredirect=true&amp;xsdata=MDV8MDJ8bmlra2kuY2FtZXJvbkBvcm1pc3RvbmFjYWRlbWllcy5jby51a3xhNDlmNWZhMTE5ZTE0OGZiZGQ3ZDA4ZGVmZGQ3MTlmY3xlOGJiMmM3MDA0ZGM0ODkzODg4MmM0N2I1NGRiZDI5MnwwfDB8NjM5MjI3Mjk3NTQ3MDI1NjM3fFVua25vd258VFdGcGJHWnNiM2Q4ZXlKRmJYQjBlVTFoY0draU9uUnlkV1VzSWxZaU9pSXdMakF1TURBd01DSXNJbEFpT2lKWGFXNHpNaUlzSWtGT0lqb2lUV0ZwYkNJc0lsZFVJam95ZlE9PXwwfHx8&amp;sdata=dmtrNFBsRGM3QXRjL1dtOU1neHRoY3lwckhsa0cvZnJUbHZDNVN3Znd1Yz0%3D" TargetMode="External"/><Relationship Id="rId20" Type="http://schemas.openxmlformats.org/officeDocument/2006/relationships/hyperlink" Target="mailto:Helen.dickenson@thomaswolseyoa.co.uk" TargetMode="External"/><Relationship Id="rId29" Type="http://schemas.openxmlformats.org/officeDocument/2006/relationships/hyperlink" Target="mailto:Lynne.goodwyn@thomaswolseyoa.co.uk" TargetMode="External"/><Relationship Id="rId41"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earning.nspcc.org.uk/child-protection-system/gillick-competence-fraser-guidelines" TargetMode="External"/><Relationship Id="rId24" Type="http://schemas.openxmlformats.org/officeDocument/2006/relationships/hyperlink" Target="mailto:Helen.dickenson@thomaswolseyoa.co.uk" TargetMode="External"/><Relationship Id="rId32" Type="http://schemas.openxmlformats.org/officeDocument/2006/relationships/hyperlink" Target="https://assets.publishing.service.gov.uk/media/5a75b67a40f0b67b3d5c8a26/drug_advice_for_schools.pdf" TargetMode="External"/><Relationship Id="rId37" Type="http://schemas.openxmlformats.org/officeDocument/2006/relationships/hyperlink" Target="https://assets.publishing.service.gov.uk/media/5a75b67a40f0b67b3d5c8a26/drug_advice_for_schools.pdf" TargetMode="External"/><Relationship Id="rId40"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mailto:Nansi.flack@thomaswolseyoa.co.uk" TargetMode="External"/><Relationship Id="rId28" Type="http://schemas.openxmlformats.org/officeDocument/2006/relationships/hyperlink" Target="mailto:Helen.dickenson@thomaswolseyoa.co.uk" TargetMode="External"/><Relationship Id="rId36" Type="http://schemas.openxmlformats.org/officeDocument/2006/relationships/hyperlink" Target="https://assets.publishing.service.gov.uk/media/5a75b67a40f0b67b3d5c8a26/drug_advice_for_schools.pdf" TargetMode="External"/><Relationship Id="rId10" Type="http://schemas.openxmlformats.org/officeDocument/2006/relationships/endnotes" Target="endnotes.xml"/><Relationship Id="rId19" Type="http://schemas.openxmlformats.org/officeDocument/2006/relationships/hyperlink" Target="mailto:Emily.webster@thomaswolseyoa.co.uk" TargetMode="External"/><Relationship Id="rId31" Type="http://schemas.openxmlformats.org/officeDocument/2006/relationships/hyperlink" Target="https://www.gov.uk/government/publications/controlled-drugs-list--2/list-of-most-commonly-encountered-drugs-currently-controlled-under-the-misuse-of-drugs-legislation"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mailto:Ian.lipman@thomaswolseyoa.co.uk" TargetMode="External"/><Relationship Id="rId27" Type="http://schemas.openxmlformats.org/officeDocument/2006/relationships/hyperlink" Target="mailto:Helen.dickenson@thomaswolseyoa.co.uk" TargetMode="External"/><Relationship Id="rId30" Type="http://schemas.openxmlformats.org/officeDocument/2006/relationships/hyperlink" Target="mailto:nikki.cameron@ormistonacademies.co.uk" TargetMode="External"/><Relationship Id="rId35" Type="http://schemas.openxmlformats.org/officeDocument/2006/relationships/hyperlink" Target="https://assets.publishing.service.gov.uk/media/5a75b67a40f0b67b3d5c8a26/drug_advice_for_schools.pdf" TargetMode="External"/><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image" Target="media/image3.png"/><Relationship Id="rId25" Type="http://schemas.openxmlformats.org/officeDocument/2006/relationships/hyperlink" Target="mailto:Emily.webster@thomaswolseyoa.co.uk" TargetMode="External"/><Relationship Id="rId33" Type="http://schemas.openxmlformats.org/officeDocument/2006/relationships/hyperlink" Target="https://assets.publishing.service.gov.uk/media/5a75b67a40f0b67b3d5c8a26/drug_advice_for_schools.pdf" TargetMode="External"/><Relationship Id="rId38" Type="http://schemas.openxmlformats.org/officeDocument/2006/relationships/hyperlink" Target="https://assets.publishing.service.gov.uk/media/5a75b67a40f0b67b3d5c8a26/drug_advice_for_schools.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tint val="100000"/>
                <a:shade val="100000"/>
              </a:schemeClr>
            </a:gs>
            <a:gs pos="100000">
              <a:schemeClr val="phClr">
                <a:tint val="50000"/>
                <a:shade val="100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escription0 xmlns="dc471172-6ec0-410f-9f6e-10acaa34c523" xsi:nil="true"/>
    <InitiateFlow xmlns="dc471172-6ec0-410f-9f6e-10acaa34c523" xsi:nil="true"/>
    <Department xmlns="dc471172-6ec0-410f-9f6e-10acaa34c523">Safeguarding</Department>
    <Lead xmlns="dc471172-6ec0-410f-9f6e-10acaa34c523">Safeguarding</Lead>
    <Template xmlns="dc471172-6ec0-410f-9f6e-10acaa34c523">Yes</Template>
    <Links xmlns="dc471172-6ec0-410f-9f6e-10acaa34c523">
      <Url xsi:nil="true"/>
      <Description xsi:nil="true"/>
    </Links>
    <Status xmlns="dc471172-6ec0-410f-9f6e-10acaa34c523">Live</Status>
    <FlowComplete xmlns="dc471172-6ec0-410f-9f6e-10acaa34c523" xsi:nil="true"/>
    <Frequency xmlns="dc471172-6ec0-410f-9f6e-10acaa34c523">3 years</Frequency>
    <Category xmlns="dc471172-6ec0-410f-9f6e-10acaa34c523">Statutory Requirement</Category>
    <Requirement xmlns="dc471172-6ec0-410f-9f6e-10acaa34c523">Mandatory OAT Policy</Requirement>
    <Method xmlns="dc471172-6ec0-410f-9f6e-10acaa34c523">Governing body to review</Method>
    <Document xmlns="dc471172-6ec0-410f-9f6e-10acaa34c523">Supporting Children with Medical Conditions</Document>
    <Website xmlns="dc471172-6ec0-410f-9f6e-10acaa34c523">Yes</Websit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F8DDD8072CA0D459CBA80CAE4AD9C46" ma:contentTypeVersion="31" ma:contentTypeDescription="Create a new document." ma:contentTypeScope="" ma:versionID="eb7ceb1db9c5f2153391b5f5f16761ef">
  <xsd:schema xmlns:xsd="http://www.w3.org/2001/XMLSchema" xmlns:xs="http://www.w3.org/2001/XMLSchema" xmlns:p="http://schemas.microsoft.com/office/2006/metadata/properties" xmlns:ns2="dc471172-6ec0-410f-9f6e-10acaa34c523" xmlns:ns3="c58a8f15-8d43-4634-ab14-72b7dfb92f46" targetNamespace="http://schemas.microsoft.com/office/2006/metadata/properties" ma:root="true" ma:fieldsID="6cca437aacd2e07141bb5122cc0b4bfa" ns2:_="" ns3:_="">
    <xsd:import namespace="dc471172-6ec0-410f-9f6e-10acaa34c523"/>
    <xsd:import namespace="c58a8f15-8d43-4634-ab14-72b7dfb92f46"/>
    <xsd:element name="properties">
      <xsd:complexType>
        <xsd:sequence>
          <xsd:element name="documentManagement">
            <xsd:complexType>
              <xsd:all>
                <xsd:element ref="ns2:Document" minOccurs="0"/>
                <xsd:element ref="ns2:Department" minOccurs="0"/>
                <xsd:element ref="ns2:Category" minOccurs="0"/>
                <xsd:element ref="ns2:Requirement" minOccurs="0"/>
                <xsd:element ref="ns2:Status" minOccurs="0"/>
                <xsd:element ref="ns2:Lead" minOccurs="0"/>
                <xsd:element ref="ns2:Template" minOccurs="0"/>
                <xsd:element ref="ns2:Website" minOccurs="0"/>
                <xsd:element ref="ns2:Frequency" minOccurs="0"/>
                <xsd:element ref="ns2:Method" minOccurs="0"/>
                <xsd:element ref="ns2:Description0" minOccurs="0"/>
                <xsd:element ref="ns2:Links" minOccurs="0"/>
                <xsd:element ref="ns2:MediaServiceFastMetadata" minOccurs="0"/>
                <xsd:element ref="ns2:MediaServiceAutoKeyPoints" minOccurs="0"/>
                <xsd:element ref="ns2:MediaServiceKeyPoints" minOccurs="0"/>
                <xsd:element ref="ns2:MediaServiceMetadata" minOccurs="0"/>
                <xsd:element ref="ns3:SharedWithUsers" minOccurs="0"/>
                <xsd:element ref="ns3:SharedWithDetails" minOccurs="0"/>
                <xsd:element ref="ns2:InitiateFlow" minOccurs="0"/>
                <xsd:element ref="ns2:FlowComplet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471172-6ec0-410f-9f6e-10acaa34c523" elementFormDefault="qualified">
    <xsd:import namespace="http://schemas.microsoft.com/office/2006/documentManagement/types"/>
    <xsd:import namespace="http://schemas.microsoft.com/office/infopath/2007/PartnerControls"/>
    <xsd:element name="Document" ma:index="2" nillable="true" ma:displayName="Document Name" ma:internalName="Document" ma:readOnly="false">
      <xsd:simpleType>
        <xsd:restriction base="dms:Text">
          <xsd:maxLength value="255"/>
        </xsd:restriction>
      </xsd:simpleType>
    </xsd:element>
    <xsd:element name="Department" ma:index="3" nillable="true" ma:displayName="Department" ma:format="Dropdown" ma:internalName="Department">
      <xsd:simpleType>
        <xsd:restriction base="dms:Choice">
          <xsd:enumeration value="Archive"/>
          <xsd:enumeration value="Estates"/>
          <xsd:enumeration value="Finance"/>
          <xsd:enumeration value="GDPR"/>
          <xsd:enumeration value="Governance"/>
          <xsd:enumeration value="Health &amp; Safety"/>
          <xsd:enumeration value="Human Resources"/>
          <xsd:enumeration value="Marketing"/>
          <xsd:enumeration value="Safeguarding"/>
          <xsd:enumeration value="Teaching &amp; Learning"/>
          <xsd:enumeration value="School Improvement"/>
          <xsd:enumeration value="ICT"/>
        </xsd:restriction>
      </xsd:simpleType>
    </xsd:element>
    <xsd:element name="Category" ma:index="4" nillable="true" ma:displayName="Category" ma:format="Dropdown" ma:internalName="Category" ma:readOnly="false">
      <xsd:simpleType>
        <xsd:restriction base="dms:Choice">
          <xsd:enumeration value="Statutory Requirement"/>
          <xsd:enumeration value="Mandatory"/>
          <xsd:enumeration value="OAT Recommended"/>
        </xsd:restriction>
      </xsd:simpleType>
    </xsd:element>
    <xsd:element name="Requirement" ma:index="5" nillable="true" ma:displayName="Requirement" ma:format="Dropdown" ma:internalName="Requirement">
      <xsd:simpleType>
        <xsd:restriction base="dms:Choice">
          <xsd:enumeration value="Mandatory OAT Policy"/>
          <xsd:enumeration value="OAT Template Recommended"/>
          <xsd:enumeration value="Trust Document"/>
          <xsd:enumeration value="Academies To Produce Their Own"/>
        </xsd:restriction>
      </xsd:simpleType>
    </xsd:element>
    <xsd:element name="Status" ma:index="6" nillable="true" ma:displayName="Status" ma:format="Dropdown" ma:internalName="Status">
      <xsd:simpleType>
        <xsd:restriction base="dms:Choice">
          <xsd:enumeration value="Live"/>
          <xsd:enumeration value="Archive"/>
        </xsd:restriction>
      </xsd:simpleType>
    </xsd:element>
    <xsd:element name="Lead" ma:index="7" nillable="true" ma:displayName="OAT Department Lead" ma:format="Dropdown" ma:internalName="Lead" ma:readOnly="false">
      <xsd:simpleType>
        <xsd:restriction base="dms:Choice">
          <xsd:enumeration value="Academies to produce own"/>
          <xsd:enumeration value="DPO"/>
          <xsd:enumeration value="Estates"/>
          <xsd:enumeration value="Finance"/>
          <xsd:enumeration value="Governance"/>
          <xsd:enumeration value="Governance / HR"/>
          <xsd:enumeration value="Head Office"/>
          <xsd:enumeration value="HR"/>
          <xsd:enumeration value="ICT"/>
          <xsd:enumeration value="Marketing"/>
          <xsd:enumeration value="Safeguarding"/>
          <xsd:enumeration value="School Improvement"/>
        </xsd:restriction>
      </xsd:simpleType>
    </xsd:element>
    <xsd:element name="Template" ma:index="8" nillable="true" ma:displayName="Template Available" ma:format="Dropdown" ma:internalName="Template" ma:readOnly="false">
      <xsd:simpleType>
        <xsd:restriction base="dms:Choice">
          <xsd:enumeration value="Yes"/>
          <xsd:enumeration value="​Yes - Within OAT Financial Regulations Manual"/>
          <xsd:enumeration value="No"/>
          <xsd:enumeration value="In development"/>
        </xsd:restriction>
      </xsd:simpleType>
    </xsd:element>
    <xsd:element name="Website" ma:index="9" nillable="true" ma:displayName="Required On Academy Website" ma:format="Dropdown" ma:internalName="Website">
      <xsd:simpleType>
        <xsd:restriction base="dms:Choice">
          <xsd:enumeration value="Yes"/>
          <xsd:enumeration value="​Yes - DfE Requirement"/>
          <xsd:enumeration value="​Yes - OAT Desirable Requirement"/>
          <xsd:enumeration value="Yes - OAT Essential Requirement"/>
          <xsd:enumeration value="No"/>
        </xsd:restriction>
      </xsd:simpleType>
    </xsd:element>
    <xsd:element name="Frequency" ma:index="10" nillable="true" ma:displayName="Review Frequency" ma:format="Dropdown" ma:internalName="Frequency" ma:readOnly="false">
      <xsd:simpleType>
        <xsd:restriction base="dms:Choice">
          <xsd:enumeration value="6 months"/>
          <xsd:enumeration value="Annual"/>
          <xsd:enumeration value="2 years"/>
          <xsd:enumeration value="3 years"/>
          <xsd:enumeration value="- - - - - -"/>
        </xsd:restriction>
      </xsd:simpleType>
    </xsd:element>
    <xsd:element name="Method" ma:index="11" nillable="true" ma:displayName="Academy Approval Method" ma:format="Dropdown" ma:internalName="Method">
      <xsd:simpleType>
        <xsd:restriction base="dms:Choice">
          <xsd:enumeration value="​Academy must adopt (legal requirement)​"/>
          <xsd:enumeration value="Governing body free to delegate review​"/>
          <xsd:enumeration value="​Governing Body to note"/>
          <xsd:enumeration value="Governing body to approve"/>
          <xsd:enumeration value="Governing body to review"/>
          <xsd:enumeration value="N/A"/>
        </xsd:restriction>
      </xsd:simpleType>
    </xsd:element>
    <xsd:element name="Description0" ma:index="12" nillable="true" ma:displayName="Description0" ma:internalName="Description0" ma:readOnly="false">
      <xsd:simpleType>
        <xsd:restriction base="dms:Text">
          <xsd:maxLength value="255"/>
        </xsd:restriction>
      </xsd:simpleType>
    </xsd:element>
    <xsd:element name="Links" ma:index="13" nillable="true" ma:displayName="Links" ma:format="Hyperlink" ma:internalName="Links"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hidden="true" ma:internalName="MediaServiceKeyPoints" ma:readOnly="true">
      <xsd:simpleType>
        <xsd:restriction base="dms:Note"/>
      </xsd:simpleType>
    </xsd:element>
    <xsd:element name="MediaServiceMetadata" ma:index="21" nillable="true" ma:displayName="MediaServiceMetadata" ma:hidden="true" ma:internalName="MediaServiceMetadata" ma:readOnly="true">
      <xsd:simpleType>
        <xsd:restriction base="dms:Note"/>
      </xsd:simpleType>
    </xsd:element>
    <xsd:element name="InitiateFlow" ma:index="27" nillable="true" ma:displayName="Initiate Flow" ma:format="Dropdown" ma:hidden="true" ma:internalName="InitiateFlow" ma:readOnly="false">
      <xsd:simpleType>
        <xsd:restriction base="dms:Choice">
          <xsd:enumeration value="No"/>
          <xsd:enumeration value="Yes"/>
        </xsd:restriction>
      </xsd:simpleType>
    </xsd:element>
    <xsd:element name="FlowComplete" ma:index="28" nillable="true" ma:displayName="Flow Complete" ma:format="Dropdown" ma:hidden="true" ma:internalName="FlowComplete" ma:readOnly="false">
      <xsd:simpleType>
        <xsd:restriction base="dms:Text">
          <xsd:maxLength value="255"/>
        </xsd:restriction>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8a8f15-8d43-4634-ab14-72b7dfb92f46" elementFormDefault="qualified">
    <xsd:import namespace="http://schemas.microsoft.com/office/2006/documentManagement/types"/>
    <xsd:import namespace="http://schemas.microsoft.com/office/infopath/2007/PartnerControls"/>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FCDB17-12F8-4D5C-96EE-1559713C22A8}">
  <ds:schemaRefs>
    <ds:schemaRef ds:uri="http://schemas.microsoft.com/office/2006/metadata/properties"/>
    <ds:schemaRef ds:uri="http://schemas.microsoft.com/office/infopath/2007/PartnerControls"/>
    <ds:schemaRef ds:uri="dc471172-6ec0-410f-9f6e-10acaa34c523"/>
  </ds:schemaRefs>
</ds:datastoreItem>
</file>

<file path=customXml/itemProps2.xml><?xml version="1.0" encoding="utf-8"?>
<ds:datastoreItem xmlns:ds="http://schemas.openxmlformats.org/officeDocument/2006/customXml" ds:itemID="{6AE5D336-40B1-4F72-A114-82C8B1413B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471172-6ec0-410f-9f6e-10acaa34c523"/>
    <ds:schemaRef ds:uri="c58a8f15-8d43-4634-ab14-72b7dfb92f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2686F1-17C6-4DA2-9348-D74AC606DBFB}">
  <ds:schemaRefs>
    <ds:schemaRef ds:uri="http://schemas.openxmlformats.org/officeDocument/2006/bibliography"/>
  </ds:schemaRefs>
</ds:datastoreItem>
</file>

<file path=customXml/itemProps4.xml><?xml version="1.0" encoding="utf-8"?>
<ds:datastoreItem xmlns:ds="http://schemas.openxmlformats.org/officeDocument/2006/customXml" ds:itemID="{2C5FCDFD-C4BB-44E4-9F13-B44BE216CE6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26</Pages>
  <Words>9498</Words>
  <Characters>54140</Characters>
  <Application>Microsoft Office Word</Application>
  <DocSecurity>0</DocSecurity>
  <Lines>451</Lines>
  <Paragraphs>127</Paragraphs>
  <ScaleCrop>false</ScaleCrop>
  <HeadingPairs>
    <vt:vector size="2" baseType="variant">
      <vt:variant>
        <vt:lpstr>Title</vt:lpstr>
      </vt:variant>
      <vt:variant>
        <vt:i4>1</vt:i4>
      </vt:variant>
    </vt:vector>
  </HeadingPairs>
  <TitlesOfParts>
    <vt:vector size="1" baseType="lpstr">
      <vt:lpstr/>
    </vt:vector>
  </TitlesOfParts>
  <Company>Ormiston Academies Trust</Company>
  <LinksUpToDate>false</LinksUpToDate>
  <CharactersWithSpaces>63511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Nikki Cameron</dc:creator>
  <dc:description/>
  <cp:lastModifiedBy>Emily Webster</cp:lastModifiedBy>
  <cp:revision>2</cp:revision>
  <cp:lastPrinted>2015-12-01T07:17:00Z</cp:lastPrinted>
  <dcterms:created xsi:type="dcterms:W3CDTF">2026-09-06T15:54:00Z</dcterms:created>
  <dcterms:modified xsi:type="dcterms:W3CDTF">2026-09-06T15:54:00Z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0x010100FF8DDD8072CA0D459CBA80CAE4AD9C46</vt:lpwstr>
  </property>
  <property fmtid="{D5CDD505-2E9C-101B-9397-08002B2CF9AE}" pid="3" name="DownloadButton">
    <vt:lpwstr>Yes</vt:lpwstr>
  </property>
  <property fmtid="{D5CDD505-2E9C-101B-9397-08002B2CF9AE}" pid="4" name="MediaServiceImageTags">
    <vt:lpwstr/>
  </property>
  <property fmtid="{D5CDD505-2E9C-101B-9397-08002B2CF9AE}" pid="5" name="docLang">
    <vt:lpwstr>en</vt:lpwstr>
  </property>
</Properties>
</file>