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CF90D" w14:textId="59A7B546" w:rsidR="00D75C81" w:rsidRDefault="00D038ED" w:rsidP="00D038ED">
      <w:pPr>
        <w:pStyle w:val="Heading1"/>
        <w:jc w:val="center"/>
      </w:pPr>
      <w:r w:rsidRPr="00D038ED">
        <w:drawing>
          <wp:anchor distT="0" distB="0" distL="114300" distR="114300" simplePos="0" relativeHeight="251680768" behindDoc="1" locked="0" layoutInCell="1" allowOverlap="1" wp14:anchorId="11E2295B" wp14:editId="24FA5581">
            <wp:simplePos x="0" y="0"/>
            <wp:positionH relativeFrom="column">
              <wp:posOffset>2343150</wp:posOffset>
            </wp:positionH>
            <wp:positionV relativeFrom="paragraph">
              <wp:posOffset>1905</wp:posOffset>
            </wp:positionV>
            <wp:extent cx="1642110" cy="1158240"/>
            <wp:effectExtent l="0" t="0" r="0" b="3810"/>
            <wp:wrapTight wrapText="bothSides">
              <wp:wrapPolygon edited="0">
                <wp:start x="0" y="0"/>
                <wp:lineTo x="0" y="21316"/>
                <wp:lineTo x="21299" y="21316"/>
                <wp:lineTo x="21299" y="0"/>
                <wp:lineTo x="0" y="0"/>
              </wp:wrapPolygon>
            </wp:wrapTight>
            <wp:docPr id="1464488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488899" name=""/>
                    <pic:cNvPicPr/>
                  </pic:nvPicPr>
                  <pic:blipFill>
                    <a:blip r:embed="rId10"/>
                    <a:stretch>
                      <a:fillRect/>
                    </a:stretch>
                  </pic:blipFill>
                  <pic:spPr>
                    <a:xfrm>
                      <a:off x="0" y="0"/>
                      <a:ext cx="1642110" cy="1158240"/>
                    </a:xfrm>
                    <a:prstGeom prst="rect">
                      <a:avLst/>
                    </a:prstGeom>
                  </pic:spPr>
                </pic:pic>
              </a:graphicData>
            </a:graphic>
            <wp14:sizeRelH relativeFrom="page">
              <wp14:pctWidth>0</wp14:pctWidth>
            </wp14:sizeRelH>
            <wp14:sizeRelV relativeFrom="page">
              <wp14:pctHeight>0</wp14:pctHeight>
            </wp14:sizeRelV>
          </wp:anchor>
        </w:drawing>
      </w:r>
    </w:p>
    <w:p w14:paraId="16AAC0B0" w14:textId="77777777" w:rsidR="00D038ED" w:rsidRDefault="00D038ED" w:rsidP="00BE77A9">
      <w:pPr>
        <w:pStyle w:val="Heading1"/>
        <w:jc w:val="center"/>
      </w:pPr>
    </w:p>
    <w:p w14:paraId="3BBEEE90" w14:textId="28CB3486" w:rsidR="00BE77A9" w:rsidRDefault="00D038ED" w:rsidP="00BE77A9">
      <w:pPr>
        <w:pStyle w:val="Heading1"/>
        <w:jc w:val="center"/>
      </w:pPr>
      <w:r>
        <w:t>Thomas Wolsey Ormiston Academy</w:t>
      </w:r>
    </w:p>
    <w:p w14:paraId="2E7ED846" w14:textId="2DE16A7C" w:rsidR="00D374AA" w:rsidRDefault="00D75C81" w:rsidP="00DD5A66">
      <w:pPr>
        <w:pStyle w:val="Heading1"/>
        <w:jc w:val="center"/>
      </w:pPr>
      <w:r>
        <w:t>Special Educational Needs (SEN) Information Report</w:t>
      </w:r>
    </w:p>
    <w:tbl>
      <w:tblPr>
        <w:tblStyle w:val="TableGrid"/>
        <w:tblpPr w:leftFromText="180" w:rightFromText="180" w:vertAnchor="text" w:horzAnchor="margin" w:tblpXSpec="center" w:tblpY="266"/>
        <w:tblW w:w="0" w:type="auto"/>
        <w:tblLook w:val="04A0" w:firstRow="1" w:lastRow="0" w:firstColumn="1" w:lastColumn="0" w:noHBand="0" w:noVBand="1"/>
      </w:tblPr>
      <w:tblGrid>
        <w:gridCol w:w="2122"/>
        <w:gridCol w:w="2268"/>
      </w:tblGrid>
      <w:tr w:rsidR="009F53A9" w14:paraId="712ACC9B" w14:textId="77777777" w:rsidTr="009F53A9">
        <w:tc>
          <w:tcPr>
            <w:tcW w:w="2122" w:type="dxa"/>
          </w:tcPr>
          <w:p w14:paraId="12D5E772" w14:textId="77777777" w:rsidR="009F53A9" w:rsidRPr="009F53A9" w:rsidRDefault="009F53A9" w:rsidP="009F53A9">
            <w:pPr>
              <w:pStyle w:val="1bodycopy10pt"/>
              <w:rPr>
                <w:rFonts w:ascii="Aptos" w:hAnsi="Aptos"/>
                <w:color w:val="00B0F0"/>
                <w:sz w:val="24"/>
                <w:szCs w:val="32"/>
                <w:lang w:val="en-GB"/>
              </w:rPr>
            </w:pPr>
            <w:r w:rsidRPr="009F53A9">
              <w:rPr>
                <w:rFonts w:ascii="Aptos" w:hAnsi="Aptos"/>
                <w:color w:val="00B0F0"/>
                <w:sz w:val="24"/>
                <w:szCs w:val="32"/>
                <w:lang w:val="en-GB"/>
              </w:rPr>
              <w:t>Last reviewed on:</w:t>
            </w:r>
          </w:p>
        </w:tc>
        <w:tc>
          <w:tcPr>
            <w:tcW w:w="2268" w:type="dxa"/>
          </w:tcPr>
          <w:p w14:paraId="331CC127" w14:textId="501385AA" w:rsidR="009F53A9" w:rsidRDefault="00D038ED" w:rsidP="009F53A9">
            <w:pPr>
              <w:pStyle w:val="1bodycopy10pt"/>
              <w:rPr>
                <w:lang w:val="en-GB"/>
              </w:rPr>
            </w:pPr>
            <w:r>
              <w:rPr>
                <w:lang w:val="en-GB"/>
              </w:rPr>
              <w:t>Sept 26</w:t>
            </w:r>
          </w:p>
        </w:tc>
      </w:tr>
      <w:tr w:rsidR="009F53A9" w14:paraId="4ADE8FE4" w14:textId="77777777" w:rsidTr="009F53A9">
        <w:tc>
          <w:tcPr>
            <w:tcW w:w="2122" w:type="dxa"/>
          </w:tcPr>
          <w:p w14:paraId="11F8558A" w14:textId="02F4698B" w:rsidR="009F53A9" w:rsidRPr="009F53A9" w:rsidRDefault="009F53A9" w:rsidP="009F53A9">
            <w:pPr>
              <w:pStyle w:val="1bodycopy10pt"/>
              <w:rPr>
                <w:rFonts w:ascii="Aptos" w:hAnsi="Aptos"/>
                <w:color w:val="00B0F0"/>
                <w:sz w:val="24"/>
                <w:szCs w:val="32"/>
                <w:lang w:val="en-GB"/>
              </w:rPr>
            </w:pPr>
            <w:r w:rsidRPr="009F53A9">
              <w:rPr>
                <w:rFonts w:ascii="Aptos" w:hAnsi="Aptos"/>
                <w:color w:val="00B0F0"/>
                <w:sz w:val="24"/>
                <w:szCs w:val="32"/>
                <w:lang w:val="en-GB"/>
              </w:rPr>
              <w:t>Nex</w:t>
            </w:r>
            <w:r w:rsidR="00D038ED">
              <w:rPr>
                <w:rFonts w:ascii="Aptos" w:hAnsi="Aptos"/>
                <w:color w:val="00B0F0"/>
                <w:sz w:val="24"/>
                <w:szCs w:val="32"/>
                <w:lang w:val="en-GB"/>
              </w:rPr>
              <w:t>t</w:t>
            </w:r>
            <w:r w:rsidRPr="009F53A9">
              <w:rPr>
                <w:rFonts w:ascii="Aptos" w:hAnsi="Aptos"/>
                <w:color w:val="00B0F0"/>
                <w:sz w:val="24"/>
                <w:szCs w:val="32"/>
                <w:lang w:val="en-GB"/>
              </w:rPr>
              <w:t xml:space="preserve"> review due:</w:t>
            </w:r>
          </w:p>
        </w:tc>
        <w:tc>
          <w:tcPr>
            <w:tcW w:w="2268" w:type="dxa"/>
          </w:tcPr>
          <w:p w14:paraId="7EF65317" w14:textId="26DA4710" w:rsidR="009F53A9" w:rsidRDefault="00D038ED" w:rsidP="009F53A9">
            <w:pPr>
              <w:pStyle w:val="1bodycopy10pt"/>
              <w:rPr>
                <w:lang w:val="en-GB"/>
              </w:rPr>
            </w:pPr>
            <w:r>
              <w:rPr>
                <w:lang w:val="en-GB"/>
              </w:rPr>
              <w:t>Sept 27</w:t>
            </w:r>
          </w:p>
        </w:tc>
      </w:tr>
    </w:tbl>
    <w:p w14:paraId="36CDDD2B" w14:textId="77777777" w:rsidR="00D75C81" w:rsidRDefault="00D75C81" w:rsidP="00D75C81"/>
    <w:p w14:paraId="2920D727" w14:textId="77777777" w:rsidR="00D75C81" w:rsidRDefault="00D75C81" w:rsidP="00D75C81">
      <w:pPr>
        <w:pStyle w:val="1bodycopy10pt"/>
        <w:rPr>
          <w:lang w:val="en-GB"/>
        </w:rPr>
      </w:pPr>
    </w:p>
    <w:p w14:paraId="63CCE6B1" w14:textId="77777777" w:rsidR="008A3AAA" w:rsidRDefault="008A3AAA" w:rsidP="00D75C81">
      <w:pPr>
        <w:pStyle w:val="1bodycopy10pt"/>
        <w:rPr>
          <w:lang w:val="en-GB"/>
        </w:rPr>
      </w:pPr>
    </w:p>
    <w:p w14:paraId="014F7632" w14:textId="77777777" w:rsidR="008A3AAA" w:rsidRDefault="008A3AAA" w:rsidP="00D75C81">
      <w:pPr>
        <w:pStyle w:val="1bodycopy10pt"/>
        <w:rPr>
          <w:lang w:val="en-GB"/>
        </w:rPr>
      </w:pPr>
    </w:p>
    <w:tbl>
      <w:tblPr>
        <w:tblStyle w:val="TableGrid"/>
        <w:tblW w:w="0" w:type="auto"/>
        <w:tblLook w:val="04A0" w:firstRow="1" w:lastRow="0" w:firstColumn="1" w:lastColumn="0" w:noHBand="0" w:noVBand="1"/>
      </w:tblPr>
      <w:tblGrid>
        <w:gridCol w:w="2405"/>
        <w:gridCol w:w="2405"/>
        <w:gridCol w:w="2406"/>
        <w:gridCol w:w="2406"/>
      </w:tblGrid>
      <w:tr w:rsidR="008A3AAA" w14:paraId="3C697908" w14:textId="77777777" w:rsidTr="008A3AAA">
        <w:tc>
          <w:tcPr>
            <w:tcW w:w="9622" w:type="dxa"/>
            <w:gridSpan w:val="4"/>
            <w:shd w:val="clear" w:color="auto" w:fill="00B0F0"/>
          </w:tcPr>
          <w:p w14:paraId="67AEEA90" w14:textId="2105553E" w:rsidR="008A3AAA" w:rsidRDefault="00533B47" w:rsidP="008A3AAA">
            <w:pPr>
              <w:pStyle w:val="Heading2"/>
            </w:pPr>
            <w:r>
              <w:rPr>
                <w:noProof/>
                <w:color w:val="FFFFFF" w:themeColor="background1"/>
              </w:rPr>
              <w:drawing>
                <wp:anchor distT="0" distB="0" distL="114300" distR="114300" simplePos="0" relativeHeight="251674624" behindDoc="0" locked="0" layoutInCell="1" allowOverlap="1" wp14:anchorId="64A3F7A6" wp14:editId="0958CF62">
                  <wp:simplePos x="0" y="0"/>
                  <wp:positionH relativeFrom="column">
                    <wp:posOffset>1270</wp:posOffset>
                  </wp:positionH>
                  <wp:positionV relativeFrom="paragraph">
                    <wp:posOffset>0</wp:posOffset>
                  </wp:positionV>
                  <wp:extent cx="314325" cy="314325"/>
                  <wp:effectExtent l="0" t="0" r="9525" b="9525"/>
                  <wp:wrapSquare wrapText="bothSides"/>
                  <wp:docPr id="106808661" name="Graphic 20" descr="Wave Gestur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08661" name="Graphic 106808661" descr="Wave Gesture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314325" cy="314325"/>
                          </a:xfrm>
                          <a:prstGeom prst="rect">
                            <a:avLst/>
                          </a:prstGeom>
                        </pic:spPr>
                      </pic:pic>
                    </a:graphicData>
                  </a:graphic>
                  <wp14:sizeRelH relativeFrom="page">
                    <wp14:pctWidth>0</wp14:pctWidth>
                  </wp14:sizeRelH>
                  <wp14:sizeRelV relativeFrom="page">
                    <wp14:pctHeight>0</wp14:pctHeight>
                  </wp14:sizeRelV>
                </wp:anchor>
              </w:drawing>
            </w:r>
            <w:r w:rsidR="008A3AAA" w:rsidRPr="008A3AAA">
              <w:rPr>
                <w:color w:val="FFFFFF" w:themeColor="background1"/>
              </w:rPr>
              <w:t>Introduction</w:t>
            </w:r>
          </w:p>
        </w:tc>
      </w:tr>
      <w:tr w:rsidR="008A3AAA" w14:paraId="1819FA9B" w14:textId="77777777" w:rsidTr="008A3AAA">
        <w:tc>
          <w:tcPr>
            <w:tcW w:w="9622" w:type="dxa"/>
            <w:gridSpan w:val="4"/>
          </w:tcPr>
          <w:p w14:paraId="0DD1449A" w14:textId="77777777" w:rsidR="008A3AAA" w:rsidRPr="008A3AAA" w:rsidRDefault="008A3AAA" w:rsidP="008A3AAA">
            <w:pPr>
              <w:pStyle w:val="1bodycopy10pt"/>
              <w:spacing w:after="0"/>
              <w:jc w:val="both"/>
              <w:rPr>
                <w:rFonts w:ascii="Aptos" w:hAnsi="Aptos"/>
                <w:sz w:val="24"/>
                <w:szCs w:val="32"/>
                <w:lang w:val="en-GB"/>
              </w:rPr>
            </w:pPr>
            <w:r w:rsidRPr="008A3AAA">
              <w:rPr>
                <w:rFonts w:ascii="Aptos" w:hAnsi="Aptos"/>
                <w:sz w:val="24"/>
                <w:szCs w:val="32"/>
                <w:lang w:val="en-GB"/>
              </w:rPr>
              <w:t xml:space="preserve">The aim of this information report is to explain how we implement our SEND policy. </w:t>
            </w:r>
          </w:p>
          <w:p w14:paraId="304181CB" w14:textId="77777777" w:rsidR="008A3AAA" w:rsidRPr="008A3AAA" w:rsidRDefault="008A3AAA" w:rsidP="008A3AAA">
            <w:pPr>
              <w:pStyle w:val="1bodycopy10pt"/>
              <w:spacing w:after="0"/>
              <w:jc w:val="both"/>
              <w:rPr>
                <w:rFonts w:ascii="Aptos" w:hAnsi="Aptos"/>
                <w:sz w:val="24"/>
                <w:szCs w:val="32"/>
                <w:lang w:val="en-GB"/>
              </w:rPr>
            </w:pPr>
          </w:p>
          <w:p w14:paraId="5C1D04EA" w14:textId="77777777" w:rsidR="008A3AAA" w:rsidRPr="008A3AAA" w:rsidRDefault="008A3AAA" w:rsidP="008A3AAA">
            <w:pPr>
              <w:pStyle w:val="1bodycopy10pt"/>
              <w:spacing w:after="0"/>
              <w:rPr>
                <w:rFonts w:ascii="Aptos" w:hAnsi="Aptos"/>
                <w:sz w:val="24"/>
                <w:szCs w:val="32"/>
                <w:lang w:val="en-GB"/>
              </w:rPr>
            </w:pPr>
            <w:r w:rsidRPr="008A3AAA">
              <w:rPr>
                <w:rFonts w:ascii="Aptos" w:hAnsi="Aptos"/>
                <w:sz w:val="24"/>
                <w:szCs w:val="32"/>
                <w:lang w:val="en-GB"/>
              </w:rPr>
              <w:t xml:space="preserve">We hope parents of current and prospective children find the following information </w:t>
            </w:r>
            <w:proofErr w:type="gramStart"/>
            <w:r w:rsidRPr="008A3AAA">
              <w:rPr>
                <w:rFonts w:ascii="Aptos" w:hAnsi="Aptos"/>
                <w:sz w:val="24"/>
                <w:szCs w:val="32"/>
                <w:lang w:val="en-GB"/>
              </w:rPr>
              <w:t>helpful</w:t>
            </w:r>
            <w:proofErr w:type="gramEnd"/>
            <w:r w:rsidRPr="008A3AAA">
              <w:rPr>
                <w:rFonts w:ascii="Aptos" w:hAnsi="Aptos"/>
                <w:sz w:val="24"/>
                <w:szCs w:val="32"/>
                <w:lang w:val="en-GB"/>
              </w:rPr>
              <w:t xml:space="preserve"> and we encourage you to contact the academy for more information.</w:t>
            </w:r>
          </w:p>
          <w:p w14:paraId="60525960" w14:textId="77777777" w:rsidR="008A3AAA" w:rsidRPr="008A3AAA" w:rsidRDefault="008A3AAA" w:rsidP="008A3AAA">
            <w:pPr>
              <w:pStyle w:val="1bodycopy10pt"/>
              <w:spacing w:after="0"/>
              <w:rPr>
                <w:rFonts w:ascii="Aptos" w:hAnsi="Aptos"/>
                <w:sz w:val="24"/>
                <w:szCs w:val="32"/>
                <w:lang w:val="en-GB"/>
              </w:rPr>
            </w:pPr>
          </w:p>
          <w:p w14:paraId="523BA5F2" w14:textId="5FC9C430" w:rsidR="008A3AAA" w:rsidRPr="008A3AAA" w:rsidRDefault="008A3AAA" w:rsidP="008A3AAA">
            <w:pPr>
              <w:pStyle w:val="1bodycopy10pt"/>
              <w:spacing w:after="0"/>
              <w:jc w:val="both"/>
              <w:rPr>
                <w:rFonts w:ascii="Aptos" w:hAnsi="Aptos"/>
                <w:sz w:val="24"/>
                <w:szCs w:val="32"/>
                <w:lang w:val="en-GB"/>
              </w:rPr>
            </w:pPr>
            <w:r w:rsidRPr="008A3AAA">
              <w:rPr>
                <w:rFonts w:ascii="Aptos" w:hAnsi="Aptos"/>
                <w:sz w:val="24"/>
                <w:szCs w:val="32"/>
                <w:lang w:val="en-GB"/>
              </w:rPr>
              <w:t xml:space="preserve">If you want to know more about our arrangements </w:t>
            </w:r>
            <w:proofErr w:type="gramStart"/>
            <w:r w:rsidRPr="008A3AAA">
              <w:rPr>
                <w:rFonts w:ascii="Aptos" w:hAnsi="Aptos"/>
                <w:sz w:val="24"/>
                <w:szCs w:val="32"/>
                <w:lang w:val="en-GB"/>
              </w:rPr>
              <w:t>for</w:t>
            </w:r>
            <w:proofErr w:type="gramEnd"/>
            <w:r w:rsidRPr="008A3AAA">
              <w:rPr>
                <w:rFonts w:ascii="Aptos" w:hAnsi="Aptos"/>
                <w:sz w:val="24"/>
                <w:szCs w:val="32"/>
                <w:lang w:val="en-GB"/>
              </w:rPr>
              <w:t xml:space="preserve"> SEND, please read our SEND policy. You can find it on our website</w:t>
            </w:r>
            <w:r w:rsidR="00D038ED">
              <w:rPr>
                <w:rFonts w:ascii="Aptos" w:hAnsi="Aptos"/>
                <w:sz w:val="24"/>
                <w:szCs w:val="32"/>
                <w:lang w:val="en-GB"/>
              </w:rPr>
              <w:t xml:space="preserve">, on our policies page </w:t>
            </w:r>
            <w:hyperlink r:id="rId13" w:history="1">
              <w:r w:rsidR="00D038ED" w:rsidRPr="00D038ED">
                <w:rPr>
                  <w:rStyle w:val="Hyperlink"/>
                  <w:rFonts w:ascii="Aptos" w:hAnsi="Aptos"/>
                  <w:sz w:val="24"/>
                  <w:szCs w:val="32"/>
                  <w:lang w:val="en-GB"/>
                </w:rPr>
                <w:t>Thomas Wolsey Ormiston Academy - Policies &amp; Privacy Notices</w:t>
              </w:r>
            </w:hyperlink>
          </w:p>
          <w:p w14:paraId="555A083C" w14:textId="77777777" w:rsidR="008A3AAA" w:rsidRPr="008A3AAA" w:rsidRDefault="008A3AAA" w:rsidP="008A3AAA">
            <w:pPr>
              <w:pStyle w:val="1bodycopy10pt"/>
              <w:spacing w:after="0"/>
              <w:jc w:val="both"/>
              <w:rPr>
                <w:rFonts w:ascii="Aptos" w:hAnsi="Aptos"/>
                <w:sz w:val="24"/>
                <w:szCs w:val="32"/>
                <w:lang w:val="en-GB"/>
              </w:rPr>
            </w:pPr>
          </w:p>
          <w:p w14:paraId="729A0BE0" w14:textId="77777777" w:rsidR="008A3AAA" w:rsidRPr="008A3AAA" w:rsidRDefault="008A3AAA" w:rsidP="008A3AAA">
            <w:pPr>
              <w:spacing w:after="0" w:line="240" w:lineRule="auto"/>
              <w:jc w:val="both"/>
              <w:rPr>
                <w:sz w:val="24"/>
                <w:szCs w:val="24"/>
              </w:rPr>
            </w:pPr>
            <w:r w:rsidRPr="008A3AAA">
              <w:rPr>
                <w:sz w:val="24"/>
                <w:szCs w:val="24"/>
              </w:rPr>
              <w:t>At Ormiston Academies Trust, we are committed to delivering an equitable, high-quality education that recognises and nurtures the unique strengths and potential of every child.</w:t>
            </w:r>
          </w:p>
          <w:p w14:paraId="1AC68FE8" w14:textId="77777777" w:rsidR="008A3AAA" w:rsidRDefault="008A3AAA" w:rsidP="008A3AAA">
            <w:pPr>
              <w:spacing w:after="0" w:line="240" w:lineRule="auto"/>
              <w:jc w:val="both"/>
              <w:rPr>
                <w:sz w:val="24"/>
                <w:szCs w:val="24"/>
                <w:highlight w:val="yellow"/>
              </w:rPr>
            </w:pPr>
          </w:p>
          <w:p w14:paraId="64D898E9" w14:textId="07A044D3" w:rsidR="00D038ED" w:rsidRPr="00D038ED" w:rsidRDefault="00D038ED" w:rsidP="00D038ED">
            <w:pPr>
              <w:spacing w:after="0" w:line="240" w:lineRule="auto"/>
              <w:jc w:val="both"/>
              <w:rPr>
                <w:sz w:val="24"/>
                <w:szCs w:val="24"/>
              </w:rPr>
            </w:pPr>
            <w:r w:rsidRPr="00D038ED">
              <w:rPr>
                <w:sz w:val="24"/>
                <w:szCs w:val="24"/>
              </w:rPr>
              <w:t>At Thomas Wolsey Ormiston Academy, w</w:t>
            </w:r>
            <w:r w:rsidRPr="00D038ED">
              <w:rPr>
                <w:sz w:val="24"/>
                <w:szCs w:val="24"/>
              </w:rPr>
              <w:t>e are a nurturing, ambitious and inclusive special school where every pupil is valued as an individual, empowered to overcome barriers, and supported to achieve their fullest potential</w:t>
            </w:r>
          </w:p>
          <w:p w14:paraId="34F943C0" w14:textId="77777777" w:rsidR="00DD5A66" w:rsidRDefault="00DD5A66" w:rsidP="008A3AAA">
            <w:pPr>
              <w:spacing w:after="0" w:line="240" w:lineRule="auto"/>
              <w:jc w:val="both"/>
              <w:rPr>
                <w:sz w:val="24"/>
                <w:szCs w:val="24"/>
              </w:rPr>
            </w:pPr>
          </w:p>
          <w:p w14:paraId="3DECBFDC" w14:textId="7AC5B9E4" w:rsidR="00DD5A66" w:rsidRDefault="00785BCD" w:rsidP="008A3AAA">
            <w:pPr>
              <w:spacing w:after="0" w:line="240" w:lineRule="auto"/>
              <w:jc w:val="both"/>
              <w:rPr>
                <w:color w:val="00B0F0"/>
                <w:sz w:val="24"/>
                <w:szCs w:val="24"/>
              </w:rPr>
            </w:pPr>
            <w:r w:rsidRPr="005F32F3">
              <w:rPr>
                <w:color w:val="00B0F0"/>
                <w:sz w:val="24"/>
                <w:szCs w:val="24"/>
              </w:rPr>
              <w:t xml:space="preserve">If you would like to have </w:t>
            </w:r>
            <w:r w:rsidR="009C0032" w:rsidRPr="005F32F3">
              <w:rPr>
                <w:color w:val="00B0F0"/>
                <w:sz w:val="24"/>
                <w:szCs w:val="24"/>
              </w:rPr>
              <w:t xml:space="preserve">this report read </w:t>
            </w:r>
            <w:r w:rsidR="00260CDB" w:rsidRPr="005F32F3">
              <w:rPr>
                <w:color w:val="00B0F0"/>
                <w:sz w:val="24"/>
                <w:szCs w:val="24"/>
              </w:rPr>
              <w:t xml:space="preserve">aloud as an audio, you can use a free </w:t>
            </w:r>
            <w:r w:rsidR="005F32F3" w:rsidRPr="005F32F3">
              <w:rPr>
                <w:color w:val="00B0F0"/>
                <w:sz w:val="24"/>
                <w:szCs w:val="24"/>
              </w:rPr>
              <w:t xml:space="preserve">reader at: </w:t>
            </w:r>
            <w:hyperlink r:id="rId14" w:history="1">
              <w:r w:rsidR="005F32F3" w:rsidRPr="005F32F3">
                <w:rPr>
                  <w:rStyle w:val="Hyperlink"/>
                  <w:color w:val="00B0F0"/>
                  <w:sz w:val="24"/>
                  <w:szCs w:val="24"/>
                </w:rPr>
                <w:t>https://www.naturalreaders.com/</w:t>
              </w:r>
            </w:hyperlink>
            <w:r w:rsidR="005F32F3" w:rsidRPr="005F32F3">
              <w:rPr>
                <w:color w:val="00B0F0"/>
                <w:sz w:val="24"/>
                <w:szCs w:val="24"/>
              </w:rPr>
              <w:t>.</w:t>
            </w:r>
            <w:r w:rsidR="009C0032" w:rsidRPr="005F32F3">
              <w:rPr>
                <w:color w:val="00B0F0"/>
                <w:sz w:val="24"/>
                <w:szCs w:val="24"/>
              </w:rPr>
              <w:t xml:space="preserve"> </w:t>
            </w:r>
            <w:r w:rsidR="005F32F3">
              <w:rPr>
                <w:color w:val="00B0F0"/>
                <w:sz w:val="24"/>
                <w:szCs w:val="24"/>
              </w:rPr>
              <w:t xml:space="preserve">If you have any difficulties accessing this report, please contact </w:t>
            </w:r>
            <w:r w:rsidR="00295498">
              <w:rPr>
                <w:color w:val="00B0F0"/>
                <w:sz w:val="24"/>
                <w:szCs w:val="24"/>
              </w:rPr>
              <w:t>the academy and we will support you.</w:t>
            </w:r>
          </w:p>
          <w:p w14:paraId="456F51A9" w14:textId="77777777" w:rsidR="008D1D46" w:rsidRDefault="008D1D46" w:rsidP="008A3AAA">
            <w:pPr>
              <w:spacing w:after="0" w:line="240" w:lineRule="auto"/>
              <w:jc w:val="both"/>
              <w:rPr>
                <w:color w:val="00B0F0"/>
                <w:sz w:val="24"/>
                <w:szCs w:val="24"/>
              </w:rPr>
            </w:pPr>
          </w:p>
          <w:p w14:paraId="185C51EF" w14:textId="198CD9EB" w:rsidR="00F51AA4" w:rsidRPr="00F51AA4" w:rsidRDefault="008D1D46" w:rsidP="008A3AAA">
            <w:pPr>
              <w:spacing w:after="0" w:line="240" w:lineRule="auto"/>
              <w:jc w:val="both"/>
              <w:rPr>
                <w:sz w:val="24"/>
                <w:szCs w:val="24"/>
              </w:rPr>
            </w:pPr>
            <w:r w:rsidRPr="00F51AA4">
              <w:rPr>
                <w:sz w:val="24"/>
                <w:szCs w:val="24"/>
              </w:rPr>
              <w:t xml:space="preserve">If there are any terms we’ve used in this report that you’re unsure of, you can look them </w:t>
            </w:r>
            <w:r w:rsidR="0091037D" w:rsidRPr="00F51AA4">
              <w:rPr>
                <w:sz w:val="24"/>
                <w:szCs w:val="24"/>
              </w:rPr>
              <w:t>up in the glossary at the end of the report</w:t>
            </w:r>
            <w:r w:rsidR="00F51AA4">
              <w:rPr>
                <w:sz w:val="24"/>
                <w:szCs w:val="24"/>
              </w:rPr>
              <w:t>.</w:t>
            </w:r>
          </w:p>
          <w:p w14:paraId="3554FA7A" w14:textId="77777777" w:rsidR="008A3AAA" w:rsidRDefault="008A3AAA" w:rsidP="00D75C81">
            <w:pPr>
              <w:pStyle w:val="1bodycopy10pt"/>
              <w:rPr>
                <w:lang w:val="en-GB"/>
              </w:rPr>
            </w:pPr>
          </w:p>
        </w:tc>
      </w:tr>
      <w:tr w:rsidR="008A3AAA" w14:paraId="1FE3C17A" w14:textId="77777777" w:rsidTr="008A3AAA">
        <w:tc>
          <w:tcPr>
            <w:tcW w:w="9622" w:type="dxa"/>
            <w:gridSpan w:val="4"/>
            <w:shd w:val="clear" w:color="auto" w:fill="00B0F0"/>
          </w:tcPr>
          <w:p w14:paraId="1FAE134F" w14:textId="25C5B0F2" w:rsidR="008A3AAA" w:rsidRDefault="00496B12" w:rsidP="008A3AAA">
            <w:pPr>
              <w:spacing w:after="0" w:line="240" w:lineRule="auto"/>
              <w:rPr>
                <w:color w:val="FFFFFF" w:themeColor="background1"/>
                <w:sz w:val="26"/>
                <w:szCs w:val="26"/>
              </w:rPr>
            </w:pPr>
            <w:r>
              <w:rPr>
                <w:noProof/>
                <w:color w:val="FFFFFF" w:themeColor="background1"/>
                <w:sz w:val="26"/>
                <w:szCs w:val="26"/>
              </w:rPr>
              <w:drawing>
                <wp:anchor distT="0" distB="0" distL="114300" distR="114300" simplePos="0" relativeHeight="251659264" behindDoc="0" locked="0" layoutInCell="1" allowOverlap="1" wp14:anchorId="0A01951F" wp14:editId="3EEA6177">
                  <wp:simplePos x="0" y="0"/>
                  <wp:positionH relativeFrom="column">
                    <wp:posOffset>-7620</wp:posOffset>
                  </wp:positionH>
                  <wp:positionV relativeFrom="paragraph">
                    <wp:posOffset>635</wp:posOffset>
                  </wp:positionV>
                  <wp:extent cx="363220" cy="363220"/>
                  <wp:effectExtent l="0" t="0" r="0" b="0"/>
                  <wp:wrapSquare wrapText="bothSides"/>
                  <wp:docPr id="468585455" name="Graphic 1" descr="Employee badg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585455" name="Graphic 468585455" descr="Employee badge outline"/>
                          <pic:cNvPicPr/>
                        </pic:nvPicPr>
                        <pic:blipFill>
                          <a:blip r:embed="rId15">
                            <a:extLst>
                              <a:ext uri="{96DAC541-7B7A-43D3-8B79-37D633B846F1}">
                                <asvg:svgBlip xmlns:asvg="http://schemas.microsoft.com/office/drawing/2016/SVG/main" r:embed="rId16"/>
                              </a:ext>
                            </a:extLst>
                          </a:blip>
                          <a:stretch>
                            <a:fillRect/>
                          </a:stretch>
                        </pic:blipFill>
                        <pic:spPr>
                          <a:xfrm>
                            <a:off x="0" y="0"/>
                            <a:ext cx="363220" cy="363220"/>
                          </a:xfrm>
                          <a:prstGeom prst="rect">
                            <a:avLst/>
                          </a:prstGeom>
                        </pic:spPr>
                      </pic:pic>
                    </a:graphicData>
                  </a:graphic>
                  <wp14:sizeRelH relativeFrom="page">
                    <wp14:pctWidth>0</wp14:pctWidth>
                  </wp14:sizeRelH>
                  <wp14:sizeRelV relativeFrom="page">
                    <wp14:pctHeight>0</wp14:pctHeight>
                  </wp14:sizeRelV>
                </wp:anchor>
              </w:drawing>
            </w:r>
            <w:r w:rsidR="008A3AAA">
              <w:rPr>
                <w:color w:val="FFFFFF" w:themeColor="background1"/>
                <w:sz w:val="26"/>
                <w:szCs w:val="26"/>
              </w:rPr>
              <w:t>Name and contact details of key staff</w:t>
            </w:r>
          </w:p>
          <w:p w14:paraId="224A852D" w14:textId="799BFB16" w:rsidR="008A3AAA" w:rsidRPr="008A3AAA" w:rsidRDefault="008A3AAA" w:rsidP="008A3AAA">
            <w:pPr>
              <w:spacing w:after="0" w:line="240" w:lineRule="auto"/>
              <w:rPr>
                <w:i/>
                <w:iCs/>
              </w:rPr>
            </w:pPr>
          </w:p>
        </w:tc>
      </w:tr>
      <w:tr w:rsidR="008A3AAA" w14:paraId="7BC9FBEA" w14:textId="77777777" w:rsidTr="008A3AAA">
        <w:tc>
          <w:tcPr>
            <w:tcW w:w="2405" w:type="dxa"/>
          </w:tcPr>
          <w:p w14:paraId="7DBD89D7" w14:textId="02843A85" w:rsidR="008A3AAA" w:rsidRPr="008A3AAA" w:rsidRDefault="008A3AAA" w:rsidP="008A3AAA">
            <w:pPr>
              <w:spacing w:after="0" w:line="240" w:lineRule="auto"/>
              <w:jc w:val="center"/>
              <w:rPr>
                <w:b/>
                <w:bCs/>
                <w:color w:val="00B0F0"/>
                <w:sz w:val="24"/>
                <w:szCs w:val="24"/>
              </w:rPr>
            </w:pPr>
            <w:r w:rsidRPr="008A3AAA">
              <w:rPr>
                <w:b/>
                <w:bCs/>
                <w:color w:val="00B0F0"/>
                <w:sz w:val="24"/>
                <w:szCs w:val="24"/>
              </w:rPr>
              <w:t>SENCO</w:t>
            </w:r>
          </w:p>
          <w:p w14:paraId="3AFE0836" w14:textId="77777777" w:rsidR="008A3AAA" w:rsidRDefault="00D038ED" w:rsidP="00D038ED">
            <w:pPr>
              <w:spacing w:after="0" w:line="240" w:lineRule="auto"/>
              <w:jc w:val="center"/>
              <w:rPr>
                <w:sz w:val="24"/>
                <w:szCs w:val="24"/>
              </w:rPr>
            </w:pPr>
            <w:r>
              <w:rPr>
                <w:sz w:val="24"/>
                <w:szCs w:val="24"/>
              </w:rPr>
              <w:lastRenderedPageBreak/>
              <w:t>Helen Dickenson</w:t>
            </w:r>
          </w:p>
          <w:p w14:paraId="1290532E" w14:textId="77777777" w:rsidR="00D038ED" w:rsidRDefault="00D038ED" w:rsidP="00D038ED">
            <w:pPr>
              <w:spacing w:after="0" w:line="240" w:lineRule="auto"/>
              <w:jc w:val="center"/>
              <w:rPr>
                <w:b/>
                <w:bCs/>
                <w:sz w:val="24"/>
                <w:szCs w:val="24"/>
              </w:rPr>
            </w:pPr>
            <w:r w:rsidRPr="00D038ED">
              <w:rPr>
                <w:b/>
                <w:bCs/>
                <w:sz w:val="24"/>
                <w:szCs w:val="24"/>
              </w:rPr>
              <w:t>Co-Principal</w:t>
            </w:r>
          </w:p>
          <w:p w14:paraId="32E54561" w14:textId="6705C49D" w:rsidR="00DA163C" w:rsidRDefault="002500D7" w:rsidP="002500D7">
            <w:pPr>
              <w:spacing w:after="0" w:line="240" w:lineRule="auto"/>
              <w:jc w:val="center"/>
              <w:rPr>
                <w:b/>
                <w:bCs/>
                <w:sz w:val="24"/>
                <w:szCs w:val="24"/>
              </w:rPr>
            </w:pPr>
            <w:r>
              <w:rPr>
                <w:b/>
                <w:bCs/>
                <w:sz w:val="24"/>
                <w:szCs w:val="24"/>
              </w:rPr>
              <w:t>DSL</w:t>
            </w:r>
          </w:p>
          <w:p w14:paraId="6536D60A" w14:textId="77777777" w:rsidR="002500D7" w:rsidRDefault="002500D7" w:rsidP="002500D7">
            <w:pPr>
              <w:spacing w:after="0" w:line="240" w:lineRule="auto"/>
              <w:jc w:val="center"/>
              <w:rPr>
                <w:b/>
                <w:bCs/>
                <w:sz w:val="24"/>
                <w:szCs w:val="24"/>
              </w:rPr>
            </w:pPr>
          </w:p>
          <w:p w14:paraId="7F822CA6" w14:textId="4B005BF7" w:rsidR="00DA163C" w:rsidRPr="00D038ED" w:rsidRDefault="00DA163C" w:rsidP="00D038ED">
            <w:pPr>
              <w:spacing w:after="0" w:line="240" w:lineRule="auto"/>
              <w:jc w:val="center"/>
              <w:rPr>
                <w:b/>
                <w:bCs/>
                <w:sz w:val="24"/>
                <w:szCs w:val="24"/>
              </w:rPr>
            </w:pPr>
            <w:r w:rsidRPr="00DA163C">
              <w:rPr>
                <w:b/>
                <w:bCs/>
                <w:sz w:val="24"/>
                <w:szCs w:val="24"/>
              </w:rPr>
              <w:drawing>
                <wp:inline distT="0" distB="0" distL="0" distR="0" wp14:anchorId="67D4F45C" wp14:editId="79D61DC4">
                  <wp:extent cx="933244" cy="807720"/>
                  <wp:effectExtent l="0" t="0" r="635" b="0"/>
                  <wp:docPr id="15454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4677" name=""/>
                          <pic:cNvPicPr/>
                        </pic:nvPicPr>
                        <pic:blipFill>
                          <a:blip r:embed="rId17"/>
                          <a:stretch>
                            <a:fillRect/>
                          </a:stretch>
                        </pic:blipFill>
                        <pic:spPr>
                          <a:xfrm>
                            <a:off x="0" y="0"/>
                            <a:ext cx="936116" cy="810206"/>
                          </a:xfrm>
                          <a:prstGeom prst="rect">
                            <a:avLst/>
                          </a:prstGeom>
                        </pic:spPr>
                      </pic:pic>
                    </a:graphicData>
                  </a:graphic>
                </wp:inline>
              </w:drawing>
            </w:r>
          </w:p>
        </w:tc>
        <w:tc>
          <w:tcPr>
            <w:tcW w:w="2405" w:type="dxa"/>
          </w:tcPr>
          <w:p w14:paraId="5E219687" w14:textId="57B8C415" w:rsidR="008A3AAA" w:rsidRPr="008A3AAA" w:rsidRDefault="008A3AAA" w:rsidP="008A3AAA">
            <w:pPr>
              <w:spacing w:after="0" w:line="240" w:lineRule="auto"/>
              <w:jc w:val="center"/>
              <w:rPr>
                <w:b/>
                <w:bCs/>
                <w:color w:val="00B0F0"/>
                <w:sz w:val="24"/>
                <w:szCs w:val="24"/>
              </w:rPr>
            </w:pPr>
            <w:r>
              <w:rPr>
                <w:b/>
                <w:bCs/>
                <w:color w:val="00B0F0"/>
                <w:sz w:val="24"/>
                <w:szCs w:val="24"/>
              </w:rPr>
              <w:lastRenderedPageBreak/>
              <w:t>Title</w:t>
            </w:r>
          </w:p>
          <w:p w14:paraId="5758C3FC" w14:textId="77777777" w:rsidR="008A3AAA" w:rsidRDefault="00D038ED" w:rsidP="008A3AAA">
            <w:pPr>
              <w:spacing w:after="0" w:line="240" w:lineRule="auto"/>
              <w:jc w:val="center"/>
              <w:rPr>
                <w:sz w:val="24"/>
                <w:szCs w:val="24"/>
              </w:rPr>
            </w:pPr>
            <w:r>
              <w:rPr>
                <w:sz w:val="24"/>
                <w:szCs w:val="24"/>
              </w:rPr>
              <w:lastRenderedPageBreak/>
              <w:t>Emily Webster</w:t>
            </w:r>
          </w:p>
          <w:p w14:paraId="23B06910" w14:textId="77777777" w:rsidR="00D038ED" w:rsidRDefault="00D038ED" w:rsidP="008A3AAA">
            <w:pPr>
              <w:spacing w:after="0" w:line="240" w:lineRule="auto"/>
              <w:jc w:val="center"/>
              <w:rPr>
                <w:b/>
                <w:bCs/>
                <w:sz w:val="24"/>
                <w:szCs w:val="24"/>
              </w:rPr>
            </w:pPr>
            <w:r>
              <w:rPr>
                <w:b/>
                <w:bCs/>
                <w:sz w:val="24"/>
                <w:szCs w:val="24"/>
              </w:rPr>
              <w:t>Co-Principal</w:t>
            </w:r>
          </w:p>
          <w:p w14:paraId="6A6DB62C" w14:textId="0AF319A3" w:rsidR="00DA163C" w:rsidRDefault="002500D7" w:rsidP="002500D7">
            <w:pPr>
              <w:spacing w:after="0" w:line="240" w:lineRule="auto"/>
              <w:jc w:val="center"/>
              <w:rPr>
                <w:b/>
                <w:bCs/>
                <w:sz w:val="24"/>
                <w:szCs w:val="24"/>
              </w:rPr>
            </w:pPr>
            <w:r>
              <w:rPr>
                <w:b/>
                <w:bCs/>
                <w:sz w:val="24"/>
                <w:szCs w:val="24"/>
              </w:rPr>
              <w:t>DDSL</w:t>
            </w:r>
          </w:p>
          <w:p w14:paraId="1CFF69AE" w14:textId="77777777" w:rsidR="002500D7" w:rsidRDefault="002500D7" w:rsidP="002500D7">
            <w:pPr>
              <w:spacing w:after="0" w:line="240" w:lineRule="auto"/>
              <w:jc w:val="center"/>
              <w:rPr>
                <w:b/>
                <w:bCs/>
                <w:sz w:val="24"/>
                <w:szCs w:val="24"/>
              </w:rPr>
            </w:pPr>
          </w:p>
          <w:p w14:paraId="3FF7D983" w14:textId="32513CA5" w:rsidR="00DA163C" w:rsidRPr="008A3AAA" w:rsidRDefault="00DA163C" w:rsidP="008A3AAA">
            <w:pPr>
              <w:spacing w:after="0" w:line="240" w:lineRule="auto"/>
              <w:jc w:val="center"/>
              <w:rPr>
                <w:b/>
                <w:bCs/>
                <w:sz w:val="24"/>
                <w:szCs w:val="24"/>
              </w:rPr>
            </w:pPr>
            <w:r w:rsidRPr="00DA163C">
              <w:rPr>
                <w:b/>
                <w:bCs/>
                <w:sz w:val="24"/>
                <w:szCs w:val="24"/>
              </w:rPr>
              <w:drawing>
                <wp:inline distT="0" distB="0" distL="0" distR="0" wp14:anchorId="71906506" wp14:editId="05B6E599">
                  <wp:extent cx="868680" cy="769537"/>
                  <wp:effectExtent l="0" t="0" r="7620" b="0"/>
                  <wp:docPr id="682469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469025" name=""/>
                          <pic:cNvPicPr/>
                        </pic:nvPicPr>
                        <pic:blipFill>
                          <a:blip r:embed="rId18"/>
                          <a:stretch>
                            <a:fillRect/>
                          </a:stretch>
                        </pic:blipFill>
                        <pic:spPr>
                          <a:xfrm>
                            <a:off x="0" y="0"/>
                            <a:ext cx="874780" cy="774941"/>
                          </a:xfrm>
                          <a:prstGeom prst="rect">
                            <a:avLst/>
                          </a:prstGeom>
                        </pic:spPr>
                      </pic:pic>
                    </a:graphicData>
                  </a:graphic>
                </wp:inline>
              </w:drawing>
            </w:r>
          </w:p>
        </w:tc>
        <w:tc>
          <w:tcPr>
            <w:tcW w:w="2406" w:type="dxa"/>
          </w:tcPr>
          <w:p w14:paraId="2994FEB5" w14:textId="540F946F" w:rsidR="008A3AAA" w:rsidRPr="008A3AAA" w:rsidRDefault="008A3AAA" w:rsidP="008A3AAA">
            <w:pPr>
              <w:spacing w:after="0" w:line="240" w:lineRule="auto"/>
              <w:jc w:val="center"/>
              <w:rPr>
                <w:b/>
                <w:bCs/>
                <w:color w:val="00B0F0"/>
                <w:sz w:val="24"/>
                <w:szCs w:val="24"/>
              </w:rPr>
            </w:pPr>
            <w:r>
              <w:rPr>
                <w:b/>
                <w:bCs/>
                <w:color w:val="00B0F0"/>
                <w:sz w:val="24"/>
                <w:szCs w:val="24"/>
              </w:rPr>
              <w:lastRenderedPageBreak/>
              <w:t>Title</w:t>
            </w:r>
          </w:p>
          <w:p w14:paraId="468E8CE8" w14:textId="77777777" w:rsidR="008A3AAA" w:rsidRDefault="00D038ED" w:rsidP="008A3AAA">
            <w:pPr>
              <w:spacing w:after="0" w:line="240" w:lineRule="auto"/>
              <w:jc w:val="center"/>
              <w:rPr>
                <w:sz w:val="24"/>
                <w:szCs w:val="24"/>
              </w:rPr>
            </w:pPr>
            <w:r>
              <w:rPr>
                <w:sz w:val="24"/>
                <w:szCs w:val="24"/>
              </w:rPr>
              <w:lastRenderedPageBreak/>
              <w:t xml:space="preserve">Amanda Jebb </w:t>
            </w:r>
          </w:p>
          <w:p w14:paraId="2C93D56B" w14:textId="77777777" w:rsidR="00D038ED" w:rsidRDefault="00D038ED" w:rsidP="008A3AAA">
            <w:pPr>
              <w:spacing w:after="0" w:line="240" w:lineRule="auto"/>
              <w:jc w:val="center"/>
              <w:rPr>
                <w:b/>
                <w:bCs/>
                <w:sz w:val="24"/>
                <w:szCs w:val="24"/>
              </w:rPr>
            </w:pPr>
            <w:r>
              <w:rPr>
                <w:b/>
                <w:bCs/>
                <w:sz w:val="24"/>
                <w:szCs w:val="24"/>
              </w:rPr>
              <w:t>Lower School Lead</w:t>
            </w:r>
          </w:p>
          <w:p w14:paraId="6D56C4FF" w14:textId="3292CA16" w:rsidR="00D038ED" w:rsidRDefault="00D038ED" w:rsidP="008A3AAA">
            <w:pPr>
              <w:spacing w:after="0" w:line="240" w:lineRule="auto"/>
              <w:jc w:val="center"/>
              <w:rPr>
                <w:b/>
                <w:bCs/>
                <w:sz w:val="24"/>
                <w:szCs w:val="24"/>
              </w:rPr>
            </w:pPr>
            <w:r>
              <w:rPr>
                <w:b/>
                <w:bCs/>
                <w:sz w:val="24"/>
                <w:szCs w:val="24"/>
              </w:rPr>
              <w:t>Behaviour Lead</w:t>
            </w:r>
            <w:r w:rsidR="002500D7">
              <w:rPr>
                <w:b/>
                <w:bCs/>
                <w:sz w:val="24"/>
                <w:szCs w:val="24"/>
              </w:rPr>
              <w:t>, DDSL</w:t>
            </w:r>
          </w:p>
          <w:p w14:paraId="22603E26" w14:textId="1648F1CA" w:rsidR="00D038ED" w:rsidRPr="008A3AAA" w:rsidRDefault="00DA163C" w:rsidP="008A3AAA">
            <w:pPr>
              <w:spacing w:after="0" w:line="240" w:lineRule="auto"/>
              <w:jc w:val="center"/>
              <w:rPr>
                <w:b/>
                <w:bCs/>
                <w:sz w:val="24"/>
                <w:szCs w:val="24"/>
              </w:rPr>
            </w:pPr>
            <w:r w:rsidRPr="00DA163C">
              <w:rPr>
                <w:b/>
                <w:bCs/>
                <w:sz w:val="24"/>
                <w:szCs w:val="24"/>
              </w:rPr>
              <w:drawing>
                <wp:inline distT="0" distB="0" distL="0" distR="0" wp14:anchorId="0770A076" wp14:editId="52618928">
                  <wp:extent cx="853440" cy="781908"/>
                  <wp:effectExtent l="0" t="0" r="3810" b="0"/>
                  <wp:docPr id="2005467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467647" name=""/>
                          <pic:cNvPicPr/>
                        </pic:nvPicPr>
                        <pic:blipFill>
                          <a:blip r:embed="rId19"/>
                          <a:stretch>
                            <a:fillRect/>
                          </a:stretch>
                        </pic:blipFill>
                        <pic:spPr>
                          <a:xfrm>
                            <a:off x="0" y="0"/>
                            <a:ext cx="871669" cy="798609"/>
                          </a:xfrm>
                          <a:prstGeom prst="rect">
                            <a:avLst/>
                          </a:prstGeom>
                        </pic:spPr>
                      </pic:pic>
                    </a:graphicData>
                  </a:graphic>
                </wp:inline>
              </w:drawing>
            </w:r>
          </w:p>
        </w:tc>
        <w:tc>
          <w:tcPr>
            <w:tcW w:w="2406" w:type="dxa"/>
          </w:tcPr>
          <w:p w14:paraId="0B513101" w14:textId="77777777" w:rsidR="008A3AAA" w:rsidRPr="008A3AAA" w:rsidRDefault="008A3AAA" w:rsidP="008A3AAA">
            <w:pPr>
              <w:spacing w:after="0" w:line="240" w:lineRule="auto"/>
              <w:jc w:val="center"/>
              <w:rPr>
                <w:b/>
                <w:bCs/>
                <w:color w:val="00B0F0"/>
                <w:sz w:val="24"/>
                <w:szCs w:val="24"/>
              </w:rPr>
            </w:pPr>
            <w:r>
              <w:rPr>
                <w:b/>
                <w:bCs/>
                <w:color w:val="00B0F0"/>
                <w:sz w:val="24"/>
                <w:szCs w:val="24"/>
              </w:rPr>
              <w:lastRenderedPageBreak/>
              <w:t>Title</w:t>
            </w:r>
          </w:p>
          <w:p w14:paraId="6B09462C" w14:textId="77777777" w:rsidR="008A3AAA" w:rsidRDefault="00DA163C" w:rsidP="008A3AAA">
            <w:pPr>
              <w:spacing w:after="0" w:line="240" w:lineRule="auto"/>
              <w:jc w:val="center"/>
              <w:rPr>
                <w:sz w:val="24"/>
                <w:szCs w:val="24"/>
              </w:rPr>
            </w:pPr>
            <w:r>
              <w:rPr>
                <w:sz w:val="24"/>
                <w:szCs w:val="24"/>
              </w:rPr>
              <w:lastRenderedPageBreak/>
              <w:t>Laura Goodfellow</w:t>
            </w:r>
          </w:p>
          <w:p w14:paraId="320AA5F0" w14:textId="77777777" w:rsidR="00DA163C" w:rsidRPr="00DA163C" w:rsidRDefault="00DA163C" w:rsidP="008A3AAA">
            <w:pPr>
              <w:spacing w:after="0" w:line="240" w:lineRule="auto"/>
              <w:jc w:val="center"/>
              <w:rPr>
                <w:b/>
                <w:bCs/>
                <w:sz w:val="24"/>
                <w:szCs w:val="24"/>
              </w:rPr>
            </w:pPr>
            <w:r w:rsidRPr="00DA163C">
              <w:rPr>
                <w:b/>
                <w:bCs/>
                <w:sz w:val="24"/>
                <w:szCs w:val="24"/>
              </w:rPr>
              <w:t>Middle School Lead</w:t>
            </w:r>
          </w:p>
          <w:p w14:paraId="656A3897" w14:textId="77777777" w:rsidR="00DA163C" w:rsidRDefault="00DA163C" w:rsidP="008A3AAA">
            <w:pPr>
              <w:spacing w:after="0" w:line="240" w:lineRule="auto"/>
              <w:jc w:val="center"/>
              <w:rPr>
                <w:b/>
                <w:bCs/>
                <w:sz w:val="24"/>
                <w:szCs w:val="24"/>
              </w:rPr>
            </w:pPr>
            <w:r w:rsidRPr="00DA163C">
              <w:rPr>
                <w:b/>
                <w:bCs/>
                <w:sz w:val="24"/>
                <w:szCs w:val="24"/>
              </w:rPr>
              <w:t>Enrichment Lead</w:t>
            </w:r>
          </w:p>
          <w:p w14:paraId="31772D86" w14:textId="01157414" w:rsidR="002500D7" w:rsidRPr="00DA163C" w:rsidRDefault="002500D7" w:rsidP="008A3AAA">
            <w:pPr>
              <w:spacing w:after="0" w:line="240" w:lineRule="auto"/>
              <w:jc w:val="center"/>
              <w:rPr>
                <w:b/>
                <w:bCs/>
                <w:sz w:val="24"/>
                <w:szCs w:val="24"/>
              </w:rPr>
            </w:pPr>
            <w:r>
              <w:rPr>
                <w:b/>
                <w:bCs/>
                <w:sz w:val="24"/>
                <w:szCs w:val="24"/>
              </w:rPr>
              <w:t>DDSL</w:t>
            </w:r>
          </w:p>
          <w:p w14:paraId="613CFD30" w14:textId="6067FAC8" w:rsidR="00DA163C" w:rsidRPr="008A3AAA" w:rsidRDefault="00DA163C" w:rsidP="008A3AAA">
            <w:pPr>
              <w:spacing w:after="0" w:line="240" w:lineRule="auto"/>
              <w:jc w:val="center"/>
              <w:rPr>
                <w:sz w:val="24"/>
                <w:szCs w:val="24"/>
              </w:rPr>
            </w:pPr>
            <w:r w:rsidRPr="00DA163C">
              <w:rPr>
                <w:sz w:val="24"/>
                <w:szCs w:val="24"/>
              </w:rPr>
              <w:drawing>
                <wp:inline distT="0" distB="0" distL="0" distR="0" wp14:anchorId="100CC0BF" wp14:editId="522CF485">
                  <wp:extent cx="792320" cy="776007"/>
                  <wp:effectExtent l="0" t="0" r="8255" b="5080"/>
                  <wp:docPr id="542179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179986" name=""/>
                          <pic:cNvPicPr/>
                        </pic:nvPicPr>
                        <pic:blipFill>
                          <a:blip r:embed="rId20"/>
                          <a:stretch>
                            <a:fillRect/>
                          </a:stretch>
                        </pic:blipFill>
                        <pic:spPr>
                          <a:xfrm>
                            <a:off x="0" y="0"/>
                            <a:ext cx="805244" cy="788665"/>
                          </a:xfrm>
                          <a:prstGeom prst="rect">
                            <a:avLst/>
                          </a:prstGeom>
                        </pic:spPr>
                      </pic:pic>
                    </a:graphicData>
                  </a:graphic>
                </wp:inline>
              </w:drawing>
            </w:r>
          </w:p>
        </w:tc>
      </w:tr>
      <w:tr w:rsidR="008A3AAA" w14:paraId="2EB7E732" w14:textId="77777777" w:rsidTr="008A3AAA">
        <w:tc>
          <w:tcPr>
            <w:tcW w:w="2405" w:type="dxa"/>
          </w:tcPr>
          <w:p w14:paraId="6641A019" w14:textId="3A807296" w:rsidR="00DA163C" w:rsidRDefault="00DA163C" w:rsidP="00DA163C">
            <w:pPr>
              <w:spacing w:after="0" w:line="240" w:lineRule="auto"/>
              <w:jc w:val="center"/>
              <w:rPr>
                <w:sz w:val="24"/>
                <w:szCs w:val="24"/>
              </w:rPr>
            </w:pPr>
            <w:r>
              <w:rPr>
                <w:sz w:val="24"/>
                <w:szCs w:val="24"/>
              </w:rPr>
              <w:lastRenderedPageBreak/>
              <w:t xml:space="preserve">Miglena </w:t>
            </w:r>
            <w:proofErr w:type="spellStart"/>
            <w:r>
              <w:rPr>
                <w:sz w:val="24"/>
                <w:szCs w:val="24"/>
              </w:rPr>
              <w:t>Gencheva</w:t>
            </w:r>
            <w:proofErr w:type="spellEnd"/>
          </w:p>
          <w:p w14:paraId="7EA7C282" w14:textId="19E693C1" w:rsidR="00DA163C" w:rsidRDefault="00DA163C" w:rsidP="00DA163C">
            <w:pPr>
              <w:spacing w:after="0" w:line="240" w:lineRule="auto"/>
              <w:jc w:val="center"/>
              <w:rPr>
                <w:b/>
                <w:bCs/>
                <w:sz w:val="24"/>
                <w:szCs w:val="24"/>
              </w:rPr>
            </w:pPr>
            <w:r>
              <w:rPr>
                <w:b/>
                <w:bCs/>
                <w:sz w:val="24"/>
                <w:szCs w:val="24"/>
              </w:rPr>
              <w:t>Upper</w:t>
            </w:r>
            <w:r>
              <w:rPr>
                <w:b/>
                <w:bCs/>
                <w:sz w:val="24"/>
                <w:szCs w:val="24"/>
              </w:rPr>
              <w:t xml:space="preserve"> School Lead</w:t>
            </w:r>
          </w:p>
          <w:p w14:paraId="04DDF6DB" w14:textId="5C47376F" w:rsidR="00DA163C" w:rsidRDefault="00DA163C" w:rsidP="00DA163C">
            <w:pPr>
              <w:spacing w:after="0" w:line="240" w:lineRule="auto"/>
              <w:jc w:val="center"/>
              <w:rPr>
                <w:b/>
                <w:bCs/>
                <w:sz w:val="24"/>
                <w:szCs w:val="24"/>
              </w:rPr>
            </w:pPr>
            <w:r>
              <w:rPr>
                <w:b/>
                <w:bCs/>
                <w:sz w:val="24"/>
                <w:szCs w:val="24"/>
              </w:rPr>
              <w:t>Careers</w:t>
            </w:r>
            <w:r>
              <w:rPr>
                <w:b/>
                <w:bCs/>
                <w:sz w:val="24"/>
                <w:szCs w:val="24"/>
              </w:rPr>
              <w:t xml:space="preserve"> Lead</w:t>
            </w:r>
          </w:p>
          <w:p w14:paraId="7EF35DA5" w14:textId="0999AA06" w:rsidR="002500D7" w:rsidRDefault="002500D7" w:rsidP="00DA163C">
            <w:pPr>
              <w:spacing w:after="0" w:line="240" w:lineRule="auto"/>
              <w:jc w:val="center"/>
              <w:rPr>
                <w:b/>
                <w:bCs/>
                <w:sz w:val="24"/>
                <w:szCs w:val="24"/>
              </w:rPr>
            </w:pPr>
            <w:r>
              <w:rPr>
                <w:b/>
                <w:bCs/>
                <w:sz w:val="24"/>
                <w:szCs w:val="24"/>
              </w:rPr>
              <w:t>DDSL</w:t>
            </w:r>
          </w:p>
          <w:p w14:paraId="0ED24C47" w14:textId="170F471C" w:rsidR="008A3AAA" w:rsidRPr="008A3AAA" w:rsidRDefault="00DA163C" w:rsidP="008A3AAA">
            <w:pPr>
              <w:spacing w:after="0" w:line="240" w:lineRule="auto"/>
              <w:jc w:val="center"/>
              <w:rPr>
                <w:sz w:val="24"/>
                <w:szCs w:val="24"/>
              </w:rPr>
            </w:pPr>
            <w:r w:rsidRPr="00DA163C">
              <w:rPr>
                <w:sz w:val="24"/>
                <w:szCs w:val="24"/>
              </w:rPr>
              <w:drawing>
                <wp:inline distT="0" distB="0" distL="0" distR="0" wp14:anchorId="4027BD50" wp14:editId="14B9FE63">
                  <wp:extent cx="803069" cy="822960"/>
                  <wp:effectExtent l="0" t="0" r="0" b="0"/>
                  <wp:docPr id="1168126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126769" name=""/>
                          <pic:cNvPicPr/>
                        </pic:nvPicPr>
                        <pic:blipFill>
                          <a:blip r:embed="rId21"/>
                          <a:stretch>
                            <a:fillRect/>
                          </a:stretch>
                        </pic:blipFill>
                        <pic:spPr>
                          <a:xfrm>
                            <a:off x="0" y="0"/>
                            <a:ext cx="811255" cy="831348"/>
                          </a:xfrm>
                          <a:prstGeom prst="rect">
                            <a:avLst/>
                          </a:prstGeom>
                        </pic:spPr>
                      </pic:pic>
                    </a:graphicData>
                  </a:graphic>
                </wp:inline>
              </w:drawing>
            </w:r>
          </w:p>
        </w:tc>
        <w:tc>
          <w:tcPr>
            <w:tcW w:w="2405" w:type="dxa"/>
          </w:tcPr>
          <w:p w14:paraId="7C940DB2" w14:textId="6F4EEF8D" w:rsidR="00DA163C" w:rsidRDefault="00DA163C" w:rsidP="00DA163C">
            <w:pPr>
              <w:spacing w:after="0" w:line="240" w:lineRule="auto"/>
              <w:jc w:val="center"/>
              <w:rPr>
                <w:sz w:val="24"/>
                <w:szCs w:val="24"/>
              </w:rPr>
            </w:pPr>
            <w:r>
              <w:rPr>
                <w:sz w:val="24"/>
                <w:szCs w:val="24"/>
              </w:rPr>
              <w:t>Wasim Butt</w:t>
            </w:r>
          </w:p>
          <w:p w14:paraId="56DE6D0F" w14:textId="13F36F94" w:rsidR="00DA163C" w:rsidRDefault="00DA163C" w:rsidP="00DA163C">
            <w:pPr>
              <w:spacing w:after="0" w:line="240" w:lineRule="auto"/>
              <w:jc w:val="center"/>
              <w:rPr>
                <w:b/>
                <w:bCs/>
                <w:sz w:val="24"/>
                <w:szCs w:val="24"/>
              </w:rPr>
            </w:pPr>
            <w:r>
              <w:rPr>
                <w:b/>
                <w:bCs/>
                <w:sz w:val="24"/>
                <w:szCs w:val="24"/>
              </w:rPr>
              <w:t>Education Director</w:t>
            </w:r>
          </w:p>
          <w:p w14:paraId="0C2E608F" w14:textId="697E94B8" w:rsidR="00DA163C" w:rsidRDefault="002500D7" w:rsidP="002500D7">
            <w:pPr>
              <w:spacing w:after="0" w:line="240" w:lineRule="auto"/>
              <w:jc w:val="center"/>
              <w:rPr>
                <w:b/>
                <w:bCs/>
                <w:sz w:val="24"/>
                <w:szCs w:val="24"/>
              </w:rPr>
            </w:pPr>
            <w:r>
              <w:rPr>
                <w:b/>
                <w:bCs/>
                <w:sz w:val="24"/>
                <w:szCs w:val="24"/>
              </w:rPr>
              <w:t>Safeguarding Lead at OAT</w:t>
            </w:r>
          </w:p>
          <w:p w14:paraId="34C4F478" w14:textId="4CA2E905" w:rsidR="00DA163C" w:rsidRPr="008A3AAA" w:rsidRDefault="00DA163C" w:rsidP="008A3AAA">
            <w:pPr>
              <w:spacing w:after="0" w:line="240" w:lineRule="auto"/>
              <w:jc w:val="center"/>
              <w:rPr>
                <w:sz w:val="24"/>
                <w:szCs w:val="24"/>
              </w:rPr>
            </w:pPr>
            <w:r w:rsidRPr="00DA163C">
              <w:rPr>
                <w:sz w:val="24"/>
                <w:szCs w:val="24"/>
              </w:rPr>
              <w:drawing>
                <wp:inline distT="0" distB="0" distL="0" distR="0" wp14:anchorId="20D241BB" wp14:editId="18AA1E3A">
                  <wp:extent cx="804414" cy="822960"/>
                  <wp:effectExtent l="0" t="0" r="0" b="0"/>
                  <wp:docPr id="1338167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167190" name=""/>
                          <pic:cNvPicPr/>
                        </pic:nvPicPr>
                        <pic:blipFill>
                          <a:blip r:embed="rId22"/>
                          <a:stretch>
                            <a:fillRect/>
                          </a:stretch>
                        </pic:blipFill>
                        <pic:spPr>
                          <a:xfrm>
                            <a:off x="0" y="0"/>
                            <a:ext cx="816929" cy="835763"/>
                          </a:xfrm>
                          <a:prstGeom prst="rect">
                            <a:avLst/>
                          </a:prstGeom>
                        </pic:spPr>
                      </pic:pic>
                    </a:graphicData>
                  </a:graphic>
                </wp:inline>
              </w:drawing>
            </w:r>
          </w:p>
        </w:tc>
        <w:tc>
          <w:tcPr>
            <w:tcW w:w="2406" w:type="dxa"/>
          </w:tcPr>
          <w:p w14:paraId="6CB4038D" w14:textId="4A1DF4D4" w:rsidR="00DA163C" w:rsidRDefault="002500D7" w:rsidP="00DA163C">
            <w:pPr>
              <w:spacing w:after="0" w:line="240" w:lineRule="auto"/>
              <w:jc w:val="center"/>
              <w:rPr>
                <w:sz w:val="24"/>
                <w:szCs w:val="24"/>
              </w:rPr>
            </w:pPr>
            <w:r>
              <w:rPr>
                <w:sz w:val="24"/>
                <w:szCs w:val="24"/>
              </w:rPr>
              <w:t>Lynne Goodwyn</w:t>
            </w:r>
          </w:p>
          <w:p w14:paraId="50F9264B" w14:textId="3C6F5DEB" w:rsidR="00DA163C" w:rsidRDefault="002500D7" w:rsidP="00DA163C">
            <w:pPr>
              <w:spacing w:after="0" w:line="240" w:lineRule="auto"/>
              <w:jc w:val="center"/>
              <w:rPr>
                <w:b/>
                <w:bCs/>
                <w:sz w:val="24"/>
                <w:szCs w:val="24"/>
              </w:rPr>
            </w:pPr>
            <w:r>
              <w:rPr>
                <w:b/>
                <w:bCs/>
                <w:sz w:val="24"/>
                <w:szCs w:val="24"/>
              </w:rPr>
              <w:t>Chair of Governors</w:t>
            </w:r>
          </w:p>
          <w:p w14:paraId="03DA8943" w14:textId="77777777" w:rsidR="002500D7" w:rsidRDefault="002500D7" w:rsidP="00DA163C">
            <w:pPr>
              <w:spacing w:after="0" w:line="240" w:lineRule="auto"/>
              <w:jc w:val="center"/>
              <w:rPr>
                <w:b/>
                <w:bCs/>
                <w:sz w:val="24"/>
                <w:szCs w:val="24"/>
              </w:rPr>
            </w:pPr>
          </w:p>
          <w:p w14:paraId="02E36DAC" w14:textId="50F2D5E5" w:rsidR="008A3AAA" w:rsidRPr="008A3AAA" w:rsidRDefault="002500D7" w:rsidP="008A3AAA">
            <w:pPr>
              <w:spacing w:after="0" w:line="240" w:lineRule="auto"/>
              <w:jc w:val="center"/>
              <w:rPr>
                <w:sz w:val="24"/>
                <w:szCs w:val="24"/>
              </w:rPr>
            </w:pPr>
            <w:r w:rsidRPr="002500D7">
              <w:rPr>
                <w:b/>
                <w:bCs/>
                <w:i/>
                <w:iCs/>
              </w:rPr>
              <w:drawing>
                <wp:inline distT="0" distB="0" distL="0" distR="0" wp14:anchorId="0F049852" wp14:editId="312EB437">
                  <wp:extent cx="781612" cy="990600"/>
                  <wp:effectExtent l="0" t="0" r="0" b="0"/>
                  <wp:docPr id="1439481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481973" name=""/>
                          <pic:cNvPicPr/>
                        </pic:nvPicPr>
                        <pic:blipFill>
                          <a:blip r:embed="rId23"/>
                          <a:stretch>
                            <a:fillRect/>
                          </a:stretch>
                        </pic:blipFill>
                        <pic:spPr>
                          <a:xfrm>
                            <a:off x="0" y="0"/>
                            <a:ext cx="789508" cy="1000607"/>
                          </a:xfrm>
                          <a:prstGeom prst="rect">
                            <a:avLst/>
                          </a:prstGeom>
                        </pic:spPr>
                      </pic:pic>
                    </a:graphicData>
                  </a:graphic>
                </wp:inline>
              </w:drawing>
            </w:r>
          </w:p>
        </w:tc>
        <w:tc>
          <w:tcPr>
            <w:tcW w:w="2406" w:type="dxa"/>
          </w:tcPr>
          <w:p w14:paraId="63F019C9" w14:textId="247ACC68" w:rsidR="00DA163C" w:rsidRDefault="002500D7" w:rsidP="00DA163C">
            <w:pPr>
              <w:spacing w:after="0" w:line="240" w:lineRule="auto"/>
              <w:jc w:val="center"/>
              <w:rPr>
                <w:sz w:val="24"/>
                <w:szCs w:val="24"/>
              </w:rPr>
            </w:pPr>
            <w:r>
              <w:rPr>
                <w:sz w:val="24"/>
                <w:szCs w:val="24"/>
              </w:rPr>
              <w:t>Suzie Hawkins</w:t>
            </w:r>
          </w:p>
          <w:p w14:paraId="0D1A168E" w14:textId="0B07E5F2" w:rsidR="00DA163C" w:rsidRDefault="002500D7" w:rsidP="00DA163C">
            <w:pPr>
              <w:spacing w:after="0" w:line="240" w:lineRule="auto"/>
              <w:jc w:val="center"/>
              <w:rPr>
                <w:b/>
                <w:bCs/>
                <w:sz w:val="24"/>
                <w:szCs w:val="24"/>
              </w:rPr>
            </w:pPr>
            <w:r>
              <w:rPr>
                <w:b/>
                <w:bCs/>
                <w:sz w:val="24"/>
                <w:szCs w:val="24"/>
              </w:rPr>
              <w:t>Lead SSA</w:t>
            </w:r>
          </w:p>
          <w:p w14:paraId="6981B177" w14:textId="1A69A2B9" w:rsidR="002500D7" w:rsidRDefault="002500D7" w:rsidP="00DA163C">
            <w:pPr>
              <w:spacing w:after="0" w:line="240" w:lineRule="auto"/>
              <w:jc w:val="center"/>
              <w:rPr>
                <w:b/>
                <w:bCs/>
                <w:sz w:val="24"/>
                <w:szCs w:val="24"/>
              </w:rPr>
            </w:pPr>
          </w:p>
          <w:p w14:paraId="69F31D4C" w14:textId="2FAE7E05" w:rsidR="008A3AAA" w:rsidRPr="008A3AAA" w:rsidRDefault="002500D7" w:rsidP="008A3AAA">
            <w:pPr>
              <w:spacing w:after="0" w:line="240" w:lineRule="auto"/>
              <w:jc w:val="center"/>
              <w:rPr>
                <w:sz w:val="24"/>
                <w:szCs w:val="24"/>
              </w:rPr>
            </w:pPr>
            <w:r w:rsidRPr="00DA163C">
              <w:rPr>
                <w:sz w:val="24"/>
                <w:szCs w:val="24"/>
              </w:rPr>
              <w:drawing>
                <wp:inline distT="0" distB="0" distL="0" distR="0" wp14:anchorId="542565A6" wp14:editId="39B9775C">
                  <wp:extent cx="967740" cy="942019"/>
                  <wp:effectExtent l="0" t="0" r="3810" b="0"/>
                  <wp:docPr id="1232830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830358" name=""/>
                          <pic:cNvPicPr/>
                        </pic:nvPicPr>
                        <pic:blipFill>
                          <a:blip r:embed="rId24"/>
                          <a:stretch>
                            <a:fillRect/>
                          </a:stretch>
                        </pic:blipFill>
                        <pic:spPr>
                          <a:xfrm>
                            <a:off x="0" y="0"/>
                            <a:ext cx="976015" cy="950074"/>
                          </a:xfrm>
                          <a:prstGeom prst="rect">
                            <a:avLst/>
                          </a:prstGeom>
                        </pic:spPr>
                      </pic:pic>
                    </a:graphicData>
                  </a:graphic>
                </wp:inline>
              </w:drawing>
            </w:r>
          </w:p>
        </w:tc>
      </w:tr>
      <w:tr w:rsidR="008A3AAA" w14:paraId="31D79DDE" w14:textId="77777777" w:rsidTr="008A3AAA">
        <w:tc>
          <w:tcPr>
            <w:tcW w:w="2405" w:type="dxa"/>
          </w:tcPr>
          <w:p w14:paraId="1335FFBD" w14:textId="1DEDB568" w:rsidR="002500D7" w:rsidRDefault="002500D7" w:rsidP="002500D7">
            <w:pPr>
              <w:spacing w:after="0" w:line="240" w:lineRule="auto"/>
              <w:jc w:val="center"/>
              <w:rPr>
                <w:sz w:val="24"/>
                <w:szCs w:val="24"/>
              </w:rPr>
            </w:pPr>
            <w:r>
              <w:rPr>
                <w:sz w:val="24"/>
                <w:szCs w:val="24"/>
              </w:rPr>
              <w:t>Danielle Hayward</w:t>
            </w:r>
          </w:p>
          <w:p w14:paraId="4365D6CF" w14:textId="47D137B3" w:rsidR="002500D7" w:rsidRDefault="002500D7" w:rsidP="002500D7">
            <w:pPr>
              <w:spacing w:after="0" w:line="240" w:lineRule="auto"/>
              <w:jc w:val="center"/>
              <w:rPr>
                <w:b/>
                <w:bCs/>
                <w:sz w:val="24"/>
                <w:szCs w:val="24"/>
              </w:rPr>
            </w:pPr>
            <w:r>
              <w:rPr>
                <w:b/>
                <w:bCs/>
                <w:sz w:val="24"/>
                <w:szCs w:val="24"/>
              </w:rPr>
              <w:t>HCA</w:t>
            </w:r>
          </w:p>
          <w:p w14:paraId="35F30DD5" w14:textId="77777777" w:rsidR="002500D7" w:rsidRDefault="002500D7" w:rsidP="002500D7">
            <w:pPr>
              <w:spacing w:after="0" w:line="240" w:lineRule="auto"/>
              <w:jc w:val="center"/>
              <w:rPr>
                <w:b/>
                <w:bCs/>
                <w:sz w:val="24"/>
                <w:szCs w:val="24"/>
              </w:rPr>
            </w:pPr>
          </w:p>
          <w:p w14:paraId="45111362" w14:textId="046E6F9B" w:rsidR="002500D7" w:rsidRDefault="002500D7" w:rsidP="002500D7">
            <w:pPr>
              <w:spacing w:after="0" w:line="240" w:lineRule="auto"/>
              <w:jc w:val="center"/>
              <w:rPr>
                <w:b/>
                <w:bCs/>
                <w:sz w:val="24"/>
                <w:szCs w:val="24"/>
              </w:rPr>
            </w:pPr>
            <w:r w:rsidRPr="002500D7">
              <w:rPr>
                <w:b/>
                <w:bCs/>
                <w:sz w:val="24"/>
                <w:szCs w:val="24"/>
              </w:rPr>
              <w:drawing>
                <wp:inline distT="0" distB="0" distL="0" distR="0" wp14:anchorId="1BBC3C97" wp14:editId="02E54208">
                  <wp:extent cx="861060" cy="760558"/>
                  <wp:effectExtent l="0" t="0" r="0" b="1905"/>
                  <wp:docPr id="1278345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34538" name=""/>
                          <pic:cNvPicPr/>
                        </pic:nvPicPr>
                        <pic:blipFill>
                          <a:blip r:embed="rId25"/>
                          <a:stretch>
                            <a:fillRect/>
                          </a:stretch>
                        </pic:blipFill>
                        <pic:spPr>
                          <a:xfrm>
                            <a:off x="0" y="0"/>
                            <a:ext cx="867656" cy="766385"/>
                          </a:xfrm>
                          <a:prstGeom prst="rect">
                            <a:avLst/>
                          </a:prstGeom>
                        </pic:spPr>
                      </pic:pic>
                    </a:graphicData>
                  </a:graphic>
                </wp:inline>
              </w:drawing>
            </w:r>
          </w:p>
          <w:p w14:paraId="602D39EF" w14:textId="40716521" w:rsidR="008A3AAA" w:rsidRPr="008A3AAA" w:rsidRDefault="008A3AAA" w:rsidP="008A3AAA">
            <w:pPr>
              <w:spacing w:after="0" w:line="240" w:lineRule="auto"/>
              <w:jc w:val="center"/>
              <w:rPr>
                <w:sz w:val="24"/>
                <w:szCs w:val="24"/>
              </w:rPr>
            </w:pPr>
          </w:p>
        </w:tc>
        <w:tc>
          <w:tcPr>
            <w:tcW w:w="2405" w:type="dxa"/>
          </w:tcPr>
          <w:p w14:paraId="70C54BDF" w14:textId="55073BB3" w:rsidR="002500D7" w:rsidRDefault="002500D7" w:rsidP="002500D7">
            <w:pPr>
              <w:spacing w:after="0" w:line="240" w:lineRule="auto"/>
              <w:jc w:val="center"/>
              <w:rPr>
                <w:sz w:val="24"/>
                <w:szCs w:val="24"/>
              </w:rPr>
            </w:pPr>
            <w:r>
              <w:rPr>
                <w:sz w:val="24"/>
                <w:szCs w:val="24"/>
              </w:rPr>
              <w:t>Kelly Root</w:t>
            </w:r>
          </w:p>
          <w:p w14:paraId="5BFCB00F" w14:textId="017C2F65" w:rsidR="002500D7" w:rsidRDefault="002500D7" w:rsidP="002500D7">
            <w:pPr>
              <w:spacing w:after="0" w:line="240" w:lineRule="auto"/>
              <w:jc w:val="center"/>
              <w:rPr>
                <w:b/>
                <w:bCs/>
                <w:sz w:val="24"/>
                <w:szCs w:val="24"/>
              </w:rPr>
            </w:pPr>
            <w:r>
              <w:rPr>
                <w:b/>
                <w:bCs/>
                <w:sz w:val="24"/>
                <w:szCs w:val="24"/>
              </w:rPr>
              <w:t>HCA</w:t>
            </w:r>
          </w:p>
          <w:p w14:paraId="00EE4ADF" w14:textId="77777777" w:rsidR="002500D7" w:rsidRDefault="002500D7" w:rsidP="002500D7">
            <w:pPr>
              <w:spacing w:after="0" w:line="240" w:lineRule="auto"/>
              <w:jc w:val="center"/>
              <w:rPr>
                <w:b/>
                <w:bCs/>
                <w:sz w:val="24"/>
                <w:szCs w:val="24"/>
              </w:rPr>
            </w:pPr>
          </w:p>
          <w:p w14:paraId="42147EAF" w14:textId="61944FBF" w:rsidR="008A3AAA" w:rsidRPr="008A3AAA" w:rsidRDefault="002500D7" w:rsidP="002500D7">
            <w:pPr>
              <w:spacing w:after="0" w:line="240" w:lineRule="auto"/>
              <w:jc w:val="center"/>
              <w:rPr>
                <w:sz w:val="24"/>
                <w:szCs w:val="24"/>
              </w:rPr>
            </w:pPr>
            <w:r w:rsidRPr="002500D7">
              <w:rPr>
                <w:b/>
                <w:bCs/>
                <w:sz w:val="24"/>
                <w:szCs w:val="24"/>
              </w:rPr>
              <w:drawing>
                <wp:inline distT="0" distB="0" distL="0" distR="0" wp14:anchorId="11C4499A" wp14:editId="40DAAAB5">
                  <wp:extent cx="782980" cy="769620"/>
                  <wp:effectExtent l="0" t="0" r="0" b="0"/>
                  <wp:docPr id="103394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4669" name=""/>
                          <pic:cNvPicPr/>
                        </pic:nvPicPr>
                        <pic:blipFill>
                          <a:blip r:embed="rId26"/>
                          <a:stretch>
                            <a:fillRect/>
                          </a:stretch>
                        </pic:blipFill>
                        <pic:spPr>
                          <a:xfrm>
                            <a:off x="0" y="0"/>
                            <a:ext cx="798713" cy="785084"/>
                          </a:xfrm>
                          <a:prstGeom prst="rect">
                            <a:avLst/>
                          </a:prstGeom>
                        </pic:spPr>
                      </pic:pic>
                    </a:graphicData>
                  </a:graphic>
                </wp:inline>
              </w:drawing>
            </w:r>
          </w:p>
        </w:tc>
        <w:tc>
          <w:tcPr>
            <w:tcW w:w="2406" w:type="dxa"/>
          </w:tcPr>
          <w:p w14:paraId="34169F3D" w14:textId="1153BAAB" w:rsidR="002500D7" w:rsidRDefault="002500D7" w:rsidP="002500D7">
            <w:pPr>
              <w:spacing w:after="0" w:line="240" w:lineRule="auto"/>
              <w:jc w:val="center"/>
              <w:rPr>
                <w:sz w:val="24"/>
                <w:szCs w:val="24"/>
              </w:rPr>
            </w:pPr>
            <w:r>
              <w:rPr>
                <w:sz w:val="24"/>
                <w:szCs w:val="24"/>
              </w:rPr>
              <w:t xml:space="preserve">Jodie Cook </w:t>
            </w:r>
          </w:p>
          <w:p w14:paraId="62E7C604" w14:textId="0070BE01" w:rsidR="002500D7" w:rsidRDefault="002500D7" w:rsidP="002500D7">
            <w:pPr>
              <w:spacing w:after="0" w:line="240" w:lineRule="auto"/>
              <w:jc w:val="center"/>
              <w:rPr>
                <w:b/>
                <w:bCs/>
                <w:sz w:val="24"/>
                <w:szCs w:val="24"/>
              </w:rPr>
            </w:pPr>
            <w:r>
              <w:rPr>
                <w:b/>
                <w:bCs/>
                <w:sz w:val="24"/>
                <w:szCs w:val="24"/>
              </w:rPr>
              <w:t>Lead Swimming Instructor</w:t>
            </w:r>
          </w:p>
          <w:p w14:paraId="274CD8E4" w14:textId="20731503" w:rsidR="002500D7" w:rsidRPr="008A3AAA" w:rsidRDefault="002500D7" w:rsidP="008A3AAA">
            <w:pPr>
              <w:spacing w:after="0" w:line="240" w:lineRule="auto"/>
              <w:jc w:val="center"/>
              <w:rPr>
                <w:sz w:val="24"/>
                <w:szCs w:val="24"/>
              </w:rPr>
            </w:pPr>
            <w:r w:rsidRPr="002500D7">
              <w:rPr>
                <w:sz w:val="24"/>
                <w:szCs w:val="24"/>
              </w:rPr>
              <w:drawing>
                <wp:inline distT="0" distB="0" distL="0" distR="0" wp14:anchorId="79F9C6BD" wp14:editId="7E4A38C4">
                  <wp:extent cx="678180" cy="735564"/>
                  <wp:effectExtent l="0" t="0" r="7620" b="7620"/>
                  <wp:docPr id="223788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788134" name=""/>
                          <pic:cNvPicPr/>
                        </pic:nvPicPr>
                        <pic:blipFill>
                          <a:blip r:embed="rId27"/>
                          <a:stretch>
                            <a:fillRect/>
                          </a:stretch>
                        </pic:blipFill>
                        <pic:spPr>
                          <a:xfrm>
                            <a:off x="0" y="0"/>
                            <a:ext cx="686279" cy="744349"/>
                          </a:xfrm>
                          <a:prstGeom prst="rect">
                            <a:avLst/>
                          </a:prstGeom>
                        </pic:spPr>
                      </pic:pic>
                    </a:graphicData>
                  </a:graphic>
                </wp:inline>
              </w:drawing>
            </w:r>
          </w:p>
        </w:tc>
        <w:tc>
          <w:tcPr>
            <w:tcW w:w="2406" w:type="dxa"/>
          </w:tcPr>
          <w:p w14:paraId="485BF6DB" w14:textId="77777777" w:rsidR="002500D7" w:rsidRDefault="002500D7" w:rsidP="002500D7">
            <w:pPr>
              <w:spacing w:after="0" w:line="240" w:lineRule="auto"/>
              <w:jc w:val="center"/>
              <w:rPr>
                <w:sz w:val="24"/>
                <w:szCs w:val="24"/>
              </w:rPr>
            </w:pPr>
            <w:r>
              <w:rPr>
                <w:sz w:val="24"/>
                <w:szCs w:val="24"/>
              </w:rPr>
              <w:t>Rachel Shave</w:t>
            </w:r>
          </w:p>
          <w:p w14:paraId="4F375D66" w14:textId="0164B3CD" w:rsidR="002500D7" w:rsidRDefault="002500D7" w:rsidP="002500D7">
            <w:pPr>
              <w:spacing w:after="0" w:line="240" w:lineRule="auto"/>
              <w:jc w:val="center"/>
              <w:rPr>
                <w:b/>
                <w:bCs/>
                <w:sz w:val="24"/>
                <w:szCs w:val="24"/>
              </w:rPr>
            </w:pPr>
            <w:r>
              <w:rPr>
                <w:b/>
                <w:bCs/>
                <w:sz w:val="24"/>
                <w:szCs w:val="24"/>
              </w:rPr>
              <w:t>Play Leader</w:t>
            </w:r>
          </w:p>
          <w:p w14:paraId="4A296A16" w14:textId="0FCF7EDF" w:rsidR="002500D7" w:rsidRPr="008A3AAA" w:rsidRDefault="002500D7" w:rsidP="008A3AAA">
            <w:pPr>
              <w:spacing w:after="0" w:line="240" w:lineRule="auto"/>
              <w:jc w:val="center"/>
              <w:rPr>
                <w:sz w:val="24"/>
                <w:szCs w:val="24"/>
              </w:rPr>
            </w:pPr>
            <w:r w:rsidRPr="002500D7">
              <w:rPr>
                <w:sz w:val="24"/>
                <w:szCs w:val="24"/>
              </w:rPr>
              <w:drawing>
                <wp:inline distT="0" distB="0" distL="0" distR="0" wp14:anchorId="2642FBF1" wp14:editId="72C8189A">
                  <wp:extent cx="944880" cy="969827"/>
                  <wp:effectExtent l="0" t="0" r="7620" b="1905"/>
                  <wp:docPr id="2024895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895082" name=""/>
                          <pic:cNvPicPr/>
                        </pic:nvPicPr>
                        <pic:blipFill>
                          <a:blip r:embed="rId28"/>
                          <a:stretch>
                            <a:fillRect/>
                          </a:stretch>
                        </pic:blipFill>
                        <pic:spPr>
                          <a:xfrm>
                            <a:off x="0" y="0"/>
                            <a:ext cx="955776" cy="981011"/>
                          </a:xfrm>
                          <a:prstGeom prst="rect">
                            <a:avLst/>
                          </a:prstGeom>
                        </pic:spPr>
                      </pic:pic>
                    </a:graphicData>
                  </a:graphic>
                </wp:inline>
              </w:drawing>
            </w:r>
          </w:p>
        </w:tc>
      </w:tr>
    </w:tbl>
    <w:p w14:paraId="038C5D0F" w14:textId="53C3FAA3" w:rsidR="008A3AAA" w:rsidRDefault="008A3AAA" w:rsidP="003E01D9">
      <w:pPr>
        <w:rPr>
          <w:b/>
          <w:bCs/>
          <w:i/>
          <w:iCs/>
          <w:highlight w:val="yellow"/>
        </w:rPr>
      </w:pPr>
    </w:p>
    <w:tbl>
      <w:tblPr>
        <w:tblStyle w:val="TableGrid"/>
        <w:tblW w:w="0" w:type="auto"/>
        <w:tblLook w:val="04A0" w:firstRow="1" w:lastRow="0" w:firstColumn="1" w:lastColumn="0" w:noHBand="0" w:noVBand="1"/>
      </w:tblPr>
      <w:tblGrid>
        <w:gridCol w:w="9622"/>
      </w:tblGrid>
      <w:tr w:rsidR="00B57C50" w14:paraId="3577073A" w14:textId="77777777">
        <w:tc>
          <w:tcPr>
            <w:tcW w:w="9622" w:type="dxa"/>
            <w:shd w:val="clear" w:color="auto" w:fill="00B0F0"/>
          </w:tcPr>
          <w:p w14:paraId="1BFF8AA8" w14:textId="476A8A7E" w:rsidR="00B57C50" w:rsidRDefault="00B65C1B">
            <w:pPr>
              <w:pStyle w:val="Heading2"/>
            </w:pPr>
            <w:r>
              <w:rPr>
                <w:noProof/>
                <w:color w:val="FFFFFF" w:themeColor="background1"/>
              </w:rPr>
              <w:drawing>
                <wp:anchor distT="0" distB="0" distL="114300" distR="114300" simplePos="0" relativeHeight="251679744" behindDoc="0" locked="0" layoutInCell="1" allowOverlap="1" wp14:anchorId="5D4FCDF4" wp14:editId="6BBD9ED1">
                  <wp:simplePos x="0" y="0"/>
                  <wp:positionH relativeFrom="column">
                    <wp:posOffset>28575</wp:posOffset>
                  </wp:positionH>
                  <wp:positionV relativeFrom="paragraph">
                    <wp:posOffset>1270</wp:posOffset>
                  </wp:positionV>
                  <wp:extent cx="357505" cy="357505"/>
                  <wp:effectExtent l="0" t="0" r="4445" b="0"/>
                  <wp:wrapSquare wrapText="bothSides"/>
                  <wp:docPr id="450696029" name="Graphic 17" descr="Universal acce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23816" name="Graphic 105623816" descr="Universal access with solid fill"/>
                          <pic:cNvPicPr/>
                        </pic:nvPicPr>
                        <pic:blipFill>
                          <a:blip r:embed="rId29">
                            <a:extLst>
                              <a:ext uri="{96DAC541-7B7A-43D3-8B79-37D633B846F1}">
                                <asvg:svgBlip xmlns:asvg="http://schemas.microsoft.com/office/drawing/2016/SVG/main" r:embed="rId30"/>
                              </a:ext>
                            </a:extLst>
                          </a:blip>
                          <a:stretch>
                            <a:fillRect/>
                          </a:stretch>
                        </pic:blipFill>
                        <pic:spPr>
                          <a:xfrm>
                            <a:off x="0" y="0"/>
                            <a:ext cx="357505" cy="357505"/>
                          </a:xfrm>
                          <a:prstGeom prst="rect">
                            <a:avLst/>
                          </a:prstGeom>
                        </pic:spPr>
                      </pic:pic>
                    </a:graphicData>
                  </a:graphic>
                  <wp14:sizeRelH relativeFrom="page">
                    <wp14:pctWidth>0</wp14:pctWidth>
                  </wp14:sizeRelH>
                  <wp14:sizeRelV relativeFrom="page">
                    <wp14:pctHeight>0</wp14:pctHeight>
                  </wp14:sizeRelV>
                </wp:anchor>
              </w:drawing>
            </w:r>
            <w:r w:rsidR="00B57C50">
              <w:rPr>
                <w:color w:val="FFFFFF" w:themeColor="background1"/>
              </w:rPr>
              <w:t xml:space="preserve">The kinds of SEND </w:t>
            </w:r>
            <w:r w:rsidR="00D221B5">
              <w:rPr>
                <w:color w:val="FFFFFF" w:themeColor="background1"/>
              </w:rPr>
              <w:t xml:space="preserve">we </w:t>
            </w:r>
            <w:r w:rsidR="00B57C50">
              <w:rPr>
                <w:color w:val="FFFFFF" w:themeColor="background1"/>
              </w:rPr>
              <w:t>provide for in our academy</w:t>
            </w:r>
          </w:p>
        </w:tc>
      </w:tr>
      <w:tr w:rsidR="00B57C50" w14:paraId="20C33A47" w14:textId="77777777">
        <w:tc>
          <w:tcPr>
            <w:tcW w:w="9622" w:type="dxa"/>
          </w:tcPr>
          <w:p w14:paraId="55E40520" w14:textId="26EF9DBC" w:rsidR="00B57C50" w:rsidRDefault="00B57C50" w:rsidP="00B57C50">
            <w:pPr>
              <w:spacing w:after="0" w:line="240" w:lineRule="auto"/>
              <w:rPr>
                <w:sz w:val="24"/>
                <w:szCs w:val="24"/>
              </w:rPr>
            </w:pPr>
            <w:r w:rsidRPr="00B57C50">
              <w:rPr>
                <w:sz w:val="24"/>
                <w:szCs w:val="24"/>
              </w:rPr>
              <w:t>At our academy, we provide support for children with a range of needs, including the following:</w:t>
            </w:r>
          </w:p>
          <w:p w14:paraId="2A4A9603" w14:textId="77777777" w:rsidR="00F43FAA" w:rsidRDefault="00F43FAA" w:rsidP="00B57C50">
            <w:pPr>
              <w:spacing w:after="0" w:line="240" w:lineRule="auto"/>
              <w:rPr>
                <w:sz w:val="24"/>
                <w:szCs w:val="24"/>
              </w:rPr>
            </w:pPr>
          </w:p>
          <w:p w14:paraId="6EB36254" w14:textId="64CCD268" w:rsidR="00F43FAA" w:rsidRDefault="00F43FAA" w:rsidP="00B57C50">
            <w:pPr>
              <w:spacing w:after="0" w:line="240" w:lineRule="auto"/>
              <w:rPr>
                <w:sz w:val="24"/>
                <w:szCs w:val="24"/>
              </w:rPr>
            </w:pPr>
            <w:r w:rsidRPr="00F43FAA">
              <w:rPr>
                <w:noProof/>
                <w:sz w:val="24"/>
                <w:szCs w:val="24"/>
              </w:rPr>
              <w:drawing>
                <wp:inline distT="0" distB="0" distL="0" distR="0" wp14:anchorId="20B0C250" wp14:editId="381B4B6F">
                  <wp:extent cx="6116320" cy="1931035"/>
                  <wp:effectExtent l="0" t="0" r="0" b="0"/>
                  <wp:docPr id="1641835731" name="Picture 2">
                    <a:extLst xmlns:a="http://schemas.openxmlformats.org/drawingml/2006/main">
                      <a:ext uri="{FF2B5EF4-FFF2-40B4-BE49-F238E27FC236}">
                        <a16:creationId xmlns:a16="http://schemas.microsoft.com/office/drawing/2014/main" id="{8574BFC5-4A03-385A-4AB9-089AA5B5F8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574BFC5-4A03-385A-4AB9-089AA5B5F803}"/>
                              </a:ext>
                            </a:extLst>
                          </pic:cNvPr>
                          <pic:cNvPicPr>
                            <a:picLocks noChangeAspect="1"/>
                          </pic:cNvPicPr>
                        </pic:nvPicPr>
                        <pic:blipFill>
                          <a:blip r:embed="rId31"/>
                          <a:srcRect l="8398" t="15737" r="17184" b="46666"/>
                          <a:stretch/>
                        </pic:blipFill>
                        <pic:spPr>
                          <a:xfrm>
                            <a:off x="0" y="0"/>
                            <a:ext cx="6116320" cy="1931035"/>
                          </a:xfrm>
                          <a:prstGeom prst="rect">
                            <a:avLst/>
                          </a:prstGeom>
                        </pic:spPr>
                      </pic:pic>
                    </a:graphicData>
                  </a:graphic>
                </wp:inline>
              </w:drawing>
            </w:r>
          </w:p>
          <w:p w14:paraId="236EDC93" w14:textId="77777777" w:rsidR="00F43FAA" w:rsidRDefault="00F43FAA" w:rsidP="00B57C50">
            <w:pPr>
              <w:spacing w:after="0" w:line="240" w:lineRule="auto"/>
              <w:rPr>
                <w:sz w:val="24"/>
                <w:szCs w:val="24"/>
              </w:rPr>
            </w:pPr>
          </w:p>
          <w:p w14:paraId="77AE8590" w14:textId="77777777" w:rsidR="00B57C50" w:rsidRPr="00B57C50" w:rsidRDefault="00B57C50" w:rsidP="00B57C50">
            <w:pPr>
              <w:spacing w:after="0" w:line="240" w:lineRule="auto"/>
              <w:rPr>
                <w:sz w:val="24"/>
                <w:szCs w:val="24"/>
              </w:rPr>
            </w:pPr>
          </w:p>
          <w:p w14:paraId="079649AE" w14:textId="04C77634" w:rsidR="00B57C50" w:rsidRDefault="002500D7" w:rsidP="00B57C50">
            <w:pPr>
              <w:spacing w:after="0" w:line="240" w:lineRule="auto"/>
              <w:jc w:val="both"/>
              <w:rPr>
                <w:iCs/>
                <w:sz w:val="24"/>
                <w:szCs w:val="24"/>
              </w:rPr>
            </w:pPr>
            <w:r>
              <w:rPr>
                <w:iCs/>
                <w:sz w:val="24"/>
                <w:szCs w:val="24"/>
              </w:rPr>
              <w:t xml:space="preserve">We are a specialist provision for children with complex physical, medical and / or sensory needs with associated learning difficulties.  </w:t>
            </w:r>
          </w:p>
          <w:p w14:paraId="7CC4B0E5" w14:textId="5F8DC063" w:rsidR="006D4B4B" w:rsidRPr="005A407C" w:rsidRDefault="005A407C" w:rsidP="005A407C">
            <w:pPr>
              <w:spacing w:after="0" w:line="240" w:lineRule="auto"/>
              <w:jc w:val="both"/>
              <w:rPr>
                <w:iCs/>
                <w:sz w:val="24"/>
                <w:szCs w:val="24"/>
              </w:rPr>
            </w:pPr>
            <w:r>
              <w:rPr>
                <w:iCs/>
                <w:sz w:val="24"/>
                <w:szCs w:val="24"/>
              </w:rPr>
              <w:t>We cater for pupils from 3-16 years.</w:t>
            </w:r>
          </w:p>
        </w:tc>
      </w:tr>
    </w:tbl>
    <w:p w14:paraId="2E59AD9C" w14:textId="77777777" w:rsidR="00BF21BF" w:rsidRDefault="00BF21BF" w:rsidP="003E01D9">
      <w:pPr>
        <w:rPr>
          <w:highlight w:val="yellow"/>
        </w:rPr>
      </w:pPr>
    </w:p>
    <w:tbl>
      <w:tblPr>
        <w:tblStyle w:val="TableGrid"/>
        <w:tblW w:w="0" w:type="auto"/>
        <w:tblLook w:val="04A0" w:firstRow="1" w:lastRow="0" w:firstColumn="1" w:lastColumn="0" w:noHBand="0" w:noVBand="1"/>
      </w:tblPr>
      <w:tblGrid>
        <w:gridCol w:w="9622"/>
      </w:tblGrid>
      <w:tr w:rsidR="00BF21BF" w14:paraId="4E759BDF" w14:textId="77777777" w:rsidTr="007D5F05">
        <w:tc>
          <w:tcPr>
            <w:tcW w:w="9622" w:type="dxa"/>
            <w:shd w:val="clear" w:color="auto" w:fill="00B0F0"/>
          </w:tcPr>
          <w:p w14:paraId="25F54C1C" w14:textId="27DF81D3" w:rsidR="00BF21BF" w:rsidRDefault="00BF21BF" w:rsidP="007D5F05">
            <w:pPr>
              <w:pStyle w:val="Heading2"/>
            </w:pPr>
            <w:r>
              <w:rPr>
                <w:noProof/>
                <w:color w:val="FFFFFF" w:themeColor="background1"/>
              </w:rPr>
              <w:drawing>
                <wp:anchor distT="0" distB="0" distL="114300" distR="114300" simplePos="0" relativeHeight="251675648" behindDoc="0" locked="0" layoutInCell="1" allowOverlap="1" wp14:anchorId="1B78BD12" wp14:editId="13E30804">
                  <wp:simplePos x="0" y="0"/>
                  <wp:positionH relativeFrom="column">
                    <wp:posOffset>-1270</wp:posOffset>
                  </wp:positionH>
                  <wp:positionV relativeFrom="paragraph">
                    <wp:posOffset>0</wp:posOffset>
                  </wp:positionV>
                  <wp:extent cx="425450" cy="425450"/>
                  <wp:effectExtent l="0" t="0" r="0" b="0"/>
                  <wp:wrapSquare wrapText="bothSides"/>
                  <wp:docPr id="1709737317" name="Graphic 1" descr="Statistic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737317" name="Graphic 1709737317" descr="Statistics with solid fill"/>
                          <pic:cNvPicPr/>
                        </pic:nvPicPr>
                        <pic:blipFill>
                          <a:blip r:embed="rId32">
                            <a:extLst>
                              <a:ext uri="{96DAC541-7B7A-43D3-8B79-37D633B846F1}">
                                <asvg:svgBlip xmlns:asvg="http://schemas.microsoft.com/office/drawing/2016/SVG/main" r:embed="rId33"/>
                              </a:ext>
                            </a:extLst>
                          </a:blip>
                          <a:stretch>
                            <a:fillRect/>
                          </a:stretch>
                        </pic:blipFill>
                        <pic:spPr>
                          <a:xfrm>
                            <a:off x="0" y="0"/>
                            <a:ext cx="425450" cy="425450"/>
                          </a:xfrm>
                          <a:prstGeom prst="rect">
                            <a:avLst/>
                          </a:prstGeom>
                        </pic:spPr>
                      </pic:pic>
                    </a:graphicData>
                  </a:graphic>
                  <wp14:sizeRelH relativeFrom="page">
                    <wp14:pctWidth>0</wp14:pctWidth>
                  </wp14:sizeRelH>
                  <wp14:sizeRelV relativeFrom="page">
                    <wp14:pctHeight>0</wp14:pctHeight>
                  </wp14:sizeRelV>
                </wp:anchor>
              </w:drawing>
            </w:r>
            <w:r>
              <w:rPr>
                <w:noProof/>
                <w:color w:val="FFFFFF" w:themeColor="background1"/>
              </w:rPr>
              <w:t>Here is our SEND data, correct at time of publishing</w:t>
            </w:r>
            <w:r>
              <w:rPr>
                <w:color w:val="FFFFFF" w:themeColor="background1"/>
              </w:rPr>
              <w:t xml:space="preserve"> </w:t>
            </w:r>
          </w:p>
        </w:tc>
      </w:tr>
      <w:tr w:rsidR="00BF21BF" w14:paraId="744F39CC" w14:textId="77777777" w:rsidTr="007D5F05">
        <w:tc>
          <w:tcPr>
            <w:tcW w:w="9622" w:type="dxa"/>
          </w:tcPr>
          <w:p w14:paraId="7672629A" w14:textId="77777777" w:rsidR="00BF21BF" w:rsidRDefault="00BF21BF" w:rsidP="00BF21BF">
            <w:pPr>
              <w:tabs>
                <w:tab w:val="clear" w:pos="284"/>
              </w:tabs>
              <w:spacing w:after="0" w:line="240" w:lineRule="auto"/>
              <w:ind w:left="284" w:hanging="284"/>
            </w:pPr>
          </w:p>
          <w:tbl>
            <w:tblPr>
              <w:tblStyle w:val="TableGrid"/>
              <w:tblpPr w:leftFromText="180" w:rightFromText="180" w:vertAnchor="text" w:horzAnchor="margin" w:tblpXSpec="center" w:tblpY="-72"/>
              <w:tblOverlap w:val="never"/>
              <w:tblW w:w="0" w:type="auto"/>
              <w:tblLook w:val="04A0" w:firstRow="1" w:lastRow="0" w:firstColumn="1" w:lastColumn="0" w:noHBand="0" w:noVBand="1"/>
            </w:tblPr>
            <w:tblGrid>
              <w:gridCol w:w="2048"/>
              <w:gridCol w:w="2048"/>
              <w:gridCol w:w="2049"/>
            </w:tblGrid>
            <w:tr w:rsidR="000F2F37" w:rsidRPr="000F2F37" w14:paraId="37950423" w14:textId="77777777" w:rsidTr="000F2F37">
              <w:trPr>
                <w:trHeight w:val="250"/>
              </w:trPr>
              <w:tc>
                <w:tcPr>
                  <w:tcW w:w="2048" w:type="dxa"/>
                </w:tcPr>
                <w:p w14:paraId="2522A771" w14:textId="77777777" w:rsidR="000F2F37" w:rsidRPr="000F2F37" w:rsidRDefault="000F2F37" w:rsidP="000F2F37">
                  <w:pPr>
                    <w:spacing w:after="0" w:line="240" w:lineRule="auto"/>
                    <w:rPr>
                      <w:sz w:val="24"/>
                      <w:szCs w:val="24"/>
                    </w:rPr>
                  </w:pPr>
                </w:p>
              </w:tc>
              <w:tc>
                <w:tcPr>
                  <w:tcW w:w="2048" w:type="dxa"/>
                </w:tcPr>
                <w:p w14:paraId="3D7E704B" w14:textId="77777777" w:rsidR="000F2F37" w:rsidRPr="000F2F37" w:rsidRDefault="000F2F37" w:rsidP="000F2F37">
                  <w:pPr>
                    <w:spacing w:after="0" w:line="240" w:lineRule="auto"/>
                    <w:jc w:val="center"/>
                    <w:rPr>
                      <w:color w:val="00B0F0"/>
                      <w:sz w:val="24"/>
                      <w:szCs w:val="24"/>
                    </w:rPr>
                  </w:pPr>
                  <w:r w:rsidRPr="000F2F37">
                    <w:rPr>
                      <w:color w:val="00B0F0"/>
                      <w:sz w:val="24"/>
                      <w:szCs w:val="24"/>
                    </w:rPr>
                    <w:t>Number</w:t>
                  </w:r>
                </w:p>
              </w:tc>
              <w:tc>
                <w:tcPr>
                  <w:tcW w:w="2049" w:type="dxa"/>
                </w:tcPr>
                <w:p w14:paraId="36A6C9B5" w14:textId="77777777" w:rsidR="000F2F37" w:rsidRPr="000F2F37" w:rsidRDefault="000F2F37" w:rsidP="000F2F37">
                  <w:pPr>
                    <w:spacing w:after="0" w:line="240" w:lineRule="auto"/>
                    <w:jc w:val="center"/>
                    <w:rPr>
                      <w:color w:val="00B0F0"/>
                      <w:sz w:val="24"/>
                      <w:szCs w:val="24"/>
                    </w:rPr>
                  </w:pPr>
                  <w:r w:rsidRPr="000F2F37">
                    <w:rPr>
                      <w:color w:val="00B0F0"/>
                      <w:sz w:val="24"/>
                      <w:szCs w:val="24"/>
                    </w:rPr>
                    <w:t>% of cohort</w:t>
                  </w:r>
                </w:p>
              </w:tc>
            </w:tr>
            <w:tr w:rsidR="000F2F37" w:rsidRPr="000F2F37" w14:paraId="3CE871F8" w14:textId="77777777" w:rsidTr="000F2F37">
              <w:trPr>
                <w:trHeight w:val="250"/>
              </w:trPr>
              <w:tc>
                <w:tcPr>
                  <w:tcW w:w="2048" w:type="dxa"/>
                </w:tcPr>
                <w:p w14:paraId="6ACC9551" w14:textId="77777777" w:rsidR="000F2F37" w:rsidRPr="000F2F37" w:rsidRDefault="000F2F37" w:rsidP="008D5211">
                  <w:pPr>
                    <w:spacing w:after="0" w:line="240" w:lineRule="auto"/>
                    <w:jc w:val="right"/>
                    <w:rPr>
                      <w:color w:val="00B0F0"/>
                      <w:sz w:val="24"/>
                      <w:szCs w:val="24"/>
                    </w:rPr>
                  </w:pPr>
                  <w:r w:rsidRPr="000F2F37">
                    <w:rPr>
                      <w:color w:val="00B0F0"/>
                      <w:sz w:val="24"/>
                      <w:szCs w:val="24"/>
                    </w:rPr>
                    <w:t>No SEND</w:t>
                  </w:r>
                </w:p>
              </w:tc>
              <w:tc>
                <w:tcPr>
                  <w:tcW w:w="2048" w:type="dxa"/>
                </w:tcPr>
                <w:p w14:paraId="45894620" w14:textId="0E23F986" w:rsidR="000F2F37" w:rsidRPr="005A407C" w:rsidRDefault="005A407C" w:rsidP="000F2F37">
                  <w:pPr>
                    <w:spacing w:after="0" w:line="240" w:lineRule="auto"/>
                    <w:jc w:val="center"/>
                    <w:rPr>
                      <w:sz w:val="24"/>
                      <w:szCs w:val="24"/>
                    </w:rPr>
                  </w:pPr>
                  <w:r w:rsidRPr="005A407C">
                    <w:rPr>
                      <w:sz w:val="24"/>
                      <w:szCs w:val="24"/>
                    </w:rPr>
                    <w:t>105</w:t>
                  </w:r>
                </w:p>
              </w:tc>
              <w:tc>
                <w:tcPr>
                  <w:tcW w:w="2049" w:type="dxa"/>
                </w:tcPr>
                <w:p w14:paraId="3E5423A6" w14:textId="0D8B6EFD" w:rsidR="000F2F37" w:rsidRPr="005A407C" w:rsidRDefault="005A407C" w:rsidP="000F2F37">
                  <w:pPr>
                    <w:spacing w:after="0" w:line="240" w:lineRule="auto"/>
                    <w:jc w:val="center"/>
                    <w:rPr>
                      <w:sz w:val="24"/>
                      <w:szCs w:val="24"/>
                    </w:rPr>
                  </w:pPr>
                  <w:r w:rsidRPr="005A407C">
                    <w:rPr>
                      <w:sz w:val="24"/>
                      <w:szCs w:val="24"/>
                    </w:rPr>
                    <w:t>100</w:t>
                  </w:r>
                </w:p>
              </w:tc>
            </w:tr>
            <w:tr w:rsidR="000F2F37" w:rsidRPr="000F2F37" w14:paraId="57A7D1F6" w14:textId="77777777" w:rsidTr="000F2F37">
              <w:trPr>
                <w:trHeight w:val="246"/>
              </w:trPr>
              <w:tc>
                <w:tcPr>
                  <w:tcW w:w="2048" w:type="dxa"/>
                </w:tcPr>
                <w:p w14:paraId="3C6908B1" w14:textId="77777777" w:rsidR="000F2F37" w:rsidRPr="000F2F37" w:rsidRDefault="000F2F37" w:rsidP="008D5211">
                  <w:pPr>
                    <w:spacing w:after="0" w:line="240" w:lineRule="auto"/>
                    <w:jc w:val="right"/>
                    <w:rPr>
                      <w:color w:val="00B0F0"/>
                      <w:sz w:val="24"/>
                      <w:szCs w:val="24"/>
                    </w:rPr>
                  </w:pPr>
                  <w:r w:rsidRPr="000F2F37">
                    <w:rPr>
                      <w:color w:val="00B0F0"/>
                      <w:sz w:val="24"/>
                      <w:szCs w:val="24"/>
                    </w:rPr>
                    <w:t>SEN Support (K)</w:t>
                  </w:r>
                </w:p>
              </w:tc>
              <w:tc>
                <w:tcPr>
                  <w:tcW w:w="2048" w:type="dxa"/>
                </w:tcPr>
                <w:p w14:paraId="247F40B9" w14:textId="255C448D" w:rsidR="000F2F37" w:rsidRPr="005A407C" w:rsidRDefault="005A407C" w:rsidP="000F2F37">
                  <w:pPr>
                    <w:spacing w:after="0" w:line="240" w:lineRule="auto"/>
                    <w:jc w:val="center"/>
                    <w:rPr>
                      <w:sz w:val="24"/>
                      <w:szCs w:val="24"/>
                    </w:rPr>
                  </w:pPr>
                  <w:r w:rsidRPr="005A407C">
                    <w:rPr>
                      <w:sz w:val="24"/>
                      <w:szCs w:val="24"/>
                    </w:rPr>
                    <w:t>2</w:t>
                  </w:r>
                </w:p>
              </w:tc>
              <w:tc>
                <w:tcPr>
                  <w:tcW w:w="2049" w:type="dxa"/>
                </w:tcPr>
                <w:p w14:paraId="40E2CB8E" w14:textId="0FB8164F" w:rsidR="000F2F37" w:rsidRPr="005A407C" w:rsidRDefault="005A407C" w:rsidP="000F2F37">
                  <w:pPr>
                    <w:spacing w:after="0" w:line="240" w:lineRule="auto"/>
                    <w:jc w:val="center"/>
                    <w:rPr>
                      <w:sz w:val="24"/>
                      <w:szCs w:val="24"/>
                    </w:rPr>
                  </w:pPr>
                  <w:r w:rsidRPr="005A407C">
                    <w:rPr>
                      <w:sz w:val="24"/>
                      <w:szCs w:val="24"/>
                    </w:rPr>
                    <w:t>2%</w:t>
                  </w:r>
                </w:p>
              </w:tc>
            </w:tr>
            <w:tr w:rsidR="000F2F37" w:rsidRPr="000F2F37" w14:paraId="388C0479" w14:textId="77777777" w:rsidTr="000F2F37">
              <w:trPr>
                <w:trHeight w:val="250"/>
              </w:trPr>
              <w:tc>
                <w:tcPr>
                  <w:tcW w:w="2048" w:type="dxa"/>
                </w:tcPr>
                <w:p w14:paraId="5C2EC03A" w14:textId="77777777" w:rsidR="000F2F37" w:rsidRPr="000F2F37" w:rsidRDefault="000F2F37" w:rsidP="008D5211">
                  <w:pPr>
                    <w:spacing w:after="0" w:line="240" w:lineRule="auto"/>
                    <w:jc w:val="right"/>
                    <w:rPr>
                      <w:color w:val="00B0F0"/>
                      <w:sz w:val="24"/>
                      <w:szCs w:val="24"/>
                    </w:rPr>
                  </w:pPr>
                  <w:r w:rsidRPr="000F2F37">
                    <w:rPr>
                      <w:color w:val="00B0F0"/>
                      <w:sz w:val="24"/>
                      <w:szCs w:val="24"/>
                    </w:rPr>
                    <w:t>EHCP (E)</w:t>
                  </w:r>
                </w:p>
              </w:tc>
              <w:tc>
                <w:tcPr>
                  <w:tcW w:w="2048" w:type="dxa"/>
                </w:tcPr>
                <w:p w14:paraId="08916690" w14:textId="4CA8D5EC" w:rsidR="000F2F37" w:rsidRPr="005A407C" w:rsidRDefault="005A407C" w:rsidP="000F2F37">
                  <w:pPr>
                    <w:spacing w:after="0" w:line="240" w:lineRule="auto"/>
                    <w:jc w:val="center"/>
                    <w:rPr>
                      <w:sz w:val="24"/>
                      <w:szCs w:val="24"/>
                    </w:rPr>
                  </w:pPr>
                  <w:r w:rsidRPr="005A407C">
                    <w:rPr>
                      <w:sz w:val="24"/>
                      <w:szCs w:val="24"/>
                    </w:rPr>
                    <w:t>103</w:t>
                  </w:r>
                </w:p>
              </w:tc>
              <w:tc>
                <w:tcPr>
                  <w:tcW w:w="2049" w:type="dxa"/>
                </w:tcPr>
                <w:p w14:paraId="4D184E98" w14:textId="2C8C5361" w:rsidR="000F2F37" w:rsidRPr="005A407C" w:rsidRDefault="005A407C" w:rsidP="000F2F37">
                  <w:pPr>
                    <w:spacing w:after="0" w:line="240" w:lineRule="auto"/>
                    <w:jc w:val="center"/>
                    <w:rPr>
                      <w:sz w:val="24"/>
                      <w:szCs w:val="24"/>
                    </w:rPr>
                  </w:pPr>
                  <w:r w:rsidRPr="005A407C">
                    <w:rPr>
                      <w:sz w:val="24"/>
                      <w:szCs w:val="24"/>
                    </w:rPr>
                    <w:t>99%</w:t>
                  </w:r>
                </w:p>
              </w:tc>
            </w:tr>
          </w:tbl>
          <w:p w14:paraId="39E0D0E1" w14:textId="77777777" w:rsidR="000F2F37" w:rsidRDefault="000F2F37" w:rsidP="00BF21BF">
            <w:pPr>
              <w:tabs>
                <w:tab w:val="clear" w:pos="284"/>
              </w:tabs>
              <w:spacing w:after="0" w:line="240" w:lineRule="auto"/>
              <w:ind w:left="284" w:hanging="284"/>
            </w:pPr>
          </w:p>
          <w:p w14:paraId="0019F745" w14:textId="77777777" w:rsidR="000F2F37" w:rsidRDefault="000F2F37" w:rsidP="000F2F37">
            <w:pPr>
              <w:tabs>
                <w:tab w:val="clear" w:pos="284"/>
              </w:tabs>
              <w:spacing w:after="0" w:line="240" w:lineRule="auto"/>
              <w:ind w:left="284" w:hanging="284"/>
              <w:jc w:val="center"/>
            </w:pPr>
          </w:p>
          <w:p w14:paraId="4B8CA514" w14:textId="77777777" w:rsidR="00BF21BF" w:rsidRDefault="00BF21BF" w:rsidP="00BF21BF">
            <w:pPr>
              <w:tabs>
                <w:tab w:val="clear" w:pos="284"/>
              </w:tabs>
              <w:spacing w:after="0" w:line="240" w:lineRule="auto"/>
              <w:ind w:left="284" w:hanging="284"/>
            </w:pPr>
          </w:p>
          <w:p w14:paraId="0ED6A1FF" w14:textId="77777777" w:rsidR="000F2F37" w:rsidRDefault="000F2F37" w:rsidP="00BF21BF">
            <w:pPr>
              <w:tabs>
                <w:tab w:val="clear" w:pos="284"/>
              </w:tabs>
              <w:spacing w:after="0" w:line="240" w:lineRule="auto"/>
              <w:ind w:left="284" w:hanging="284"/>
            </w:pPr>
          </w:p>
          <w:p w14:paraId="488D7419" w14:textId="77777777" w:rsidR="000F2F37" w:rsidRDefault="000F2F37" w:rsidP="00BF21BF">
            <w:pPr>
              <w:tabs>
                <w:tab w:val="clear" w:pos="284"/>
              </w:tabs>
              <w:spacing w:after="0" w:line="240" w:lineRule="auto"/>
              <w:ind w:left="284" w:hanging="284"/>
            </w:pPr>
          </w:p>
          <w:tbl>
            <w:tblPr>
              <w:tblStyle w:val="TableGrid"/>
              <w:tblpPr w:leftFromText="180" w:rightFromText="180" w:vertAnchor="text" w:horzAnchor="margin" w:tblpXSpec="center" w:tblpY="103"/>
              <w:tblOverlap w:val="never"/>
              <w:tblW w:w="0" w:type="auto"/>
              <w:tblLook w:val="04A0" w:firstRow="1" w:lastRow="0" w:firstColumn="1" w:lastColumn="0" w:noHBand="0" w:noVBand="1"/>
            </w:tblPr>
            <w:tblGrid>
              <w:gridCol w:w="2085"/>
              <w:gridCol w:w="2085"/>
              <w:gridCol w:w="2086"/>
              <w:gridCol w:w="2086"/>
            </w:tblGrid>
            <w:tr w:rsidR="008D5211" w:rsidRPr="008D5211" w14:paraId="1AAA6FBA" w14:textId="77777777" w:rsidTr="008D5211">
              <w:trPr>
                <w:trHeight w:val="592"/>
              </w:trPr>
              <w:tc>
                <w:tcPr>
                  <w:tcW w:w="2085" w:type="dxa"/>
                </w:tcPr>
                <w:p w14:paraId="31B2D86F" w14:textId="77777777" w:rsidR="008D5211" w:rsidRPr="008D5211" w:rsidRDefault="008D5211" w:rsidP="008D5211">
                  <w:pPr>
                    <w:spacing w:after="0" w:line="240" w:lineRule="auto"/>
                    <w:jc w:val="center"/>
                    <w:rPr>
                      <w:color w:val="00B0F0"/>
                      <w:sz w:val="24"/>
                      <w:szCs w:val="24"/>
                    </w:rPr>
                  </w:pPr>
                </w:p>
              </w:tc>
              <w:tc>
                <w:tcPr>
                  <w:tcW w:w="2085" w:type="dxa"/>
                </w:tcPr>
                <w:p w14:paraId="3525E448" w14:textId="77777777" w:rsidR="008D5211" w:rsidRPr="008D5211" w:rsidRDefault="008D5211" w:rsidP="008D5211">
                  <w:pPr>
                    <w:spacing w:after="0" w:line="240" w:lineRule="auto"/>
                    <w:jc w:val="center"/>
                    <w:rPr>
                      <w:color w:val="00B0F0"/>
                      <w:sz w:val="24"/>
                      <w:szCs w:val="24"/>
                    </w:rPr>
                  </w:pPr>
                  <w:r w:rsidRPr="008D5211">
                    <w:rPr>
                      <w:color w:val="00B0F0"/>
                      <w:sz w:val="24"/>
                      <w:szCs w:val="24"/>
                    </w:rPr>
                    <w:t>EHCP</w:t>
                  </w:r>
                </w:p>
                <w:p w14:paraId="09B35C5A" w14:textId="77777777" w:rsidR="008D5211" w:rsidRPr="008D5211" w:rsidRDefault="008D5211" w:rsidP="008D5211">
                  <w:pPr>
                    <w:spacing w:after="0" w:line="240" w:lineRule="auto"/>
                    <w:jc w:val="center"/>
                    <w:rPr>
                      <w:color w:val="00B0F0"/>
                      <w:sz w:val="24"/>
                      <w:szCs w:val="24"/>
                    </w:rPr>
                  </w:pPr>
                  <w:r w:rsidRPr="008D5211">
                    <w:rPr>
                      <w:color w:val="00B0F0"/>
                      <w:sz w:val="24"/>
                      <w:szCs w:val="24"/>
                    </w:rPr>
                    <w:t>(number / %)</w:t>
                  </w:r>
                </w:p>
              </w:tc>
              <w:tc>
                <w:tcPr>
                  <w:tcW w:w="2086" w:type="dxa"/>
                </w:tcPr>
                <w:p w14:paraId="40EA9308" w14:textId="77777777" w:rsidR="008D5211" w:rsidRPr="008D5211" w:rsidRDefault="008D5211" w:rsidP="008D5211">
                  <w:pPr>
                    <w:spacing w:after="0" w:line="240" w:lineRule="auto"/>
                    <w:jc w:val="center"/>
                    <w:rPr>
                      <w:color w:val="00B0F0"/>
                      <w:sz w:val="24"/>
                      <w:szCs w:val="24"/>
                    </w:rPr>
                  </w:pPr>
                  <w:r w:rsidRPr="008D5211">
                    <w:rPr>
                      <w:color w:val="00B0F0"/>
                      <w:sz w:val="24"/>
                      <w:szCs w:val="24"/>
                    </w:rPr>
                    <w:t>SEN Support (K)</w:t>
                  </w:r>
                </w:p>
                <w:p w14:paraId="02176570" w14:textId="77777777" w:rsidR="008D5211" w:rsidRPr="008D5211" w:rsidRDefault="008D5211" w:rsidP="008D5211">
                  <w:pPr>
                    <w:spacing w:after="0" w:line="240" w:lineRule="auto"/>
                    <w:jc w:val="center"/>
                    <w:rPr>
                      <w:color w:val="00B0F0"/>
                      <w:sz w:val="24"/>
                      <w:szCs w:val="24"/>
                    </w:rPr>
                  </w:pPr>
                  <w:r w:rsidRPr="008D5211">
                    <w:rPr>
                      <w:color w:val="00B0F0"/>
                      <w:sz w:val="24"/>
                      <w:szCs w:val="24"/>
                    </w:rPr>
                    <w:t>(number / %)</w:t>
                  </w:r>
                </w:p>
              </w:tc>
              <w:tc>
                <w:tcPr>
                  <w:tcW w:w="2086" w:type="dxa"/>
                </w:tcPr>
                <w:p w14:paraId="68063EB2" w14:textId="77777777" w:rsidR="008D5211" w:rsidRDefault="008D5211" w:rsidP="008D5211">
                  <w:pPr>
                    <w:spacing w:after="0" w:line="240" w:lineRule="auto"/>
                    <w:jc w:val="center"/>
                    <w:rPr>
                      <w:color w:val="00B0F0"/>
                      <w:sz w:val="24"/>
                      <w:szCs w:val="24"/>
                    </w:rPr>
                  </w:pPr>
                  <w:r w:rsidRPr="008D5211">
                    <w:rPr>
                      <w:color w:val="00B0F0"/>
                      <w:sz w:val="24"/>
                      <w:szCs w:val="24"/>
                    </w:rPr>
                    <w:t>Total</w:t>
                  </w:r>
                </w:p>
                <w:p w14:paraId="569B30C2" w14:textId="2B113DBD" w:rsidR="008E7D5A" w:rsidRPr="008D5211" w:rsidRDefault="008E7D5A" w:rsidP="008D5211">
                  <w:pPr>
                    <w:spacing w:after="0" w:line="240" w:lineRule="auto"/>
                    <w:jc w:val="center"/>
                    <w:rPr>
                      <w:color w:val="00B0F0"/>
                      <w:sz w:val="24"/>
                      <w:szCs w:val="24"/>
                    </w:rPr>
                  </w:pPr>
                  <w:r>
                    <w:rPr>
                      <w:color w:val="00B0F0"/>
                      <w:sz w:val="24"/>
                      <w:szCs w:val="24"/>
                    </w:rPr>
                    <w:t>(number / %)</w:t>
                  </w:r>
                </w:p>
              </w:tc>
            </w:tr>
            <w:tr w:rsidR="008D5211" w:rsidRPr="008D5211" w14:paraId="2B44DF1F" w14:textId="77777777" w:rsidTr="008D5211">
              <w:trPr>
                <w:trHeight w:val="592"/>
              </w:trPr>
              <w:tc>
                <w:tcPr>
                  <w:tcW w:w="2085" w:type="dxa"/>
                </w:tcPr>
                <w:p w14:paraId="178CF69C" w14:textId="77777777" w:rsidR="008D5211" w:rsidRPr="008D5211" w:rsidRDefault="008D5211" w:rsidP="008D5211">
                  <w:pPr>
                    <w:spacing w:after="0" w:line="240" w:lineRule="auto"/>
                    <w:jc w:val="right"/>
                    <w:rPr>
                      <w:color w:val="00B0F0"/>
                      <w:sz w:val="24"/>
                      <w:szCs w:val="24"/>
                    </w:rPr>
                  </w:pPr>
                  <w:r w:rsidRPr="008D5211">
                    <w:rPr>
                      <w:color w:val="00B0F0"/>
                      <w:sz w:val="24"/>
                      <w:szCs w:val="24"/>
                    </w:rPr>
                    <w:t>Cognition and learning</w:t>
                  </w:r>
                </w:p>
              </w:tc>
              <w:tc>
                <w:tcPr>
                  <w:tcW w:w="2085" w:type="dxa"/>
                </w:tcPr>
                <w:p w14:paraId="15DD6F74" w14:textId="5B548B81" w:rsidR="008D5211" w:rsidRPr="00C7619C" w:rsidRDefault="005A407C" w:rsidP="008D5211">
                  <w:pPr>
                    <w:spacing w:after="0" w:line="240" w:lineRule="auto"/>
                    <w:jc w:val="center"/>
                    <w:rPr>
                      <w:sz w:val="24"/>
                      <w:szCs w:val="24"/>
                    </w:rPr>
                  </w:pPr>
                  <w:r w:rsidRPr="00C7619C">
                    <w:rPr>
                      <w:sz w:val="24"/>
                      <w:szCs w:val="24"/>
                    </w:rPr>
                    <w:t>103</w:t>
                  </w:r>
                </w:p>
              </w:tc>
              <w:tc>
                <w:tcPr>
                  <w:tcW w:w="2086" w:type="dxa"/>
                </w:tcPr>
                <w:p w14:paraId="6B097221" w14:textId="1230DE1E" w:rsidR="008D5211" w:rsidRPr="00C7619C" w:rsidRDefault="005A407C" w:rsidP="008D5211">
                  <w:pPr>
                    <w:spacing w:after="0" w:line="240" w:lineRule="auto"/>
                    <w:jc w:val="center"/>
                    <w:rPr>
                      <w:sz w:val="24"/>
                      <w:szCs w:val="24"/>
                    </w:rPr>
                  </w:pPr>
                  <w:r w:rsidRPr="00C7619C">
                    <w:rPr>
                      <w:sz w:val="24"/>
                      <w:szCs w:val="24"/>
                    </w:rPr>
                    <w:t>2</w:t>
                  </w:r>
                </w:p>
              </w:tc>
              <w:tc>
                <w:tcPr>
                  <w:tcW w:w="2086" w:type="dxa"/>
                </w:tcPr>
                <w:p w14:paraId="646C56A5" w14:textId="6462BA28" w:rsidR="008D5211" w:rsidRPr="00C7619C" w:rsidRDefault="005A407C" w:rsidP="008D5211">
                  <w:pPr>
                    <w:spacing w:after="0" w:line="240" w:lineRule="auto"/>
                    <w:jc w:val="center"/>
                    <w:rPr>
                      <w:sz w:val="24"/>
                      <w:szCs w:val="24"/>
                    </w:rPr>
                  </w:pPr>
                  <w:r w:rsidRPr="00C7619C">
                    <w:rPr>
                      <w:sz w:val="24"/>
                      <w:szCs w:val="24"/>
                    </w:rPr>
                    <w:t>100</w:t>
                  </w:r>
                </w:p>
              </w:tc>
            </w:tr>
            <w:tr w:rsidR="008D5211" w:rsidRPr="008D5211" w14:paraId="2B2B9082" w14:textId="77777777" w:rsidTr="008D5211">
              <w:trPr>
                <w:trHeight w:val="597"/>
              </w:trPr>
              <w:tc>
                <w:tcPr>
                  <w:tcW w:w="2085" w:type="dxa"/>
                </w:tcPr>
                <w:p w14:paraId="0C306050" w14:textId="77777777" w:rsidR="008D5211" w:rsidRPr="008D5211" w:rsidRDefault="008D5211" w:rsidP="008D5211">
                  <w:pPr>
                    <w:spacing w:after="0" w:line="240" w:lineRule="auto"/>
                    <w:jc w:val="right"/>
                    <w:rPr>
                      <w:color w:val="00B0F0"/>
                      <w:sz w:val="24"/>
                      <w:szCs w:val="24"/>
                    </w:rPr>
                  </w:pPr>
                  <w:r w:rsidRPr="008D5211">
                    <w:rPr>
                      <w:color w:val="00B0F0"/>
                      <w:sz w:val="24"/>
                      <w:szCs w:val="24"/>
                    </w:rPr>
                    <w:t>Communication and interaction</w:t>
                  </w:r>
                </w:p>
              </w:tc>
              <w:tc>
                <w:tcPr>
                  <w:tcW w:w="2085" w:type="dxa"/>
                </w:tcPr>
                <w:p w14:paraId="36EB8B72" w14:textId="10AE272A" w:rsidR="008D5211" w:rsidRPr="00C7619C" w:rsidRDefault="005A407C" w:rsidP="008D5211">
                  <w:pPr>
                    <w:spacing w:after="0" w:line="240" w:lineRule="auto"/>
                    <w:jc w:val="center"/>
                    <w:rPr>
                      <w:sz w:val="24"/>
                      <w:szCs w:val="24"/>
                    </w:rPr>
                  </w:pPr>
                  <w:r w:rsidRPr="00C7619C">
                    <w:rPr>
                      <w:sz w:val="24"/>
                      <w:szCs w:val="24"/>
                    </w:rPr>
                    <w:t>94</w:t>
                  </w:r>
                </w:p>
              </w:tc>
              <w:tc>
                <w:tcPr>
                  <w:tcW w:w="2086" w:type="dxa"/>
                </w:tcPr>
                <w:p w14:paraId="0551589A" w14:textId="0ACBBA9F" w:rsidR="008D5211" w:rsidRPr="00C7619C" w:rsidRDefault="005A407C" w:rsidP="008D5211">
                  <w:pPr>
                    <w:spacing w:after="0" w:line="240" w:lineRule="auto"/>
                    <w:jc w:val="center"/>
                    <w:rPr>
                      <w:sz w:val="24"/>
                      <w:szCs w:val="24"/>
                    </w:rPr>
                  </w:pPr>
                  <w:r w:rsidRPr="00C7619C">
                    <w:rPr>
                      <w:sz w:val="24"/>
                      <w:szCs w:val="24"/>
                    </w:rPr>
                    <w:t>2</w:t>
                  </w:r>
                </w:p>
              </w:tc>
              <w:tc>
                <w:tcPr>
                  <w:tcW w:w="2086" w:type="dxa"/>
                </w:tcPr>
                <w:p w14:paraId="1CC0CAAA" w14:textId="20B88050" w:rsidR="008D5211" w:rsidRPr="00C7619C" w:rsidRDefault="005A407C" w:rsidP="008D5211">
                  <w:pPr>
                    <w:spacing w:after="0" w:line="240" w:lineRule="auto"/>
                    <w:jc w:val="center"/>
                    <w:rPr>
                      <w:sz w:val="24"/>
                      <w:szCs w:val="24"/>
                    </w:rPr>
                  </w:pPr>
                  <w:r w:rsidRPr="00C7619C">
                    <w:rPr>
                      <w:sz w:val="24"/>
                      <w:szCs w:val="24"/>
                    </w:rPr>
                    <w:t>91</w:t>
                  </w:r>
                </w:p>
              </w:tc>
            </w:tr>
            <w:tr w:rsidR="00254DFE" w:rsidRPr="008D5211" w14:paraId="377210F6" w14:textId="77777777" w:rsidTr="008D5211">
              <w:trPr>
                <w:trHeight w:val="592"/>
              </w:trPr>
              <w:tc>
                <w:tcPr>
                  <w:tcW w:w="2085" w:type="dxa"/>
                </w:tcPr>
                <w:p w14:paraId="4153A045" w14:textId="77777777" w:rsidR="00254DFE" w:rsidRPr="008D5211" w:rsidRDefault="00254DFE" w:rsidP="00254DFE">
                  <w:pPr>
                    <w:spacing w:after="0" w:line="240" w:lineRule="auto"/>
                    <w:jc w:val="right"/>
                    <w:rPr>
                      <w:color w:val="00B0F0"/>
                      <w:sz w:val="24"/>
                      <w:szCs w:val="24"/>
                    </w:rPr>
                  </w:pPr>
                  <w:r w:rsidRPr="008D5211">
                    <w:rPr>
                      <w:color w:val="00B0F0"/>
                      <w:sz w:val="24"/>
                      <w:szCs w:val="24"/>
                    </w:rPr>
                    <w:t>Social, emotional and mental health</w:t>
                  </w:r>
                </w:p>
              </w:tc>
              <w:tc>
                <w:tcPr>
                  <w:tcW w:w="2085" w:type="dxa"/>
                </w:tcPr>
                <w:p w14:paraId="40385720" w14:textId="61A45DD6" w:rsidR="00254DFE" w:rsidRPr="00C7619C" w:rsidRDefault="005A407C" w:rsidP="00254DFE">
                  <w:pPr>
                    <w:spacing w:after="0" w:line="240" w:lineRule="auto"/>
                    <w:jc w:val="center"/>
                    <w:rPr>
                      <w:sz w:val="24"/>
                      <w:szCs w:val="24"/>
                    </w:rPr>
                  </w:pPr>
                  <w:r w:rsidRPr="00C7619C">
                    <w:rPr>
                      <w:sz w:val="24"/>
                      <w:szCs w:val="24"/>
                    </w:rPr>
                    <w:t>11</w:t>
                  </w:r>
                </w:p>
              </w:tc>
              <w:tc>
                <w:tcPr>
                  <w:tcW w:w="2086" w:type="dxa"/>
                </w:tcPr>
                <w:p w14:paraId="4C733B38" w14:textId="0B0C89CE" w:rsidR="00254DFE" w:rsidRPr="00C7619C" w:rsidRDefault="005A407C" w:rsidP="00254DFE">
                  <w:pPr>
                    <w:spacing w:after="0" w:line="240" w:lineRule="auto"/>
                    <w:jc w:val="center"/>
                    <w:rPr>
                      <w:sz w:val="24"/>
                      <w:szCs w:val="24"/>
                    </w:rPr>
                  </w:pPr>
                  <w:r w:rsidRPr="00C7619C">
                    <w:rPr>
                      <w:sz w:val="24"/>
                      <w:szCs w:val="24"/>
                    </w:rPr>
                    <w:t>0</w:t>
                  </w:r>
                </w:p>
              </w:tc>
              <w:tc>
                <w:tcPr>
                  <w:tcW w:w="2086" w:type="dxa"/>
                </w:tcPr>
                <w:p w14:paraId="7BB3AFF4" w14:textId="43EC8346" w:rsidR="00254DFE" w:rsidRPr="00C7619C" w:rsidRDefault="005A407C" w:rsidP="00254DFE">
                  <w:pPr>
                    <w:spacing w:after="0" w:line="240" w:lineRule="auto"/>
                    <w:jc w:val="center"/>
                    <w:rPr>
                      <w:sz w:val="24"/>
                      <w:szCs w:val="24"/>
                    </w:rPr>
                  </w:pPr>
                  <w:r w:rsidRPr="00C7619C">
                    <w:rPr>
                      <w:sz w:val="24"/>
                      <w:szCs w:val="24"/>
                    </w:rPr>
                    <w:t>11</w:t>
                  </w:r>
                </w:p>
              </w:tc>
            </w:tr>
            <w:tr w:rsidR="00254DFE" w:rsidRPr="008D5211" w14:paraId="7B20BEEB" w14:textId="77777777" w:rsidTr="008D5211">
              <w:trPr>
                <w:trHeight w:val="592"/>
              </w:trPr>
              <w:tc>
                <w:tcPr>
                  <w:tcW w:w="2085" w:type="dxa"/>
                </w:tcPr>
                <w:p w14:paraId="2E0187CF" w14:textId="77777777" w:rsidR="00254DFE" w:rsidRPr="008D5211" w:rsidRDefault="00254DFE" w:rsidP="00254DFE">
                  <w:pPr>
                    <w:spacing w:after="0" w:line="240" w:lineRule="auto"/>
                    <w:jc w:val="right"/>
                    <w:rPr>
                      <w:color w:val="00B0F0"/>
                      <w:sz w:val="24"/>
                      <w:szCs w:val="24"/>
                    </w:rPr>
                  </w:pPr>
                  <w:r w:rsidRPr="008D5211">
                    <w:rPr>
                      <w:color w:val="00B0F0"/>
                      <w:sz w:val="24"/>
                      <w:szCs w:val="24"/>
                    </w:rPr>
                    <w:t>Sensory and/or physical</w:t>
                  </w:r>
                </w:p>
              </w:tc>
              <w:tc>
                <w:tcPr>
                  <w:tcW w:w="2085" w:type="dxa"/>
                </w:tcPr>
                <w:p w14:paraId="0BC3CCE5" w14:textId="6B940AB9" w:rsidR="00254DFE" w:rsidRPr="00C7619C" w:rsidRDefault="00C7619C" w:rsidP="00254DFE">
                  <w:pPr>
                    <w:spacing w:after="0" w:line="240" w:lineRule="auto"/>
                    <w:jc w:val="center"/>
                    <w:rPr>
                      <w:sz w:val="24"/>
                      <w:szCs w:val="24"/>
                    </w:rPr>
                  </w:pPr>
                  <w:r w:rsidRPr="00C7619C">
                    <w:rPr>
                      <w:sz w:val="24"/>
                      <w:szCs w:val="24"/>
                    </w:rPr>
                    <w:t>9</w:t>
                  </w:r>
                  <w:r w:rsidR="005A407C" w:rsidRPr="00C7619C">
                    <w:rPr>
                      <w:sz w:val="24"/>
                      <w:szCs w:val="24"/>
                    </w:rPr>
                    <w:t>4</w:t>
                  </w:r>
                </w:p>
              </w:tc>
              <w:tc>
                <w:tcPr>
                  <w:tcW w:w="2086" w:type="dxa"/>
                </w:tcPr>
                <w:p w14:paraId="7198259C" w14:textId="0AB1D918" w:rsidR="00254DFE" w:rsidRPr="00C7619C" w:rsidRDefault="005A407C" w:rsidP="00254DFE">
                  <w:pPr>
                    <w:spacing w:after="0" w:line="240" w:lineRule="auto"/>
                    <w:jc w:val="center"/>
                    <w:rPr>
                      <w:sz w:val="24"/>
                      <w:szCs w:val="24"/>
                    </w:rPr>
                  </w:pPr>
                  <w:r w:rsidRPr="00C7619C">
                    <w:rPr>
                      <w:sz w:val="24"/>
                      <w:szCs w:val="24"/>
                    </w:rPr>
                    <w:t>2</w:t>
                  </w:r>
                </w:p>
              </w:tc>
              <w:tc>
                <w:tcPr>
                  <w:tcW w:w="2086" w:type="dxa"/>
                </w:tcPr>
                <w:p w14:paraId="74E7C941" w14:textId="44BFB409" w:rsidR="00254DFE" w:rsidRPr="00C7619C" w:rsidRDefault="00C7619C" w:rsidP="00254DFE">
                  <w:pPr>
                    <w:spacing w:after="0" w:line="240" w:lineRule="auto"/>
                    <w:jc w:val="center"/>
                    <w:rPr>
                      <w:sz w:val="24"/>
                      <w:szCs w:val="24"/>
                    </w:rPr>
                  </w:pPr>
                  <w:r w:rsidRPr="00C7619C">
                    <w:rPr>
                      <w:sz w:val="24"/>
                      <w:szCs w:val="24"/>
                    </w:rPr>
                    <w:t>91</w:t>
                  </w:r>
                </w:p>
              </w:tc>
            </w:tr>
          </w:tbl>
          <w:p w14:paraId="34B3502C" w14:textId="77777777" w:rsidR="000F2F37" w:rsidRDefault="000F2F37" w:rsidP="008D5211">
            <w:pPr>
              <w:tabs>
                <w:tab w:val="clear" w:pos="284"/>
              </w:tabs>
              <w:spacing w:after="0" w:line="240" w:lineRule="auto"/>
            </w:pPr>
          </w:p>
          <w:p w14:paraId="1B9D1584" w14:textId="1AF0E2DB" w:rsidR="00254DFE" w:rsidRDefault="00254DFE" w:rsidP="008D5211">
            <w:pPr>
              <w:tabs>
                <w:tab w:val="clear" w:pos="284"/>
              </w:tabs>
              <w:spacing w:after="0" w:line="240" w:lineRule="auto"/>
            </w:pPr>
          </w:p>
        </w:tc>
      </w:tr>
    </w:tbl>
    <w:p w14:paraId="7DE71A9F" w14:textId="77777777" w:rsidR="00BF21BF" w:rsidRDefault="00BF21BF" w:rsidP="003E01D9">
      <w:pPr>
        <w:rPr>
          <w:highlight w:val="yellow"/>
        </w:rPr>
      </w:pPr>
    </w:p>
    <w:tbl>
      <w:tblPr>
        <w:tblStyle w:val="TableGrid"/>
        <w:tblW w:w="0" w:type="auto"/>
        <w:tblLook w:val="04A0" w:firstRow="1" w:lastRow="0" w:firstColumn="1" w:lastColumn="0" w:noHBand="0" w:noVBand="1"/>
      </w:tblPr>
      <w:tblGrid>
        <w:gridCol w:w="9622"/>
      </w:tblGrid>
      <w:tr w:rsidR="00EC0F15" w14:paraId="49B0B84F" w14:textId="77777777">
        <w:tc>
          <w:tcPr>
            <w:tcW w:w="9622" w:type="dxa"/>
            <w:shd w:val="clear" w:color="auto" w:fill="00B0F0"/>
          </w:tcPr>
          <w:p w14:paraId="2518F661" w14:textId="2D6552D4" w:rsidR="00EC0F15" w:rsidRDefault="00496B12">
            <w:pPr>
              <w:pStyle w:val="Heading2"/>
            </w:pPr>
            <w:r>
              <w:rPr>
                <w:noProof/>
                <w:color w:val="FFFFFF" w:themeColor="background1"/>
              </w:rPr>
              <w:drawing>
                <wp:anchor distT="0" distB="0" distL="114300" distR="114300" simplePos="0" relativeHeight="251660288" behindDoc="0" locked="0" layoutInCell="1" allowOverlap="1" wp14:anchorId="232763C3" wp14:editId="2559C321">
                  <wp:simplePos x="0" y="0"/>
                  <wp:positionH relativeFrom="column">
                    <wp:posOffset>1270</wp:posOffset>
                  </wp:positionH>
                  <wp:positionV relativeFrom="paragraph">
                    <wp:posOffset>0</wp:posOffset>
                  </wp:positionV>
                  <wp:extent cx="325755" cy="325755"/>
                  <wp:effectExtent l="0" t="0" r="0" b="0"/>
                  <wp:wrapSquare wrapText="bothSides"/>
                  <wp:docPr id="1941191672" name="Graphic 4" descr="Magnifying gla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191672" name="Graphic 1941191672" descr="Magnifying glass with solid fill"/>
                          <pic:cNvPicPr/>
                        </pic:nvPicPr>
                        <pic:blipFill>
                          <a:blip r:embed="rId34">
                            <a:extLst>
                              <a:ext uri="{96DAC541-7B7A-43D3-8B79-37D633B846F1}">
                                <asvg:svgBlip xmlns:asvg="http://schemas.microsoft.com/office/drawing/2016/SVG/main" r:embed="rId35"/>
                              </a:ext>
                            </a:extLst>
                          </a:blip>
                          <a:stretch>
                            <a:fillRect/>
                          </a:stretch>
                        </pic:blipFill>
                        <pic:spPr>
                          <a:xfrm>
                            <a:off x="0" y="0"/>
                            <a:ext cx="325755" cy="325755"/>
                          </a:xfrm>
                          <a:prstGeom prst="rect">
                            <a:avLst/>
                          </a:prstGeom>
                        </pic:spPr>
                      </pic:pic>
                    </a:graphicData>
                  </a:graphic>
                  <wp14:sizeRelH relativeFrom="page">
                    <wp14:pctWidth>0</wp14:pctWidth>
                  </wp14:sizeRelH>
                  <wp14:sizeRelV relativeFrom="page">
                    <wp14:pctHeight>0</wp14:pctHeight>
                  </wp14:sizeRelV>
                </wp:anchor>
              </w:drawing>
            </w:r>
            <w:r w:rsidR="00EC0F15">
              <w:rPr>
                <w:color w:val="FFFFFF" w:themeColor="background1"/>
              </w:rPr>
              <w:t xml:space="preserve">How we identify SEN and assess needs </w:t>
            </w:r>
          </w:p>
        </w:tc>
      </w:tr>
      <w:tr w:rsidR="00EC0F15" w14:paraId="0FF9B0AF" w14:textId="77777777">
        <w:tc>
          <w:tcPr>
            <w:tcW w:w="9622" w:type="dxa"/>
          </w:tcPr>
          <w:p w14:paraId="3F1E7EF7" w14:textId="07E84BAC" w:rsidR="005C2F28" w:rsidRPr="00C7619C" w:rsidRDefault="00C7619C" w:rsidP="00C7619C">
            <w:pPr>
              <w:spacing w:after="0" w:line="240" w:lineRule="auto"/>
              <w:rPr>
                <w:sz w:val="24"/>
                <w:szCs w:val="24"/>
              </w:rPr>
            </w:pPr>
            <w:r w:rsidRPr="00C7619C">
              <w:rPr>
                <w:rFonts w:asciiTheme="majorHAnsi" w:hAnsiTheme="majorHAnsi" w:cstheme="majorHAnsi"/>
                <w:sz w:val="24"/>
                <w:szCs w:val="24"/>
              </w:rPr>
              <w:t>The Local Education Authority consult the Academy on children with identified SEND who they believe match our provision.  These children will have been referred to the Local Authority’s Specialist Admissions Team by the Inclusion Service or other professionals working in early childhood settings. These children may or may not have an EHCP. (Education, Health and Care Plan). Based on paperwork and a visit to the setting, we will assess their suitability for a place at the Academy Assessment Nursery or, if they have an EHCP, are of statutory school age and a place is available, within the Academy itself. Any children who do not have an EHCP will need to be assessed for one.  During this process, they will be assessed by a range of professionals including advisory teachers, educational psychologists, paediatricians, health visitors and GPs to decide what longer-term provision they need and whether the Academy is the best placed to meet them. A Local Authority SEND panel makes the final decision as to whether their needs will be met by TWOA once they reach statutory school age.</w:t>
            </w:r>
            <w:r>
              <w:rPr>
                <w:rFonts w:asciiTheme="majorHAnsi" w:hAnsiTheme="majorHAnsi" w:cstheme="majorHAnsi"/>
                <w:sz w:val="24"/>
                <w:szCs w:val="24"/>
              </w:rPr>
              <w:t xml:space="preserve"> </w:t>
            </w:r>
          </w:p>
        </w:tc>
      </w:tr>
    </w:tbl>
    <w:p w14:paraId="01AA9F27" w14:textId="77777777" w:rsidR="00B57C50" w:rsidRDefault="00B57C50" w:rsidP="00B57C50">
      <w:pPr>
        <w:jc w:val="both"/>
        <w:rPr>
          <w:highlight w:val="yellow"/>
        </w:rPr>
      </w:pPr>
    </w:p>
    <w:tbl>
      <w:tblPr>
        <w:tblStyle w:val="TableGrid"/>
        <w:tblW w:w="0" w:type="auto"/>
        <w:tblLook w:val="04A0" w:firstRow="1" w:lastRow="0" w:firstColumn="1" w:lastColumn="0" w:noHBand="0" w:noVBand="1"/>
      </w:tblPr>
      <w:tblGrid>
        <w:gridCol w:w="9622"/>
      </w:tblGrid>
      <w:tr w:rsidR="00912AA7" w14:paraId="427AD37A" w14:textId="77777777">
        <w:tc>
          <w:tcPr>
            <w:tcW w:w="9622" w:type="dxa"/>
            <w:shd w:val="clear" w:color="auto" w:fill="00B0F0"/>
          </w:tcPr>
          <w:p w14:paraId="6C924556" w14:textId="69036AF8" w:rsidR="00912AA7" w:rsidRDefault="00820661">
            <w:pPr>
              <w:pStyle w:val="Heading2"/>
            </w:pPr>
            <w:r>
              <w:rPr>
                <w:noProof/>
                <w:color w:val="FFFFFF" w:themeColor="background1"/>
              </w:rPr>
              <w:drawing>
                <wp:anchor distT="0" distB="0" distL="114300" distR="114300" simplePos="0" relativeHeight="251661312" behindDoc="0" locked="0" layoutInCell="1" allowOverlap="1" wp14:anchorId="432B9FB5" wp14:editId="24D280A2">
                  <wp:simplePos x="0" y="0"/>
                  <wp:positionH relativeFrom="column">
                    <wp:posOffset>1270</wp:posOffset>
                  </wp:positionH>
                  <wp:positionV relativeFrom="paragraph">
                    <wp:posOffset>635</wp:posOffset>
                  </wp:positionV>
                  <wp:extent cx="426720" cy="426720"/>
                  <wp:effectExtent l="0" t="0" r="0" b="0"/>
                  <wp:wrapSquare wrapText="bothSides"/>
                  <wp:docPr id="705583995" name="Graphic 6" descr="Customer review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583995" name="Graphic 705583995" descr="Customer review with solid fill"/>
                          <pic:cNvPicPr/>
                        </pic:nvPicPr>
                        <pic:blipFill>
                          <a:blip r:embed="rId36">
                            <a:extLst>
                              <a:ext uri="{96DAC541-7B7A-43D3-8B79-37D633B846F1}">
                                <asvg:svgBlip xmlns:asvg="http://schemas.microsoft.com/office/drawing/2016/SVG/main" r:embed="rId37"/>
                              </a:ext>
                            </a:extLst>
                          </a:blip>
                          <a:stretch>
                            <a:fillRect/>
                          </a:stretch>
                        </pic:blipFill>
                        <pic:spPr>
                          <a:xfrm>
                            <a:off x="0" y="0"/>
                            <a:ext cx="426720" cy="426720"/>
                          </a:xfrm>
                          <a:prstGeom prst="rect">
                            <a:avLst/>
                          </a:prstGeom>
                        </pic:spPr>
                      </pic:pic>
                    </a:graphicData>
                  </a:graphic>
                  <wp14:sizeRelH relativeFrom="page">
                    <wp14:pctWidth>0</wp14:pctWidth>
                  </wp14:sizeRelH>
                  <wp14:sizeRelV relativeFrom="page">
                    <wp14:pctHeight>0</wp14:pctHeight>
                  </wp14:sizeRelV>
                </wp:anchor>
              </w:drawing>
            </w:r>
            <w:r w:rsidR="00912AA7">
              <w:rPr>
                <w:color w:val="FFFFFF" w:themeColor="background1"/>
              </w:rPr>
              <w:t xml:space="preserve">How we work with children and their families </w:t>
            </w:r>
          </w:p>
        </w:tc>
      </w:tr>
      <w:tr w:rsidR="00912AA7" w14:paraId="4DBCA578" w14:textId="77777777">
        <w:tc>
          <w:tcPr>
            <w:tcW w:w="9622" w:type="dxa"/>
          </w:tcPr>
          <w:p w14:paraId="2E07B74F" w14:textId="77777777" w:rsidR="00C7619C" w:rsidRPr="00C7619C" w:rsidRDefault="00C7619C" w:rsidP="00C7619C">
            <w:pPr>
              <w:rPr>
                <w:rFonts w:cstheme="majorHAnsi"/>
                <w:sz w:val="24"/>
                <w:szCs w:val="24"/>
              </w:rPr>
            </w:pPr>
            <w:r w:rsidRPr="00C7619C">
              <w:rPr>
                <w:rFonts w:cstheme="majorHAnsi"/>
                <w:sz w:val="24"/>
                <w:szCs w:val="24"/>
              </w:rPr>
              <w:t xml:space="preserve">We work very closely with our families to ensure the provision we offer is right for each child.  All our provision is </w:t>
            </w:r>
            <w:proofErr w:type="gramStart"/>
            <w:r w:rsidRPr="00C7619C">
              <w:rPr>
                <w:rFonts w:cstheme="majorHAnsi"/>
                <w:sz w:val="24"/>
                <w:szCs w:val="24"/>
              </w:rPr>
              <w:t>bespoke</w:t>
            </w:r>
            <w:proofErr w:type="gramEnd"/>
            <w:r w:rsidRPr="00C7619C">
              <w:rPr>
                <w:rFonts w:cstheme="majorHAnsi"/>
                <w:sz w:val="24"/>
                <w:szCs w:val="24"/>
              </w:rPr>
              <w:t xml:space="preserve"> to </w:t>
            </w:r>
            <w:proofErr w:type="gramStart"/>
            <w:r w:rsidRPr="00C7619C">
              <w:rPr>
                <w:rFonts w:cstheme="majorHAnsi"/>
                <w:sz w:val="24"/>
                <w:szCs w:val="24"/>
              </w:rPr>
              <w:t>each individual</w:t>
            </w:r>
            <w:proofErr w:type="gramEnd"/>
            <w:r w:rsidRPr="00C7619C">
              <w:rPr>
                <w:rFonts w:cstheme="majorHAnsi"/>
                <w:sz w:val="24"/>
                <w:szCs w:val="24"/>
              </w:rPr>
              <w:t xml:space="preserve"> so gathering the views and perspectives of our families is essential to get this right. </w:t>
            </w:r>
          </w:p>
          <w:p w14:paraId="37936EA0" w14:textId="79101A9A" w:rsidR="00C7619C" w:rsidRPr="00C7619C" w:rsidRDefault="00C7619C" w:rsidP="00C7619C">
            <w:pPr>
              <w:spacing w:after="0" w:line="240" w:lineRule="auto"/>
              <w:rPr>
                <w:sz w:val="24"/>
                <w:szCs w:val="24"/>
              </w:rPr>
            </w:pPr>
            <w:r w:rsidRPr="00C7619C">
              <w:rPr>
                <w:rFonts w:cstheme="majorHAnsi"/>
                <w:sz w:val="24"/>
                <w:szCs w:val="24"/>
              </w:rPr>
              <w:t xml:space="preserve">The annual review of the EHCP provides is critical in this process as well as formal termly parent contact meetings and regular day-to-day interaction with parents face-to-face on </w:t>
            </w:r>
            <w:r w:rsidRPr="00C7619C">
              <w:rPr>
                <w:rFonts w:cstheme="majorHAnsi"/>
                <w:sz w:val="24"/>
                <w:szCs w:val="24"/>
              </w:rPr>
              <w:lastRenderedPageBreak/>
              <w:t>over the phone. EHCP outcomes, short-term targets, bespoke provision is all decided collaboratively with parents.</w:t>
            </w:r>
          </w:p>
          <w:p w14:paraId="10B7A624" w14:textId="77777777" w:rsidR="00912AA7" w:rsidRPr="00912AA7" w:rsidRDefault="00912AA7" w:rsidP="00912AA7">
            <w:pPr>
              <w:spacing w:after="0" w:line="240" w:lineRule="auto"/>
              <w:rPr>
                <w:sz w:val="24"/>
                <w:szCs w:val="24"/>
              </w:rPr>
            </w:pPr>
          </w:p>
          <w:p w14:paraId="6F735D98" w14:textId="77777777" w:rsidR="00C7619C" w:rsidRPr="00C7619C" w:rsidRDefault="00C7619C" w:rsidP="00C7619C">
            <w:pPr>
              <w:rPr>
                <w:rFonts w:cstheme="majorHAnsi"/>
                <w:sz w:val="24"/>
                <w:szCs w:val="24"/>
              </w:rPr>
            </w:pPr>
            <w:r w:rsidRPr="00C7619C">
              <w:rPr>
                <w:rFonts w:cstheme="majorHAnsi"/>
                <w:sz w:val="24"/>
                <w:szCs w:val="24"/>
              </w:rPr>
              <w:t xml:space="preserve">Wherever possible and appropriate, all children and young people from Year 7 and up attend their review and where appropriate, some younger children may do too. Pupil voice is gathered in a format relevant for that pupil. ‘Consulting' emerging learners and our youngest children must be done through observation, reflective practice and close partnership working with families and other professionals. Tools such as the Engagement Model are rooted in these principles and provide a structure for staff to 'listen' to the voice of the pupil and tailor provision according to each pupil’s interests and motivations. </w:t>
            </w:r>
          </w:p>
          <w:p w14:paraId="37DA9046" w14:textId="77777777" w:rsidR="00C7619C" w:rsidRPr="00C7619C" w:rsidRDefault="00C7619C" w:rsidP="00C7619C">
            <w:pPr>
              <w:rPr>
                <w:rFonts w:cstheme="majorHAnsi"/>
                <w:sz w:val="24"/>
                <w:szCs w:val="24"/>
              </w:rPr>
            </w:pPr>
            <w:r w:rsidRPr="00C7619C">
              <w:rPr>
                <w:rFonts w:cstheme="majorHAnsi"/>
                <w:sz w:val="24"/>
                <w:szCs w:val="24"/>
              </w:rPr>
              <w:t xml:space="preserve">Where possible, we seek feedback on our curriculum offer and special events from our pupils.  Sometimes this is formalised and specifically sought through surveys and evaluation forms and sometimes, it is gathered through observation.  Pupils are also encouraged to evaluate educational visits and enrichment </w:t>
            </w:r>
            <w:proofErr w:type="gramStart"/>
            <w:r w:rsidRPr="00C7619C">
              <w:rPr>
                <w:rFonts w:cstheme="majorHAnsi"/>
                <w:sz w:val="24"/>
                <w:szCs w:val="24"/>
              </w:rPr>
              <w:t>experiences</w:t>
            </w:r>
            <w:proofErr w:type="gramEnd"/>
            <w:r w:rsidRPr="00C7619C">
              <w:rPr>
                <w:rFonts w:cstheme="majorHAnsi"/>
                <w:sz w:val="24"/>
                <w:szCs w:val="24"/>
              </w:rPr>
              <w:t xml:space="preserve"> and they are encouraged to be involved in the choice and organisation of key events in the school calendar such as fundraising days, sports day, educational visits and activity days.</w:t>
            </w:r>
          </w:p>
          <w:p w14:paraId="6CC85DD0" w14:textId="794905A0" w:rsidR="00912AA7" w:rsidRDefault="00C7619C" w:rsidP="00912AA7">
            <w:pPr>
              <w:spacing w:after="0" w:line="240" w:lineRule="auto"/>
              <w:rPr>
                <w:sz w:val="24"/>
                <w:szCs w:val="24"/>
              </w:rPr>
            </w:pPr>
            <w:r>
              <w:rPr>
                <w:sz w:val="24"/>
                <w:szCs w:val="24"/>
              </w:rPr>
              <w:t>We pride ourselves in building strong relationships with our families and our pupils. Outside of</w:t>
            </w:r>
            <w:r w:rsidR="00242AB6">
              <w:rPr>
                <w:sz w:val="24"/>
                <w:szCs w:val="24"/>
              </w:rPr>
              <w:t xml:space="preserve"> more</w:t>
            </w:r>
            <w:r>
              <w:rPr>
                <w:sz w:val="24"/>
                <w:szCs w:val="24"/>
              </w:rPr>
              <w:t xml:space="preserve"> formal opportunities</w:t>
            </w:r>
            <w:r w:rsidR="00242AB6">
              <w:rPr>
                <w:sz w:val="24"/>
                <w:szCs w:val="24"/>
              </w:rPr>
              <w:t xml:space="preserve"> to build these relationships, we ensure that there are plenty of opportunities across the school year to meet and connect with each other more informally.  This may include everything from parent shares and our annual summer fete to educational visits and special activity days. </w:t>
            </w:r>
          </w:p>
          <w:p w14:paraId="2FB855B4" w14:textId="77777777" w:rsidR="00912AA7" w:rsidRDefault="00912AA7" w:rsidP="00C7619C">
            <w:pPr>
              <w:tabs>
                <w:tab w:val="clear" w:pos="284"/>
              </w:tabs>
              <w:spacing w:after="0" w:line="240" w:lineRule="auto"/>
            </w:pPr>
          </w:p>
        </w:tc>
      </w:tr>
    </w:tbl>
    <w:p w14:paraId="706EFAA3" w14:textId="77777777" w:rsidR="00912AA7" w:rsidRDefault="00912AA7" w:rsidP="00B57C50">
      <w:pPr>
        <w:jc w:val="both"/>
        <w:rPr>
          <w:highlight w:val="yellow"/>
        </w:rPr>
      </w:pPr>
    </w:p>
    <w:tbl>
      <w:tblPr>
        <w:tblStyle w:val="TableGrid"/>
        <w:tblW w:w="0" w:type="auto"/>
        <w:tblLook w:val="04A0" w:firstRow="1" w:lastRow="0" w:firstColumn="1" w:lastColumn="0" w:noHBand="0" w:noVBand="1"/>
      </w:tblPr>
      <w:tblGrid>
        <w:gridCol w:w="9622"/>
      </w:tblGrid>
      <w:tr w:rsidR="00912AA7" w14:paraId="0D51C921" w14:textId="77777777">
        <w:tc>
          <w:tcPr>
            <w:tcW w:w="9622" w:type="dxa"/>
            <w:shd w:val="clear" w:color="auto" w:fill="00B0F0"/>
          </w:tcPr>
          <w:p w14:paraId="7CDB8A33" w14:textId="46E9347F" w:rsidR="00912AA7" w:rsidRDefault="00820661">
            <w:pPr>
              <w:pStyle w:val="Heading2"/>
            </w:pPr>
            <w:r>
              <w:rPr>
                <w:noProof/>
                <w:color w:val="FFFFFF" w:themeColor="background1"/>
              </w:rPr>
              <w:drawing>
                <wp:anchor distT="0" distB="0" distL="114300" distR="114300" simplePos="0" relativeHeight="251662336" behindDoc="0" locked="0" layoutInCell="1" allowOverlap="1" wp14:anchorId="7B8FD003" wp14:editId="550E6263">
                  <wp:simplePos x="0" y="0"/>
                  <wp:positionH relativeFrom="column">
                    <wp:posOffset>1270</wp:posOffset>
                  </wp:positionH>
                  <wp:positionV relativeFrom="paragraph">
                    <wp:posOffset>0</wp:posOffset>
                  </wp:positionV>
                  <wp:extent cx="389255" cy="389255"/>
                  <wp:effectExtent l="0" t="0" r="0" b="0"/>
                  <wp:wrapSquare wrapText="bothSides"/>
                  <wp:docPr id="17154939" name="Graphic 7" descr="Signpos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4939" name="Graphic 17154939" descr="Signpost with solid fill"/>
                          <pic:cNvPicPr/>
                        </pic:nvPicPr>
                        <pic:blipFill>
                          <a:blip r:embed="rId38">
                            <a:extLst>
                              <a:ext uri="{96DAC541-7B7A-43D3-8B79-37D633B846F1}">
                                <asvg:svgBlip xmlns:asvg="http://schemas.microsoft.com/office/drawing/2016/SVG/main" r:embed="rId39"/>
                              </a:ext>
                            </a:extLst>
                          </a:blip>
                          <a:stretch>
                            <a:fillRect/>
                          </a:stretch>
                        </pic:blipFill>
                        <pic:spPr>
                          <a:xfrm>
                            <a:off x="0" y="0"/>
                            <a:ext cx="389255" cy="389255"/>
                          </a:xfrm>
                          <a:prstGeom prst="rect">
                            <a:avLst/>
                          </a:prstGeom>
                        </pic:spPr>
                      </pic:pic>
                    </a:graphicData>
                  </a:graphic>
                  <wp14:sizeRelH relativeFrom="page">
                    <wp14:pctWidth>0</wp14:pctWidth>
                  </wp14:sizeRelH>
                  <wp14:sizeRelV relativeFrom="page">
                    <wp14:pctHeight>0</wp14:pctHeight>
                  </wp14:sizeRelV>
                </wp:anchor>
              </w:drawing>
            </w:r>
            <w:r w:rsidR="00912AA7">
              <w:rPr>
                <w:color w:val="FFFFFF" w:themeColor="background1"/>
              </w:rPr>
              <w:t>How we support children in transitions and in preparing for adulthood</w:t>
            </w:r>
          </w:p>
        </w:tc>
      </w:tr>
      <w:tr w:rsidR="00912AA7" w14:paraId="1EA9716D" w14:textId="77777777">
        <w:tc>
          <w:tcPr>
            <w:tcW w:w="9622" w:type="dxa"/>
          </w:tcPr>
          <w:p w14:paraId="086E2595" w14:textId="06D7DD9A" w:rsidR="00912AA7" w:rsidRDefault="00912AA7" w:rsidP="00912AA7">
            <w:pPr>
              <w:spacing w:after="0" w:line="240" w:lineRule="auto"/>
              <w:rPr>
                <w:sz w:val="24"/>
                <w:szCs w:val="24"/>
              </w:rPr>
            </w:pPr>
            <w:r w:rsidRPr="00912AA7">
              <w:rPr>
                <w:sz w:val="24"/>
                <w:szCs w:val="24"/>
              </w:rPr>
              <w:t>Before a child joins our academy</w:t>
            </w:r>
            <w:r w:rsidR="00601645">
              <w:rPr>
                <w:sz w:val="24"/>
                <w:szCs w:val="24"/>
              </w:rPr>
              <w:t>,</w:t>
            </w:r>
            <w:r w:rsidRPr="00912AA7">
              <w:rPr>
                <w:sz w:val="24"/>
                <w:szCs w:val="24"/>
              </w:rPr>
              <w:t xml:space="preserve"> we gather information in the following ways:</w:t>
            </w:r>
          </w:p>
          <w:p w14:paraId="6D3BC656" w14:textId="77777777" w:rsidR="00242AB6" w:rsidRPr="00912AA7" w:rsidRDefault="00242AB6" w:rsidP="00912AA7">
            <w:pPr>
              <w:spacing w:after="0" w:line="240" w:lineRule="auto"/>
              <w:rPr>
                <w:sz w:val="24"/>
                <w:szCs w:val="24"/>
              </w:rPr>
            </w:pPr>
          </w:p>
          <w:p w14:paraId="0C8DC6EE" w14:textId="3D2E5FAE" w:rsidR="00912AA7" w:rsidRDefault="00242AB6" w:rsidP="00912AA7">
            <w:pPr>
              <w:spacing w:after="0" w:line="240" w:lineRule="auto"/>
              <w:rPr>
                <w:sz w:val="24"/>
                <w:szCs w:val="24"/>
              </w:rPr>
            </w:pPr>
            <w:r>
              <w:rPr>
                <w:sz w:val="24"/>
                <w:szCs w:val="24"/>
              </w:rPr>
              <w:t>Visiting the child in their home or current setting if they are at one’</w:t>
            </w:r>
          </w:p>
          <w:p w14:paraId="62AAD9E6" w14:textId="66AA02D7" w:rsidR="00242AB6" w:rsidRDefault="00242AB6" w:rsidP="00912AA7">
            <w:pPr>
              <w:spacing w:after="0" w:line="240" w:lineRule="auto"/>
              <w:rPr>
                <w:sz w:val="24"/>
                <w:szCs w:val="24"/>
              </w:rPr>
            </w:pPr>
            <w:r>
              <w:rPr>
                <w:sz w:val="24"/>
                <w:szCs w:val="24"/>
              </w:rPr>
              <w:t>Inviting the child into school for one or more visits as needed</w:t>
            </w:r>
          </w:p>
          <w:p w14:paraId="3CC1F272" w14:textId="7217443D" w:rsidR="00242AB6" w:rsidRDefault="00242AB6" w:rsidP="00912AA7">
            <w:pPr>
              <w:spacing w:after="0" w:line="240" w:lineRule="auto"/>
              <w:rPr>
                <w:sz w:val="24"/>
                <w:szCs w:val="24"/>
              </w:rPr>
            </w:pPr>
            <w:r>
              <w:rPr>
                <w:sz w:val="24"/>
                <w:szCs w:val="24"/>
              </w:rPr>
              <w:t>Inviting families in for ‘Stay and Play’ sessions or taster days if they are joining the school higher up</w:t>
            </w:r>
          </w:p>
          <w:p w14:paraId="36D6F20D" w14:textId="7E21C79B" w:rsidR="00242AB6" w:rsidRDefault="00242AB6" w:rsidP="00912AA7">
            <w:pPr>
              <w:spacing w:after="0" w:line="240" w:lineRule="auto"/>
              <w:rPr>
                <w:sz w:val="24"/>
                <w:szCs w:val="24"/>
              </w:rPr>
            </w:pPr>
            <w:r>
              <w:rPr>
                <w:sz w:val="24"/>
                <w:szCs w:val="24"/>
              </w:rPr>
              <w:t>Meeting with parents and carers, and other professionals who already know the child or young person to discuss their needs and find out more about them</w:t>
            </w:r>
          </w:p>
          <w:p w14:paraId="386F9CAF" w14:textId="77777777" w:rsidR="00242AB6" w:rsidRPr="00912AA7" w:rsidRDefault="00242AB6" w:rsidP="00912AA7">
            <w:pPr>
              <w:spacing w:after="0" w:line="240" w:lineRule="auto"/>
              <w:rPr>
                <w:sz w:val="24"/>
                <w:szCs w:val="24"/>
              </w:rPr>
            </w:pPr>
          </w:p>
          <w:p w14:paraId="66D8E571" w14:textId="77777777" w:rsidR="00912AA7" w:rsidRPr="00912AA7" w:rsidRDefault="00912AA7" w:rsidP="00912AA7">
            <w:pPr>
              <w:spacing w:after="0" w:line="240" w:lineRule="auto"/>
              <w:rPr>
                <w:sz w:val="24"/>
                <w:szCs w:val="24"/>
              </w:rPr>
            </w:pPr>
            <w:r w:rsidRPr="00912AA7">
              <w:rPr>
                <w:sz w:val="24"/>
                <w:szCs w:val="24"/>
              </w:rPr>
              <w:t>To help children be prepared for a new school year we:</w:t>
            </w:r>
          </w:p>
          <w:p w14:paraId="29E72008" w14:textId="1FB16D4D" w:rsidR="00912AA7" w:rsidRDefault="00242AB6" w:rsidP="00912AA7">
            <w:pPr>
              <w:spacing w:after="0" w:line="240" w:lineRule="auto"/>
              <w:rPr>
                <w:sz w:val="24"/>
                <w:szCs w:val="24"/>
              </w:rPr>
            </w:pPr>
            <w:r>
              <w:rPr>
                <w:sz w:val="24"/>
                <w:szCs w:val="24"/>
              </w:rPr>
              <w:t xml:space="preserve">Create a ‘Transition Book’ for each </w:t>
            </w:r>
            <w:proofErr w:type="gramStart"/>
            <w:r>
              <w:rPr>
                <w:sz w:val="24"/>
                <w:szCs w:val="24"/>
              </w:rPr>
              <w:t>children</w:t>
            </w:r>
            <w:proofErr w:type="gramEnd"/>
            <w:r>
              <w:rPr>
                <w:sz w:val="24"/>
                <w:szCs w:val="24"/>
              </w:rPr>
              <w:t xml:space="preserve"> to look at over the summer with their parents.  These are child-friendly and contain information about their new class and environment for when they return in September</w:t>
            </w:r>
          </w:p>
          <w:p w14:paraId="48AFD258" w14:textId="77777777" w:rsidR="00242AB6" w:rsidRDefault="00242AB6" w:rsidP="00912AA7">
            <w:pPr>
              <w:spacing w:after="0" w:line="240" w:lineRule="auto"/>
              <w:rPr>
                <w:rFonts w:cstheme="majorHAnsi"/>
                <w:sz w:val="24"/>
                <w:szCs w:val="24"/>
              </w:rPr>
            </w:pPr>
            <w:r>
              <w:rPr>
                <w:rFonts w:cstheme="majorHAnsi"/>
                <w:sz w:val="24"/>
                <w:szCs w:val="24"/>
              </w:rPr>
              <w:t xml:space="preserve">The first day back of each school year is our </w:t>
            </w:r>
            <w:r w:rsidRPr="00242AB6">
              <w:rPr>
                <w:rFonts w:cstheme="majorHAnsi"/>
                <w:sz w:val="24"/>
                <w:szCs w:val="24"/>
              </w:rPr>
              <w:t>‘Meet the Team’ day</w:t>
            </w:r>
            <w:r>
              <w:rPr>
                <w:rFonts w:cstheme="majorHAnsi"/>
                <w:sz w:val="24"/>
                <w:szCs w:val="24"/>
              </w:rPr>
              <w:t xml:space="preserve">. </w:t>
            </w:r>
            <w:r w:rsidRPr="00242AB6">
              <w:rPr>
                <w:rFonts w:cstheme="majorHAnsi"/>
                <w:sz w:val="24"/>
                <w:szCs w:val="24"/>
              </w:rPr>
              <w:t xml:space="preserve"> </w:t>
            </w:r>
            <w:r>
              <w:rPr>
                <w:rFonts w:cstheme="majorHAnsi"/>
                <w:sz w:val="24"/>
                <w:szCs w:val="24"/>
              </w:rPr>
              <w:t xml:space="preserve">Children can come into school with as many of their family members as they like to look around and re-familiarise themselves with school. They schedule a meeting with their new teacher and class staff. This day </w:t>
            </w:r>
            <w:r w:rsidRPr="00242AB6">
              <w:rPr>
                <w:rFonts w:cstheme="majorHAnsi"/>
                <w:sz w:val="24"/>
                <w:szCs w:val="24"/>
              </w:rPr>
              <w:t xml:space="preserve">provides a safe and gentle reintroduction back into school after the long summer holiday. </w:t>
            </w:r>
          </w:p>
          <w:p w14:paraId="3430BB38" w14:textId="20FF2FB4" w:rsidR="00242AB6" w:rsidRPr="00242AB6" w:rsidRDefault="00242AB6" w:rsidP="00912AA7">
            <w:pPr>
              <w:spacing w:after="0" w:line="240" w:lineRule="auto"/>
              <w:rPr>
                <w:sz w:val="24"/>
                <w:szCs w:val="24"/>
              </w:rPr>
            </w:pPr>
            <w:r>
              <w:rPr>
                <w:rFonts w:cstheme="majorHAnsi"/>
                <w:sz w:val="24"/>
                <w:szCs w:val="24"/>
              </w:rPr>
              <w:t xml:space="preserve">Parents and carers </w:t>
            </w:r>
            <w:proofErr w:type="gramStart"/>
            <w:r>
              <w:rPr>
                <w:rFonts w:cstheme="majorHAnsi"/>
                <w:sz w:val="24"/>
                <w:szCs w:val="24"/>
              </w:rPr>
              <w:t>are able to</w:t>
            </w:r>
            <w:proofErr w:type="gramEnd"/>
            <w:r>
              <w:rPr>
                <w:rFonts w:cstheme="majorHAnsi"/>
                <w:sz w:val="24"/>
                <w:szCs w:val="24"/>
              </w:rPr>
              <w:t xml:space="preserve"> share any updates with school.</w:t>
            </w:r>
            <w:r w:rsidRPr="00242AB6">
              <w:rPr>
                <w:rFonts w:cstheme="majorHAnsi"/>
                <w:sz w:val="24"/>
                <w:szCs w:val="24"/>
              </w:rPr>
              <w:t xml:space="preserve"> </w:t>
            </w:r>
          </w:p>
          <w:p w14:paraId="6B56B91D" w14:textId="77777777" w:rsidR="00912AA7" w:rsidRPr="00912AA7" w:rsidRDefault="00912AA7" w:rsidP="00912AA7">
            <w:pPr>
              <w:spacing w:after="0" w:line="240" w:lineRule="auto"/>
              <w:rPr>
                <w:sz w:val="24"/>
                <w:szCs w:val="24"/>
              </w:rPr>
            </w:pPr>
          </w:p>
          <w:p w14:paraId="69C89F3C" w14:textId="77777777" w:rsidR="00912AA7" w:rsidRDefault="00912AA7" w:rsidP="00912AA7">
            <w:pPr>
              <w:spacing w:after="0" w:line="240" w:lineRule="auto"/>
              <w:rPr>
                <w:sz w:val="24"/>
                <w:szCs w:val="24"/>
              </w:rPr>
            </w:pPr>
            <w:r w:rsidRPr="00912AA7">
              <w:rPr>
                <w:sz w:val="24"/>
                <w:szCs w:val="24"/>
              </w:rPr>
              <w:t>If a child is moving on to a new school, we ensure that any information is passed on in a timely manner.</w:t>
            </w:r>
          </w:p>
          <w:p w14:paraId="402EEBA1" w14:textId="6D8D0356" w:rsidR="00625A5D" w:rsidRDefault="00625A5D" w:rsidP="00625A5D">
            <w:pPr>
              <w:rPr>
                <w:rFonts w:cstheme="majorHAnsi"/>
                <w:sz w:val="24"/>
                <w:szCs w:val="24"/>
              </w:rPr>
            </w:pPr>
            <w:r w:rsidRPr="00625A5D">
              <w:rPr>
                <w:rFonts w:cstheme="majorHAnsi"/>
                <w:sz w:val="24"/>
                <w:szCs w:val="24"/>
              </w:rPr>
              <w:lastRenderedPageBreak/>
              <w:t>Transition to post 16 provision begins in Year 9 with preparations for adulthood central to the curriculum offer and annual review process.  Year 11s participate in a year-long transition programme which provides them with opportunities to spend time at some of the local FE colleges in their Supported Learning Departments.</w:t>
            </w:r>
          </w:p>
          <w:p w14:paraId="5435C373" w14:textId="2628C48B" w:rsidR="00625A5D" w:rsidRDefault="00625A5D" w:rsidP="00625A5D">
            <w:pPr>
              <w:rPr>
                <w:rFonts w:cstheme="majorHAnsi"/>
                <w:sz w:val="24"/>
                <w:szCs w:val="24"/>
              </w:rPr>
            </w:pPr>
            <w:r w:rsidRPr="00625A5D">
              <w:rPr>
                <w:rFonts w:cstheme="majorHAnsi"/>
                <w:sz w:val="24"/>
                <w:szCs w:val="24"/>
              </w:rPr>
              <w:t xml:space="preserve">Experience of work opportunities in Year 11 also help prepare our older pupils for post 16 provision. Sometimes we </w:t>
            </w:r>
            <w:proofErr w:type="gramStart"/>
            <w:r w:rsidRPr="00625A5D">
              <w:rPr>
                <w:rFonts w:cstheme="majorHAnsi"/>
                <w:sz w:val="24"/>
                <w:szCs w:val="24"/>
              </w:rPr>
              <w:t>are able to</w:t>
            </w:r>
            <w:proofErr w:type="gramEnd"/>
            <w:r w:rsidRPr="00625A5D">
              <w:rPr>
                <w:rFonts w:cstheme="majorHAnsi"/>
                <w:sz w:val="24"/>
                <w:szCs w:val="24"/>
              </w:rPr>
              <w:t xml:space="preserve"> arrange bespoke careers-based opportunities tailored to the needs and interests of each child.  Other times we arrange more generic opportunities to local social enterprises.</w:t>
            </w:r>
          </w:p>
          <w:p w14:paraId="38F848D8" w14:textId="49FC0E60" w:rsidR="00625A5D" w:rsidRDefault="00625A5D" w:rsidP="00625A5D">
            <w:pPr>
              <w:rPr>
                <w:rFonts w:cstheme="majorHAnsi"/>
                <w:sz w:val="24"/>
                <w:szCs w:val="24"/>
              </w:rPr>
            </w:pPr>
            <w:r>
              <w:rPr>
                <w:rFonts w:cstheme="majorHAnsi"/>
                <w:sz w:val="24"/>
                <w:szCs w:val="24"/>
              </w:rPr>
              <w:t xml:space="preserve">Preparations for adulthood start in Early Years and continue all the way through school. </w:t>
            </w:r>
          </w:p>
          <w:p w14:paraId="1CF28372" w14:textId="27CDABD2" w:rsidR="00912AA7" w:rsidRPr="00625A5D" w:rsidRDefault="00625A5D" w:rsidP="00625A5D">
            <w:pPr>
              <w:rPr>
                <w:rFonts w:cstheme="majorHAnsi"/>
                <w:sz w:val="24"/>
                <w:szCs w:val="24"/>
              </w:rPr>
            </w:pPr>
            <w:r>
              <w:rPr>
                <w:rFonts w:cstheme="majorHAnsi"/>
                <w:sz w:val="24"/>
                <w:szCs w:val="24"/>
              </w:rPr>
              <w:t>Through these opportunities and our wider curriculum offer at Key Stage 4, w</w:t>
            </w:r>
            <w:r w:rsidR="00912AA7" w:rsidRPr="00912AA7">
              <w:rPr>
                <w:sz w:val="24"/>
                <w:szCs w:val="24"/>
              </w:rPr>
              <w:t xml:space="preserve">e work with the child to help them achieve their ambitions, which can include goals in </w:t>
            </w:r>
            <w:r>
              <w:rPr>
                <w:sz w:val="24"/>
                <w:szCs w:val="24"/>
              </w:rPr>
              <w:t xml:space="preserve">further </w:t>
            </w:r>
            <w:r w:rsidR="00912AA7" w:rsidRPr="00912AA7">
              <w:rPr>
                <w:sz w:val="24"/>
                <w:szCs w:val="24"/>
              </w:rPr>
              <w:t xml:space="preserve">education, employment, independent living and participation in society. We provide </w:t>
            </w:r>
            <w:proofErr w:type="gramStart"/>
            <w:r w:rsidR="00912AA7" w:rsidRPr="00912AA7">
              <w:rPr>
                <w:sz w:val="24"/>
                <w:szCs w:val="24"/>
              </w:rPr>
              <w:t>all of</w:t>
            </w:r>
            <w:proofErr w:type="gramEnd"/>
            <w:r w:rsidR="00912AA7" w:rsidRPr="00912AA7">
              <w:rPr>
                <w:sz w:val="24"/>
                <w:szCs w:val="24"/>
              </w:rPr>
              <w:t xml:space="preserve"> our children with appropriate advice on paths into work or further education.</w:t>
            </w:r>
            <w:r w:rsidR="00384326">
              <w:rPr>
                <w:sz w:val="24"/>
                <w:szCs w:val="24"/>
              </w:rPr>
              <w:t xml:space="preserve"> </w:t>
            </w:r>
          </w:p>
        </w:tc>
      </w:tr>
    </w:tbl>
    <w:p w14:paraId="6CBBD4B1" w14:textId="77777777" w:rsidR="00912AA7" w:rsidRDefault="00912AA7" w:rsidP="00B57C50">
      <w:pPr>
        <w:jc w:val="both"/>
        <w:rPr>
          <w:highlight w:val="yellow"/>
        </w:rPr>
      </w:pPr>
    </w:p>
    <w:tbl>
      <w:tblPr>
        <w:tblStyle w:val="TableGrid"/>
        <w:tblW w:w="0" w:type="auto"/>
        <w:tblLook w:val="04A0" w:firstRow="1" w:lastRow="0" w:firstColumn="1" w:lastColumn="0" w:noHBand="0" w:noVBand="1"/>
      </w:tblPr>
      <w:tblGrid>
        <w:gridCol w:w="9622"/>
      </w:tblGrid>
      <w:tr w:rsidR="00912AA7" w14:paraId="67BAB096" w14:textId="77777777">
        <w:tc>
          <w:tcPr>
            <w:tcW w:w="9622" w:type="dxa"/>
            <w:shd w:val="clear" w:color="auto" w:fill="00B0F0"/>
          </w:tcPr>
          <w:p w14:paraId="3F59811B" w14:textId="04F8365F" w:rsidR="00912AA7" w:rsidRPr="00912AA7" w:rsidRDefault="00200EF4" w:rsidP="00912AA7">
            <w:pPr>
              <w:spacing w:after="0" w:line="240" w:lineRule="auto"/>
              <w:rPr>
                <w:color w:val="FFFFFF" w:themeColor="background1"/>
                <w:sz w:val="26"/>
                <w:szCs w:val="26"/>
              </w:rPr>
            </w:pPr>
            <w:r>
              <w:rPr>
                <w:noProof/>
                <w:color w:val="FFFFFF" w:themeColor="background1"/>
                <w:sz w:val="26"/>
                <w:szCs w:val="26"/>
              </w:rPr>
              <w:drawing>
                <wp:anchor distT="0" distB="0" distL="114300" distR="114300" simplePos="0" relativeHeight="251663360" behindDoc="0" locked="0" layoutInCell="1" allowOverlap="1" wp14:anchorId="414A8CCA" wp14:editId="3C2E1719">
                  <wp:simplePos x="0" y="0"/>
                  <wp:positionH relativeFrom="column">
                    <wp:posOffset>1404</wp:posOffset>
                  </wp:positionH>
                  <wp:positionV relativeFrom="paragraph">
                    <wp:posOffset>781</wp:posOffset>
                  </wp:positionV>
                  <wp:extent cx="513448" cy="513448"/>
                  <wp:effectExtent l="0" t="0" r="1270" b="1270"/>
                  <wp:wrapSquare wrapText="bothSides"/>
                  <wp:docPr id="616074867" name="Graphic 9" descr="Classroo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074867" name="Graphic 616074867" descr="Classroom with solid fill"/>
                          <pic:cNvPicPr/>
                        </pic:nvPicPr>
                        <pic:blipFill>
                          <a:blip r:embed="rId40">
                            <a:extLst>
                              <a:ext uri="{96DAC541-7B7A-43D3-8B79-37D633B846F1}">
                                <asvg:svgBlip xmlns:asvg="http://schemas.microsoft.com/office/drawing/2016/SVG/main" r:embed="rId41"/>
                              </a:ext>
                            </a:extLst>
                          </a:blip>
                          <a:stretch>
                            <a:fillRect/>
                          </a:stretch>
                        </pic:blipFill>
                        <pic:spPr>
                          <a:xfrm>
                            <a:off x="0" y="0"/>
                            <a:ext cx="513448" cy="513448"/>
                          </a:xfrm>
                          <a:prstGeom prst="rect">
                            <a:avLst/>
                          </a:prstGeom>
                        </pic:spPr>
                      </pic:pic>
                    </a:graphicData>
                  </a:graphic>
                  <wp14:sizeRelH relativeFrom="page">
                    <wp14:pctWidth>0</wp14:pctWidth>
                  </wp14:sizeRelH>
                  <wp14:sizeRelV relativeFrom="page">
                    <wp14:pctHeight>0</wp14:pctHeight>
                  </wp14:sizeRelV>
                </wp:anchor>
              </w:drawing>
            </w:r>
            <w:r w:rsidR="00912AA7" w:rsidRPr="00912AA7">
              <w:rPr>
                <w:color w:val="FFFFFF" w:themeColor="background1"/>
                <w:sz w:val="26"/>
                <w:szCs w:val="26"/>
              </w:rPr>
              <w:t>How the curriculum and learning environment is adapted to meet the needs of all children</w:t>
            </w:r>
            <w:r w:rsidR="00912AA7">
              <w:rPr>
                <w:color w:val="FFFFFF" w:themeColor="background1"/>
                <w:sz w:val="26"/>
                <w:szCs w:val="26"/>
              </w:rPr>
              <w:t xml:space="preserve"> and h</w:t>
            </w:r>
            <w:r w:rsidR="00912AA7" w:rsidRPr="00912AA7">
              <w:rPr>
                <w:color w:val="FFFFFF" w:themeColor="background1"/>
                <w:sz w:val="26"/>
                <w:szCs w:val="26"/>
              </w:rPr>
              <w:t>ow we make sure teaching is effective for all children</w:t>
            </w:r>
          </w:p>
        </w:tc>
      </w:tr>
      <w:tr w:rsidR="00912AA7" w14:paraId="09265809" w14:textId="77777777">
        <w:tc>
          <w:tcPr>
            <w:tcW w:w="9622" w:type="dxa"/>
          </w:tcPr>
          <w:p w14:paraId="75585247" w14:textId="77777777" w:rsidR="00912AA7" w:rsidRPr="00912AA7" w:rsidRDefault="00912AA7" w:rsidP="00912AA7">
            <w:pPr>
              <w:spacing w:after="0" w:line="240" w:lineRule="auto"/>
              <w:jc w:val="both"/>
              <w:rPr>
                <w:sz w:val="24"/>
                <w:szCs w:val="24"/>
              </w:rPr>
            </w:pPr>
            <w:r w:rsidRPr="00912AA7">
              <w:rPr>
                <w:sz w:val="24"/>
                <w:szCs w:val="24"/>
              </w:rPr>
              <w:t xml:space="preserve">We believe that an inclusive education begins with ambitious, accessible curricula and expert teaching. Leaders carefully design the curriculum to be flexible but rigorous, ensuring that all children can access challenging content. </w:t>
            </w:r>
          </w:p>
          <w:p w14:paraId="58596407" w14:textId="77777777" w:rsidR="00912AA7" w:rsidRPr="00912AA7" w:rsidRDefault="00912AA7" w:rsidP="00912AA7">
            <w:pPr>
              <w:spacing w:after="0" w:line="240" w:lineRule="auto"/>
              <w:jc w:val="both"/>
              <w:rPr>
                <w:sz w:val="24"/>
                <w:szCs w:val="24"/>
              </w:rPr>
            </w:pPr>
          </w:p>
          <w:p w14:paraId="785F52A8" w14:textId="3CB457DF" w:rsidR="00912AA7" w:rsidRPr="00912AA7" w:rsidRDefault="00912AA7" w:rsidP="00912AA7">
            <w:pPr>
              <w:spacing w:after="0" w:line="240" w:lineRule="auto"/>
              <w:jc w:val="both"/>
              <w:rPr>
                <w:sz w:val="24"/>
                <w:szCs w:val="24"/>
              </w:rPr>
            </w:pPr>
            <w:r w:rsidRPr="00912AA7">
              <w:rPr>
                <w:sz w:val="24"/>
                <w:szCs w:val="24"/>
              </w:rPr>
              <w:t xml:space="preserve">Information on our curriculum can be found here: </w:t>
            </w:r>
            <w:hyperlink r:id="rId42" w:history="1">
              <w:r w:rsidR="00625A5D" w:rsidRPr="00625A5D">
                <w:rPr>
                  <w:rStyle w:val="Hyperlink"/>
                  <w:sz w:val="24"/>
                  <w:szCs w:val="24"/>
                </w:rPr>
                <w:t>Thomas Wolsey Ormiston Academy - Our Curriculum</w:t>
              </w:r>
            </w:hyperlink>
          </w:p>
          <w:p w14:paraId="7BF2E95E" w14:textId="77777777" w:rsidR="00912AA7" w:rsidRPr="00912AA7" w:rsidRDefault="00912AA7" w:rsidP="00912AA7">
            <w:pPr>
              <w:spacing w:after="0" w:line="240" w:lineRule="auto"/>
              <w:jc w:val="both"/>
              <w:rPr>
                <w:sz w:val="24"/>
                <w:szCs w:val="24"/>
              </w:rPr>
            </w:pPr>
          </w:p>
          <w:p w14:paraId="79073106" w14:textId="38B4BB52" w:rsidR="00912AA7" w:rsidRDefault="00912AA7" w:rsidP="00912AA7">
            <w:pPr>
              <w:spacing w:after="0" w:line="240" w:lineRule="auto"/>
              <w:jc w:val="both"/>
              <w:rPr>
                <w:sz w:val="24"/>
                <w:szCs w:val="24"/>
              </w:rPr>
            </w:pPr>
            <w:r w:rsidRPr="00912AA7">
              <w:rPr>
                <w:sz w:val="24"/>
                <w:szCs w:val="24"/>
              </w:rPr>
              <w:t>We aim to ensure every child has access to high</w:t>
            </w:r>
            <w:r w:rsidR="00625A5D">
              <w:rPr>
                <w:sz w:val="24"/>
                <w:szCs w:val="24"/>
              </w:rPr>
              <w:t>-</w:t>
            </w:r>
            <w:r w:rsidRPr="00912AA7">
              <w:rPr>
                <w:sz w:val="24"/>
                <w:szCs w:val="24"/>
              </w:rPr>
              <w:t>quality teaching as we know this has the greatest impact on outcomes, especially for children with additional needs. CPD supports staff to design lessons with children with the highest needs in mind. We use a range of strategies that remove barriers to learning.</w:t>
            </w:r>
            <w:r w:rsidR="001626EF">
              <w:rPr>
                <w:sz w:val="24"/>
                <w:szCs w:val="24"/>
              </w:rPr>
              <w:t xml:space="preserve"> </w:t>
            </w:r>
          </w:p>
          <w:p w14:paraId="2BF2CD5B" w14:textId="77777777" w:rsidR="00625A5D" w:rsidRDefault="00625A5D" w:rsidP="00912AA7">
            <w:pPr>
              <w:spacing w:after="0" w:line="240" w:lineRule="auto"/>
              <w:jc w:val="both"/>
              <w:rPr>
                <w:sz w:val="24"/>
                <w:szCs w:val="24"/>
              </w:rPr>
            </w:pPr>
          </w:p>
          <w:p w14:paraId="58610E71" w14:textId="77777777" w:rsidR="00625A5D" w:rsidRPr="00CF0857" w:rsidRDefault="00625A5D" w:rsidP="00625A5D">
            <w:pPr>
              <w:rPr>
                <w:rFonts w:cstheme="majorHAnsi"/>
                <w:sz w:val="24"/>
                <w:szCs w:val="24"/>
              </w:rPr>
            </w:pPr>
            <w:r w:rsidRPr="00CF0857">
              <w:rPr>
                <w:rFonts w:cstheme="majorHAnsi"/>
                <w:sz w:val="24"/>
                <w:szCs w:val="24"/>
              </w:rPr>
              <w:t xml:space="preserve">The cognitive ability, types of disability and the age range of our learners </w:t>
            </w:r>
            <w:proofErr w:type="gramStart"/>
            <w:r w:rsidRPr="00CF0857">
              <w:rPr>
                <w:rFonts w:cstheme="majorHAnsi"/>
                <w:sz w:val="24"/>
                <w:szCs w:val="24"/>
              </w:rPr>
              <w:t>varies</w:t>
            </w:r>
            <w:proofErr w:type="gramEnd"/>
            <w:r w:rsidRPr="00CF0857">
              <w:rPr>
                <w:rFonts w:cstheme="majorHAnsi"/>
                <w:sz w:val="24"/>
                <w:szCs w:val="24"/>
              </w:rPr>
              <w:t xml:space="preserve"> widely. We therefore employ a wide range of specialist methods and approaches which are driven by the needs of each learner.</w:t>
            </w:r>
          </w:p>
          <w:p w14:paraId="1E73F31F" w14:textId="77777777" w:rsidR="00625A5D" w:rsidRPr="00CF0857" w:rsidRDefault="00625A5D" w:rsidP="00625A5D">
            <w:pPr>
              <w:rPr>
                <w:rFonts w:cstheme="majorHAnsi"/>
                <w:sz w:val="24"/>
                <w:szCs w:val="24"/>
              </w:rPr>
            </w:pPr>
            <w:r w:rsidRPr="00CF0857">
              <w:rPr>
                <w:rFonts w:cstheme="majorHAnsi"/>
                <w:sz w:val="24"/>
                <w:szCs w:val="24"/>
              </w:rPr>
              <w:t>We work closely with therapists, social services, sensory services and other professionals to provide a holistic, child-centred, multi-professional approach.</w:t>
            </w:r>
          </w:p>
          <w:p w14:paraId="2B77E66A" w14:textId="3EEF2644" w:rsidR="00625A5D" w:rsidRPr="00CF0857" w:rsidRDefault="00625A5D" w:rsidP="00625A5D">
            <w:pPr>
              <w:rPr>
                <w:rFonts w:cstheme="majorHAnsi"/>
                <w:sz w:val="24"/>
                <w:szCs w:val="24"/>
              </w:rPr>
            </w:pPr>
            <w:r w:rsidRPr="00CF0857">
              <w:rPr>
                <w:rFonts w:cstheme="majorHAnsi"/>
                <w:sz w:val="24"/>
                <w:szCs w:val="24"/>
              </w:rPr>
              <w:t>The curriculum is child-centred and combines personalised programmes of study with the class programmes of study to ensure each pupil accesses learning in ways and at a level that is appropriate to their needs and ability</w:t>
            </w:r>
            <w:r w:rsidR="00CF0857" w:rsidRPr="00CF0857">
              <w:rPr>
                <w:rFonts w:cstheme="majorHAnsi"/>
                <w:sz w:val="24"/>
                <w:szCs w:val="24"/>
              </w:rPr>
              <w:t xml:space="preserve"> whilst </w:t>
            </w:r>
          </w:p>
          <w:p w14:paraId="31CF31C6" w14:textId="77777777" w:rsidR="00625A5D" w:rsidRPr="00CF0857" w:rsidRDefault="00625A5D" w:rsidP="00625A5D">
            <w:pPr>
              <w:rPr>
                <w:rFonts w:cstheme="majorHAnsi"/>
                <w:sz w:val="24"/>
                <w:szCs w:val="24"/>
              </w:rPr>
            </w:pPr>
            <w:r w:rsidRPr="00CF0857">
              <w:rPr>
                <w:rFonts w:cstheme="majorHAnsi"/>
                <w:sz w:val="24"/>
                <w:szCs w:val="24"/>
              </w:rPr>
              <w:t>Class sizes are small and have a high staff-pupil ratio to provide learners with the extra levels of support that they need.</w:t>
            </w:r>
          </w:p>
          <w:p w14:paraId="0904A83C" w14:textId="12B6C81D" w:rsidR="00CF0857" w:rsidRPr="00CF0857" w:rsidRDefault="00625A5D" w:rsidP="00625A5D">
            <w:pPr>
              <w:rPr>
                <w:rFonts w:cstheme="majorHAnsi"/>
                <w:sz w:val="24"/>
                <w:szCs w:val="24"/>
              </w:rPr>
            </w:pPr>
            <w:r w:rsidRPr="00CF0857">
              <w:rPr>
                <w:rFonts w:cstheme="majorHAnsi"/>
                <w:sz w:val="24"/>
                <w:szCs w:val="24"/>
              </w:rPr>
              <w:t xml:space="preserve">The curriculum is organised around the key areas of need of the EHCP to ensure provision is weighted appropriately. Curriculum provision is delivered in full consultation with therapists – e.g. PD (Physical Development Programmes) are developed alongside the </w:t>
            </w:r>
            <w:r w:rsidRPr="00CF0857">
              <w:rPr>
                <w:rFonts w:cstheme="majorHAnsi"/>
                <w:sz w:val="24"/>
                <w:szCs w:val="24"/>
              </w:rPr>
              <w:lastRenderedPageBreak/>
              <w:t>Physiotherapists, Communication and Literacy programmes alongside the Speech and Language Therapists.</w:t>
            </w:r>
          </w:p>
          <w:p w14:paraId="66A8F59D" w14:textId="77777777" w:rsidR="00625A5D" w:rsidRPr="00CF0857" w:rsidRDefault="00625A5D" w:rsidP="00625A5D">
            <w:pPr>
              <w:rPr>
                <w:rFonts w:cstheme="majorHAnsi"/>
                <w:sz w:val="24"/>
                <w:szCs w:val="24"/>
              </w:rPr>
            </w:pPr>
            <w:r w:rsidRPr="00CF0857">
              <w:rPr>
                <w:rFonts w:cstheme="majorHAnsi"/>
                <w:sz w:val="24"/>
                <w:szCs w:val="24"/>
              </w:rPr>
              <w:t xml:space="preserve">Further specialist methods and approaches are built into the curriculum offer such as TACPAC, </w:t>
            </w:r>
            <w:proofErr w:type="spellStart"/>
            <w:r w:rsidRPr="00CF0857">
              <w:rPr>
                <w:rFonts w:cstheme="majorHAnsi"/>
                <w:sz w:val="24"/>
                <w:szCs w:val="24"/>
              </w:rPr>
              <w:t>Sensology</w:t>
            </w:r>
            <w:proofErr w:type="spellEnd"/>
            <w:r w:rsidRPr="00CF0857">
              <w:rPr>
                <w:rFonts w:cstheme="majorHAnsi"/>
                <w:sz w:val="24"/>
                <w:szCs w:val="24"/>
              </w:rPr>
              <w:t>, sensory-story-telling and music therapy.</w:t>
            </w:r>
          </w:p>
          <w:p w14:paraId="662A8B13" w14:textId="48967DB9" w:rsidR="00CF0857" w:rsidRPr="00CF0857" w:rsidRDefault="00625A5D" w:rsidP="00CF0857">
            <w:pPr>
              <w:rPr>
                <w:rFonts w:cstheme="majorHAnsi"/>
                <w:sz w:val="24"/>
                <w:szCs w:val="24"/>
              </w:rPr>
            </w:pPr>
            <w:r w:rsidRPr="00CF0857">
              <w:rPr>
                <w:rFonts w:cstheme="majorHAnsi"/>
                <w:sz w:val="24"/>
                <w:szCs w:val="24"/>
              </w:rPr>
              <w:t xml:space="preserve">The school has </w:t>
            </w:r>
            <w:proofErr w:type="gramStart"/>
            <w:r w:rsidRPr="00CF0857">
              <w:rPr>
                <w:rFonts w:cstheme="majorHAnsi"/>
                <w:sz w:val="24"/>
                <w:szCs w:val="24"/>
              </w:rPr>
              <w:t>a number of</w:t>
            </w:r>
            <w:proofErr w:type="gramEnd"/>
            <w:r w:rsidRPr="00CF0857">
              <w:rPr>
                <w:rFonts w:cstheme="majorHAnsi"/>
                <w:sz w:val="24"/>
                <w:szCs w:val="24"/>
              </w:rPr>
              <w:t xml:space="preserve"> specialist learning environments including sensory dens in most classes, a sensory studio and a sensory room for our learners requiring a more immersive environment or intensive sensory work.</w:t>
            </w:r>
          </w:p>
        </w:tc>
      </w:tr>
    </w:tbl>
    <w:p w14:paraId="56E58CDB" w14:textId="77777777" w:rsidR="00912AA7" w:rsidRDefault="00912AA7" w:rsidP="00B57C50">
      <w:pPr>
        <w:jc w:val="both"/>
        <w:rPr>
          <w:highlight w:val="yellow"/>
        </w:rPr>
      </w:pPr>
    </w:p>
    <w:tbl>
      <w:tblPr>
        <w:tblStyle w:val="TableGrid"/>
        <w:tblW w:w="0" w:type="auto"/>
        <w:tblLook w:val="04A0" w:firstRow="1" w:lastRow="0" w:firstColumn="1" w:lastColumn="0" w:noHBand="0" w:noVBand="1"/>
      </w:tblPr>
      <w:tblGrid>
        <w:gridCol w:w="9622"/>
      </w:tblGrid>
      <w:tr w:rsidR="00B07DF2" w14:paraId="14DDCDC1" w14:textId="77777777">
        <w:tc>
          <w:tcPr>
            <w:tcW w:w="9622" w:type="dxa"/>
            <w:shd w:val="clear" w:color="auto" w:fill="00B0F0"/>
          </w:tcPr>
          <w:p w14:paraId="0297CE9B" w14:textId="588AA40A" w:rsidR="00B07DF2" w:rsidRDefault="00200EF4">
            <w:pPr>
              <w:pStyle w:val="Heading2"/>
            </w:pPr>
            <w:r>
              <w:rPr>
                <w:noProof/>
                <w:color w:val="FFFFFF" w:themeColor="background1"/>
              </w:rPr>
              <w:drawing>
                <wp:anchor distT="0" distB="0" distL="114300" distR="114300" simplePos="0" relativeHeight="251664384" behindDoc="0" locked="0" layoutInCell="1" allowOverlap="1" wp14:anchorId="59C409A5" wp14:editId="52259746">
                  <wp:simplePos x="0" y="0"/>
                  <wp:positionH relativeFrom="column">
                    <wp:posOffset>1270</wp:posOffset>
                  </wp:positionH>
                  <wp:positionV relativeFrom="paragraph">
                    <wp:posOffset>0</wp:posOffset>
                  </wp:positionV>
                  <wp:extent cx="409575" cy="409575"/>
                  <wp:effectExtent l="0" t="0" r="0" b="9525"/>
                  <wp:wrapSquare wrapText="bothSides"/>
                  <wp:docPr id="376383229" name="Graphic 10" descr="Checklis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383229" name="Graphic 376383229" descr="Checklist with solid fill"/>
                          <pic:cNvPicPr/>
                        </pic:nvPicPr>
                        <pic:blipFill>
                          <a:blip r:embed="rId43">
                            <a:extLst>
                              <a:ext uri="{96DAC541-7B7A-43D3-8B79-37D633B846F1}">
                                <asvg:svgBlip xmlns:asvg="http://schemas.microsoft.com/office/drawing/2016/SVG/main" r:embed="rId44"/>
                              </a:ext>
                            </a:extLst>
                          </a:blip>
                          <a:stretch>
                            <a:fillRect/>
                          </a:stretch>
                        </pic:blipFill>
                        <pic:spPr>
                          <a:xfrm>
                            <a:off x="0" y="0"/>
                            <a:ext cx="409575" cy="409575"/>
                          </a:xfrm>
                          <a:prstGeom prst="rect">
                            <a:avLst/>
                          </a:prstGeom>
                        </pic:spPr>
                      </pic:pic>
                    </a:graphicData>
                  </a:graphic>
                  <wp14:sizeRelH relativeFrom="page">
                    <wp14:pctWidth>0</wp14:pctWidth>
                  </wp14:sizeRelH>
                  <wp14:sizeRelV relativeFrom="page">
                    <wp14:pctHeight>0</wp14:pctHeight>
                  </wp14:sizeRelV>
                </wp:anchor>
              </w:drawing>
            </w:r>
            <w:r w:rsidR="00B07DF2">
              <w:rPr>
                <w:color w:val="FFFFFF" w:themeColor="background1"/>
              </w:rPr>
              <w:t>Arrangements for assessing and reviewing progress towards outcomes</w:t>
            </w:r>
          </w:p>
        </w:tc>
      </w:tr>
      <w:tr w:rsidR="00B07DF2" w14:paraId="66D356F1" w14:textId="77777777">
        <w:tc>
          <w:tcPr>
            <w:tcW w:w="9622" w:type="dxa"/>
          </w:tcPr>
          <w:p w14:paraId="40815778" w14:textId="77777777" w:rsidR="00B07DF2" w:rsidRPr="00B07DF2" w:rsidRDefault="00B07DF2" w:rsidP="00B07DF2">
            <w:pPr>
              <w:spacing w:after="0" w:line="240" w:lineRule="auto"/>
              <w:rPr>
                <w:noProof/>
                <w:sz w:val="24"/>
                <w:szCs w:val="24"/>
              </w:rPr>
            </w:pPr>
            <w:r w:rsidRPr="00B07DF2">
              <w:rPr>
                <w:noProof/>
                <w:sz w:val="24"/>
                <w:szCs w:val="24"/>
              </w:rPr>
              <w:t>We follow the “graduated approach” to meeting children’s needs. This is a four part cycle of Assess, Plan, Do, Review.</w:t>
            </w:r>
          </w:p>
          <w:p w14:paraId="0CD9DC0F" w14:textId="77777777" w:rsidR="00B07DF2" w:rsidRDefault="00B07DF2" w:rsidP="00B07DF2">
            <w:pPr>
              <w:spacing w:after="0" w:line="240" w:lineRule="auto"/>
              <w:rPr>
                <w:noProof/>
                <w:sz w:val="24"/>
                <w:szCs w:val="24"/>
              </w:rPr>
            </w:pPr>
          </w:p>
          <w:p w14:paraId="20DABB10" w14:textId="5FD06FBE" w:rsidR="00935581" w:rsidRDefault="00935581" w:rsidP="00B07DF2">
            <w:pPr>
              <w:spacing w:after="0" w:line="240" w:lineRule="auto"/>
              <w:rPr>
                <w:noProof/>
                <w:sz w:val="24"/>
                <w:szCs w:val="24"/>
              </w:rPr>
            </w:pPr>
            <w:r w:rsidRPr="00935581">
              <w:rPr>
                <w:noProof/>
                <w:sz w:val="24"/>
                <w:szCs w:val="24"/>
              </w:rPr>
              <w:drawing>
                <wp:anchor distT="0" distB="0" distL="114300" distR="114300" simplePos="0" relativeHeight="251673600" behindDoc="0" locked="0" layoutInCell="1" allowOverlap="1" wp14:anchorId="5A5BA5C9" wp14:editId="5D8E255C">
                  <wp:simplePos x="0" y="0"/>
                  <wp:positionH relativeFrom="column">
                    <wp:posOffset>-65271</wp:posOffset>
                  </wp:positionH>
                  <wp:positionV relativeFrom="paragraph">
                    <wp:posOffset>988</wp:posOffset>
                  </wp:positionV>
                  <wp:extent cx="6116320" cy="3091815"/>
                  <wp:effectExtent l="0" t="0" r="0" b="0"/>
                  <wp:wrapSquare wrapText="bothSides"/>
                  <wp:docPr id="3" name="Picture 2">
                    <a:extLst xmlns:a="http://schemas.openxmlformats.org/drawingml/2006/main">
                      <a:ext uri="{FF2B5EF4-FFF2-40B4-BE49-F238E27FC236}">
                        <a16:creationId xmlns:a16="http://schemas.microsoft.com/office/drawing/2014/main" id="{D48E558A-5F1D-A04A-034F-F655A49292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D48E558A-5F1D-A04A-034F-F655A49292CD}"/>
                              </a:ext>
                            </a:extLst>
                          </pic:cNvPr>
                          <pic:cNvPicPr>
                            <a:picLocks noChangeAspect="1"/>
                          </pic:cNvPicPr>
                        </pic:nvPicPr>
                        <pic:blipFill>
                          <a:blip r:embed="rId45"/>
                          <a:srcRect l="8666" t="15489" r="14638" b="22475"/>
                          <a:stretch/>
                        </pic:blipFill>
                        <pic:spPr>
                          <a:xfrm>
                            <a:off x="0" y="0"/>
                            <a:ext cx="6116320" cy="3091815"/>
                          </a:xfrm>
                          <a:prstGeom prst="rect">
                            <a:avLst/>
                          </a:prstGeom>
                        </pic:spPr>
                      </pic:pic>
                    </a:graphicData>
                  </a:graphic>
                  <wp14:sizeRelH relativeFrom="page">
                    <wp14:pctWidth>0</wp14:pctWidth>
                  </wp14:sizeRelH>
                  <wp14:sizeRelV relativeFrom="page">
                    <wp14:pctHeight>0</wp14:pctHeight>
                  </wp14:sizeRelV>
                </wp:anchor>
              </w:drawing>
            </w:r>
          </w:p>
          <w:p w14:paraId="39060E8B" w14:textId="61A3DF47" w:rsidR="00CF0857" w:rsidRDefault="00CF0857" w:rsidP="00CF0857">
            <w:pPr>
              <w:spacing w:after="0" w:line="240" w:lineRule="auto"/>
              <w:rPr>
                <w:sz w:val="24"/>
                <w:szCs w:val="24"/>
              </w:rPr>
            </w:pPr>
            <w:r w:rsidRPr="00CF0857">
              <w:rPr>
                <w:sz w:val="24"/>
                <w:szCs w:val="24"/>
              </w:rPr>
              <w:t>P</w:t>
            </w:r>
            <w:r w:rsidRPr="00CF0857">
              <w:rPr>
                <w:sz w:val="24"/>
                <w:szCs w:val="24"/>
              </w:rPr>
              <w:t>rogress is measured against each pupil’s individual starting points, needs and outcomes rather than solely against age-related expectations. Assessment focuses on the small steps of progress pupils make across academic, communication, social, emotional, physical and independence skills. Evidence is gathered through observations, work samples, assessment data and progress towards Education, Health and Care Plan (EHCP) outcomes, enabling staff to identify achievement, inform future teaching and ensure that every pupil is making meaningful progress appropriate to their age, stage of development and individual needs.</w:t>
            </w:r>
          </w:p>
          <w:p w14:paraId="7A5CA0E9" w14:textId="74768B2D" w:rsidR="00CF0857" w:rsidRDefault="00CF0857" w:rsidP="00CF0857">
            <w:pPr>
              <w:spacing w:after="0" w:line="240" w:lineRule="auto"/>
              <w:rPr>
                <w:sz w:val="24"/>
                <w:szCs w:val="24"/>
              </w:rPr>
            </w:pPr>
            <w:r>
              <w:rPr>
                <w:sz w:val="24"/>
                <w:szCs w:val="24"/>
              </w:rPr>
              <w:t xml:space="preserve">There are </w:t>
            </w:r>
            <w:proofErr w:type="gramStart"/>
            <w:r>
              <w:rPr>
                <w:sz w:val="24"/>
                <w:szCs w:val="24"/>
              </w:rPr>
              <w:t>a number of</w:t>
            </w:r>
            <w:proofErr w:type="gramEnd"/>
            <w:r>
              <w:rPr>
                <w:sz w:val="24"/>
                <w:szCs w:val="24"/>
              </w:rPr>
              <w:t xml:space="preserve"> mechanisms used at Thomas Wolsey Ormiston Academy t</w:t>
            </w:r>
            <w:r w:rsidR="00C90ABA">
              <w:rPr>
                <w:sz w:val="24"/>
                <w:szCs w:val="24"/>
              </w:rPr>
              <w:t>o help us identify and measure progress. These include:</w:t>
            </w:r>
          </w:p>
          <w:p w14:paraId="45D4714D" w14:textId="7193909D" w:rsidR="00C90ABA" w:rsidRDefault="00C90ABA" w:rsidP="00CF0857">
            <w:pPr>
              <w:spacing w:after="0" w:line="240" w:lineRule="auto"/>
              <w:rPr>
                <w:sz w:val="24"/>
                <w:szCs w:val="24"/>
              </w:rPr>
            </w:pPr>
            <w:r>
              <w:rPr>
                <w:sz w:val="24"/>
                <w:szCs w:val="24"/>
              </w:rPr>
              <w:t>Learning Maps &amp; the EHCP</w:t>
            </w:r>
          </w:p>
          <w:p w14:paraId="5EEF56C6" w14:textId="1D3B69D0" w:rsidR="00C90ABA" w:rsidRDefault="00C90ABA" w:rsidP="00CF0857">
            <w:pPr>
              <w:spacing w:after="0" w:line="240" w:lineRule="auto"/>
              <w:rPr>
                <w:sz w:val="24"/>
                <w:szCs w:val="24"/>
              </w:rPr>
            </w:pPr>
            <w:r>
              <w:rPr>
                <w:sz w:val="24"/>
                <w:szCs w:val="24"/>
              </w:rPr>
              <w:t>Engagement Model</w:t>
            </w:r>
          </w:p>
          <w:p w14:paraId="28B51218" w14:textId="647E3C7F" w:rsidR="00C90ABA" w:rsidRDefault="00C90ABA" w:rsidP="00CF0857">
            <w:pPr>
              <w:spacing w:after="0" w:line="240" w:lineRule="auto"/>
              <w:rPr>
                <w:sz w:val="24"/>
                <w:szCs w:val="24"/>
              </w:rPr>
            </w:pPr>
            <w:r>
              <w:rPr>
                <w:sz w:val="24"/>
                <w:szCs w:val="24"/>
              </w:rPr>
              <w:t>Route maps</w:t>
            </w:r>
          </w:p>
          <w:p w14:paraId="2CA591B3" w14:textId="05585388" w:rsidR="001626EF" w:rsidRPr="00C90ABA" w:rsidRDefault="00C90ABA" w:rsidP="00C90ABA">
            <w:pPr>
              <w:spacing w:after="0" w:line="240" w:lineRule="auto"/>
              <w:rPr>
                <w:sz w:val="24"/>
                <w:szCs w:val="24"/>
              </w:rPr>
            </w:pPr>
            <w:r>
              <w:rPr>
                <w:sz w:val="24"/>
                <w:szCs w:val="24"/>
              </w:rPr>
              <w:t>Progress Meetings</w:t>
            </w:r>
          </w:p>
        </w:tc>
      </w:tr>
    </w:tbl>
    <w:p w14:paraId="23515788" w14:textId="77777777" w:rsidR="00B07DF2" w:rsidRDefault="00B07DF2" w:rsidP="00B57C50">
      <w:pPr>
        <w:jc w:val="both"/>
        <w:rPr>
          <w:highlight w:val="yellow"/>
        </w:rPr>
      </w:pPr>
    </w:p>
    <w:tbl>
      <w:tblPr>
        <w:tblStyle w:val="TableGrid"/>
        <w:tblW w:w="0" w:type="auto"/>
        <w:tblLook w:val="04A0" w:firstRow="1" w:lastRow="0" w:firstColumn="1" w:lastColumn="0" w:noHBand="0" w:noVBand="1"/>
      </w:tblPr>
      <w:tblGrid>
        <w:gridCol w:w="9622"/>
      </w:tblGrid>
      <w:tr w:rsidR="00912AA7" w14:paraId="65F8A727" w14:textId="77777777">
        <w:tc>
          <w:tcPr>
            <w:tcW w:w="9622" w:type="dxa"/>
            <w:shd w:val="clear" w:color="auto" w:fill="00B0F0"/>
          </w:tcPr>
          <w:p w14:paraId="4D0222AA" w14:textId="14AB249B" w:rsidR="00912AA7" w:rsidRDefault="00464493">
            <w:pPr>
              <w:pStyle w:val="Heading2"/>
            </w:pPr>
            <w:r>
              <w:rPr>
                <w:noProof/>
                <w:color w:val="FFFFFF" w:themeColor="background1"/>
              </w:rPr>
              <w:drawing>
                <wp:anchor distT="0" distB="0" distL="114300" distR="114300" simplePos="0" relativeHeight="251665408" behindDoc="0" locked="0" layoutInCell="1" allowOverlap="1" wp14:anchorId="04A803BD" wp14:editId="7D30DB1F">
                  <wp:simplePos x="0" y="0"/>
                  <wp:positionH relativeFrom="column">
                    <wp:posOffset>1270</wp:posOffset>
                  </wp:positionH>
                  <wp:positionV relativeFrom="paragraph">
                    <wp:posOffset>635</wp:posOffset>
                  </wp:positionV>
                  <wp:extent cx="449580" cy="449580"/>
                  <wp:effectExtent l="0" t="0" r="7620" b="7620"/>
                  <wp:wrapSquare wrapText="bothSides"/>
                  <wp:docPr id="1935368693" name="Graphic 11" descr="Influenc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368693" name="Graphic 1935368693" descr="Influencer with solid fill"/>
                          <pic:cNvPicPr/>
                        </pic:nvPicPr>
                        <pic:blipFill>
                          <a:blip r:embed="rId46">
                            <a:extLst>
                              <a:ext uri="{96DAC541-7B7A-43D3-8B79-37D633B846F1}">
                                <asvg:svgBlip xmlns:asvg="http://schemas.microsoft.com/office/drawing/2016/SVG/main" r:embed="rId47"/>
                              </a:ext>
                            </a:extLst>
                          </a:blip>
                          <a:stretch>
                            <a:fillRect/>
                          </a:stretch>
                        </pic:blipFill>
                        <pic:spPr>
                          <a:xfrm>
                            <a:off x="0" y="0"/>
                            <a:ext cx="449580" cy="449580"/>
                          </a:xfrm>
                          <a:prstGeom prst="rect">
                            <a:avLst/>
                          </a:prstGeom>
                        </pic:spPr>
                      </pic:pic>
                    </a:graphicData>
                  </a:graphic>
                  <wp14:sizeRelH relativeFrom="page">
                    <wp14:pctWidth>0</wp14:pctWidth>
                  </wp14:sizeRelH>
                  <wp14:sizeRelV relativeFrom="page">
                    <wp14:pctHeight>0</wp14:pctHeight>
                  </wp14:sizeRelV>
                </wp:anchor>
              </w:drawing>
            </w:r>
            <w:r w:rsidR="00912AA7">
              <w:rPr>
                <w:color w:val="FFFFFF" w:themeColor="background1"/>
              </w:rPr>
              <w:t>How we support emotional and social needs</w:t>
            </w:r>
          </w:p>
        </w:tc>
      </w:tr>
      <w:tr w:rsidR="00912AA7" w14:paraId="54EEE38E" w14:textId="77777777">
        <w:tc>
          <w:tcPr>
            <w:tcW w:w="9622" w:type="dxa"/>
          </w:tcPr>
          <w:p w14:paraId="114BBC28" w14:textId="77777777" w:rsidR="000802DE" w:rsidRDefault="000802DE" w:rsidP="000802DE">
            <w:pPr>
              <w:spacing w:after="0" w:line="240" w:lineRule="auto"/>
              <w:rPr>
                <w:sz w:val="24"/>
                <w:szCs w:val="24"/>
              </w:rPr>
            </w:pPr>
            <w:r w:rsidRPr="000802DE">
              <w:rPr>
                <w:sz w:val="24"/>
                <w:szCs w:val="24"/>
              </w:rPr>
              <w:t>A strong culture of care is embedded throughout the academy, supported by an effective pastoral framework. We provide a wide range of strategies, support and interventions to help pupils develop their social and emotional wellbeing and achieve positive outcomes.</w:t>
            </w:r>
          </w:p>
          <w:p w14:paraId="3394B610" w14:textId="77777777" w:rsidR="000802DE" w:rsidRDefault="000802DE" w:rsidP="000802DE">
            <w:pPr>
              <w:spacing w:after="0" w:line="240" w:lineRule="auto"/>
              <w:rPr>
                <w:sz w:val="24"/>
                <w:szCs w:val="24"/>
              </w:rPr>
            </w:pPr>
          </w:p>
          <w:p w14:paraId="43BB08EA" w14:textId="522AFDA9" w:rsidR="000802DE" w:rsidRPr="000802DE" w:rsidRDefault="000802DE" w:rsidP="000802DE">
            <w:pPr>
              <w:spacing w:after="0" w:line="240" w:lineRule="auto"/>
              <w:rPr>
                <w:sz w:val="24"/>
                <w:szCs w:val="24"/>
              </w:rPr>
            </w:pPr>
            <w:r>
              <w:rPr>
                <w:sz w:val="24"/>
                <w:szCs w:val="24"/>
              </w:rPr>
              <w:t>These include:</w:t>
            </w:r>
          </w:p>
          <w:p w14:paraId="03A481DC" w14:textId="77777777" w:rsidR="000802DE" w:rsidRDefault="000802DE" w:rsidP="00912AA7">
            <w:pPr>
              <w:spacing w:after="0" w:line="240" w:lineRule="auto"/>
              <w:rPr>
                <w:sz w:val="24"/>
                <w:szCs w:val="24"/>
              </w:rPr>
            </w:pPr>
          </w:p>
          <w:p w14:paraId="4D010181" w14:textId="77777777" w:rsidR="000802DE" w:rsidRPr="000802DE" w:rsidRDefault="000802DE" w:rsidP="000802DE">
            <w:pPr>
              <w:pStyle w:val="ListParagraph"/>
              <w:numPr>
                <w:ilvl w:val="0"/>
                <w:numId w:val="20"/>
              </w:numPr>
              <w:spacing w:after="0" w:line="240" w:lineRule="auto"/>
              <w:rPr>
                <w:sz w:val="24"/>
                <w:szCs w:val="24"/>
              </w:rPr>
            </w:pPr>
            <w:r w:rsidRPr="000802DE">
              <w:rPr>
                <w:sz w:val="24"/>
                <w:szCs w:val="24"/>
                <w:lang w:val="en-US"/>
              </w:rPr>
              <w:t>Music therapy – all pupils and targeted support</w:t>
            </w:r>
            <w:r w:rsidRPr="000802DE">
              <w:rPr>
                <w:sz w:val="24"/>
                <w:szCs w:val="24"/>
              </w:rPr>
              <w:t> </w:t>
            </w:r>
          </w:p>
          <w:p w14:paraId="3AA37F31" w14:textId="77777777" w:rsidR="000802DE" w:rsidRPr="000802DE" w:rsidRDefault="000802DE" w:rsidP="000802DE">
            <w:pPr>
              <w:pStyle w:val="ListParagraph"/>
              <w:numPr>
                <w:ilvl w:val="0"/>
                <w:numId w:val="20"/>
              </w:numPr>
              <w:spacing w:after="0" w:line="240" w:lineRule="auto"/>
              <w:rPr>
                <w:sz w:val="24"/>
                <w:szCs w:val="24"/>
              </w:rPr>
            </w:pPr>
            <w:r w:rsidRPr="000802DE">
              <w:rPr>
                <w:sz w:val="24"/>
                <w:szCs w:val="24"/>
                <w:lang w:val="en-US"/>
              </w:rPr>
              <w:t>Mindfulness &amp; relaxation activities (lunchtime clubs &amp; class-based activities) - all pupils and targeted support</w:t>
            </w:r>
            <w:r w:rsidRPr="000802DE">
              <w:rPr>
                <w:sz w:val="24"/>
                <w:szCs w:val="24"/>
              </w:rPr>
              <w:t> </w:t>
            </w:r>
          </w:p>
          <w:p w14:paraId="2D533FA9" w14:textId="77777777" w:rsidR="000802DE" w:rsidRPr="000802DE" w:rsidRDefault="000802DE" w:rsidP="000802DE">
            <w:pPr>
              <w:pStyle w:val="ListParagraph"/>
              <w:numPr>
                <w:ilvl w:val="0"/>
                <w:numId w:val="20"/>
              </w:numPr>
              <w:spacing w:after="0" w:line="240" w:lineRule="auto"/>
              <w:rPr>
                <w:sz w:val="24"/>
                <w:szCs w:val="24"/>
              </w:rPr>
            </w:pPr>
            <w:r w:rsidRPr="000802DE">
              <w:rPr>
                <w:sz w:val="24"/>
                <w:szCs w:val="24"/>
                <w:lang w:val="en-US"/>
              </w:rPr>
              <w:t>Emotions &amp; self-esteem work (delivered as part of SEWB curriculum) – all pupils and targeted support</w:t>
            </w:r>
            <w:r w:rsidRPr="000802DE">
              <w:rPr>
                <w:sz w:val="24"/>
                <w:szCs w:val="24"/>
              </w:rPr>
              <w:t> </w:t>
            </w:r>
          </w:p>
          <w:p w14:paraId="6DBE0D75" w14:textId="77777777" w:rsidR="000802DE" w:rsidRPr="000802DE" w:rsidRDefault="000802DE" w:rsidP="000802DE">
            <w:pPr>
              <w:pStyle w:val="ListParagraph"/>
              <w:numPr>
                <w:ilvl w:val="0"/>
                <w:numId w:val="20"/>
              </w:numPr>
              <w:spacing w:after="0" w:line="240" w:lineRule="auto"/>
              <w:rPr>
                <w:sz w:val="24"/>
                <w:szCs w:val="24"/>
              </w:rPr>
            </w:pPr>
            <w:r w:rsidRPr="000802DE">
              <w:rPr>
                <w:sz w:val="24"/>
                <w:szCs w:val="24"/>
                <w:lang w:val="en-US"/>
              </w:rPr>
              <w:t>Sensory alignment specialist approaches – e.g. TACPAC</w:t>
            </w:r>
            <w:r w:rsidRPr="000802DE">
              <w:rPr>
                <w:sz w:val="24"/>
                <w:szCs w:val="24"/>
              </w:rPr>
              <w:t> </w:t>
            </w:r>
          </w:p>
          <w:p w14:paraId="2F174441" w14:textId="77777777" w:rsidR="000802DE" w:rsidRPr="000802DE" w:rsidRDefault="000802DE" w:rsidP="000802DE">
            <w:pPr>
              <w:pStyle w:val="ListParagraph"/>
              <w:numPr>
                <w:ilvl w:val="0"/>
                <w:numId w:val="20"/>
              </w:numPr>
              <w:spacing w:after="0" w:line="240" w:lineRule="auto"/>
              <w:rPr>
                <w:sz w:val="24"/>
                <w:szCs w:val="24"/>
              </w:rPr>
            </w:pPr>
            <w:r w:rsidRPr="000802DE">
              <w:rPr>
                <w:sz w:val="24"/>
                <w:szCs w:val="24"/>
                <w:lang w:val="en-US"/>
              </w:rPr>
              <w:t>Zones of regulation – all pupils where needed and targeted support</w:t>
            </w:r>
            <w:r w:rsidRPr="000802DE">
              <w:rPr>
                <w:sz w:val="24"/>
                <w:szCs w:val="24"/>
              </w:rPr>
              <w:t> </w:t>
            </w:r>
          </w:p>
          <w:p w14:paraId="2AA24A1B" w14:textId="77777777" w:rsidR="000802DE" w:rsidRPr="000802DE" w:rsidRDefault="000802DE" w:rsidP="000802DE">
            <w:pPr>
              <w:pStyle w:val="ListParagraph"/>
              <w:numPr>
                <w:ilvl w:val="0"/>
                <w:numId w:val="20"/>
              </w:numPr>
              <w:spacing w:after="0" w:line="240" w:lineRule="auto"/>
              <w:rPr>
                <w:sz w:val="24"/>
                <w:szCs w:val="24"/>
              </w:rPr>
            </w:pPr>
            <w:r w:rsidRPr="000802DE">
              <w:rPr>
                <w:sz w:val="24"/>
                <w:szCs w:val="24"/>
                <w:lang w:val="en-US"/>
              </w:rPr>
              <w:t>Regulation stations, boxes &amp; other resources, (e.g. sensory spaces (room or dark dens) – all pupils where needed and targeted support</w:t>
            </w:r>
            <w:r w:rsidRPr="000802DE">
              <w:rPr>
                <w:sz w:val="24"/>
                <w:szCs w:val="24"/>
              </w:rPr>
              <w:t> </w:t>
            </w:r>
          </w:p>
          <w:p w14:paraId="2F01B524" w14:textId="77777777" w:rsidR="000802DE" w:rsidRPr="000802DE" w:rsidRDefault="000802DE" w:rsidP="000802DE">
            <w:pPr>
              <w:pStyle w:val="ListParagraph"/>
              <w:numPr>
                <w:ilvl w:val="0"/>
                <w:numId w:val="20"/>
              </w:numPr>
              <w:spacing w:after="0" w:line="240" w:lineRule="auto"/>
              <w:rPr>
                <w:sz w:val="24"/>
                <w:szCs w:val="24"/>
              </w:rPr>
            </w:pPr>
            <w:r w:rsidRPr="000802DE">
              <w:rPr>
                <w:sz w:val="24"/>
                <w:szCs w:val="24"/>
                <w:lang w:val="en-US"/>
              </w:rPr>
              <w:t>Sensory stories – targeted support</w:t>
            </w:r>
            <w:r w:rsidRPr="000802DE">
              <w:rPr>
                <w:sz w:val="24"/>
                <w:szCs w:val="24"/>
              </w:rPr>
              <w:t> </w:t>
            </w:r>
          </w:p>
          <w:p w14:paraId="6F8EFCEB" w14:textId="77777777" w:rsidR="000802DE" w:rsidRPr="000802DE" w:rsidRDefault="000802DE" w:rsidP="000802DE">
            <w:pPr>
              <w:pStyle w:val="ListParagraph"/>
              <w:numPr>
                <w:ilvl w:val="0"/>
                <w:numId w:val="20"/>
              </w:numPr>
              <w:spacing w:after="0" w:line="240" w:lineRule="auto"/>
              <w:rPr>
                <w:sz w:val="24"/>
                <w:szCs w:val="24"/>
              </w:rPr>
            </w:pPr>
            <w:r w:rsidRPr="000802DE">
              <w:rPr>
                <w:sz w:val="24"/>
                <w:szCs w:val="24"/>
                <w:lang w:val="en-US"/>
              </w:rPr>
              <w:t>DESTY (Developing Exceptional Strengths and Talents in You) - targeted support</w:t>
            </w:r>
            <w:r w:rsidRPr="000802DE">
              <w:rPr>
                <w:sz w:val="24"/>
                <w:szCs w:val="24"/>
              </w:rPr>
              <w:t> </w:t>
            </w:r>
          </w:p>
          <w:p w14:paraId="5B89B137" w14:textId="77777777" w:rsidR="000802DE" w:rsidRPr="000802DE" w:rsidRDefault="000802DE" w:rsidP="000802DE">
            <w:pPr>
              <w:pStyle w:val="ListParagraph"/>
              <w:numPr>
                <w:ilvl w:val="0"/>
                <w:numId w:val="20"/>
              </w:numPr>
              <w:spacing w:after="0" w:line="240" w:lineRule="auto"/>
              <w:rPr>
                <w:sz w:val="24"/>
                <w:szCs w:val="24"/>
              </w:rPr>
            </w:pPr>
            <w:r w:rsidRPr="000802DE">
              <w:rPr>
                <w:sz w:val="24"/>
                <w:szCs w:val="24"/>
                <w:lang w:val="en-US"/>
              </w:rPr>
              <w:t>Lego therapy (Brick Club) - targeted support</w:t>
            </w:r>
            <w:r w:rsidRPr="000802DE">
              <w:rPr>
                <w:sz w:val="24"/>
                <w:szCs w:val="24"/>
              </w:rPr>
              <w:t> </w:t>
            </w:r>
          </w:p>
          <w:p w14:paraId="4C606FE9" w14:textId="77777777" w:rsidR="000802DE" w:rsidRPr="000802DE" w:rsidRDefault="000802DE" w:rsidP="000802DE">
            <w:pPr>
              <w:pStyle w:val="ListParagraph"/>
              <w:numPr>
                <w:ilvl w:val="0"/>
                <w:numId w:val="20"/>
              </w:numPr>
              <w:spacing w:after="0" w:line="240" w:lineRule="auto"/>
              <w:rPr>
                <w:sz w:val="24"/>
                <w:szCs w:val="24"/>
              </w:rPr>
            </w:pPr>
            <w:r w:rsidRPr="000802DE">
              <w:rPr>
                <w:sz w:val="24"/>
                <w:szCs w:val="24"/>
                <w:lang w:val="en-US"/>
              </w:rPr>
              <w:t xml:space="preserve">Sensory circuits and movement breaks, (may include Rebound Therapy) - all pupils </w:t>
            </w:r>
            <w:proofErr w:type="gramStart"/>
            <w:r w:rsidRPr="000802DE">
              <w:rPr>
                <w:sz w:val="24"/>
                <w:szCs w:val="24"/>
                <w:lang w:val="en-US"/>
              </w:rPr>
              <w:t>where</w:t>
            </w:r>
            <w:proofErr w:type="gramEnd"/>
            <w:r w:rsidRPr="000802DE">
              <w:rPr>
                <w:sz w:val="24"/>
                <w:szCs w:val="24"/>
                <w:lang w:val="en-US"/>
              </w:rPr>
              <w:t xml:space="preserve"> needed and targeted support</w:t>
            </w:r>
            <w:r w:rsidRPr="000802DE">
              <w:rPr>
                <w:sz w:val="24"/>
                <w:szCs w:val="24"/>
              </w:rPr>
              <w:t> </w:t>
            </w:r>
          </w:p>
          <w:p w14:paraId="2AB20AD3" w14:textId="77777777" w:rsidR="000802DE" w:rsidRPr="000802DE" w:rsidRDefault="000802DE" w:rsidP="000802DE">
            <w:pPr>
              <w:pStyle w:val="ListParagraph"/>
              <w:numPr>
                <w:ilvl w:val="0"/>
                <w:numId w:val="20"/>
              </w:numPr>
              <w:spacing w:after="0" w:line="240" w:lineRule="auto"/>
              <w:rPr>
                <w:sz w:val="24"/>
                <w:szCs w:val="24"/>
              </w:rPr>
            </w:pPr>
            <w:r w:rsidRPr="000802DE">
              <w:rPr>
                <w:sz w:val="24"/>
                <w:szCs w:val="24"/>
                <w:lang w:val="en-US"/>
              </w:rPr>
              <w:t xml:space="preserve">Trauma-informed practice and understanding through Norfolk Steps Behaviour Management &amp; Early Intervention </w:t>
            </w:r>
            <w:proofErr w:type="spellStart"/>
            <w:r w:rsidRPr="000802DE">
              <w:rPr>
                <w:sz w:val="24"/>
                <w:szCs w:val="24"/>
                <w:lang w:val="en-US"/>
              </w:rPr>
              <w:t>Programme</w:t>
            </w:r>
            <w:proofErr w:type="spellEnd"/>
            <w:r w:rsidRPr="000802DE">
              <w:rPr>
                <w:sz w:val="24"/>
                <w:szCs w:val="24"/>
              </w:rPr>
              <w:t> </w:t>
            </w:r>
          </w:p>
          <w:p w14:paraId="16DE8EF9" w14:textId="77777777" w:rsidR="00C90ABA" w:rsidRPr="006D4B4B" w:rsidRDefault="00C90ABA" w:rsidP="00912AA7">
            <w:pPr>
              <w:spacing w:after="0" w:line="240" w:lineRule="auto"/>
              <w:rPr>
                <w:sz w:val="24"/>
                <w:szCs w:val="24"/>
              </w:rPr>
            </w:pPr>
          </w:p>
          <w:p w14:paraId="05007EBA" w14:textId="69F12A94" w:rsidR="00912AA7" w:rsidRPr="006D4B4B" w:rsidRDefault="00912AA7" w:rsidP="00912AA7">
            <w:pPr>
              <w:spacing w:after="0" w:line="240" w:lineRule="auto"/>
              <w:rPr>
                <w:sz w:val="24"/>
                <w:szCs w:val="24"/>
              </w:rPr>
            </w:pPr>
            <w:r w:rsidRPr="006D4B4B">
              <w:rPr>
                <w:sz w:val="24"/>
                <w:szCs w:val="24"/>
              </w:rPr>
              <w:t>As well as this additional support, all children have access to a well</w:t>
            </w:r>
            <w:r w:rsidR="001D0DAB">
              <w:rPr>
                <w:sz w:val="24"/>
                <w:szCs w:val="24"/>
              </w:rPr>
              <w:t>-</w:t>
            </w:r>
            <w:r w:rsidRPr="006D4B4B">
              <w:rPr>
                <w:sz w:val="24"/>
                <w:szCs w:val="24"/>
              </w:rPr>
              <w:t>planned Personal, Social, Health and Economic (PSHE) curriculum.</w:t>
            </w:r>
            <w:r w:rsidR="000802DE">
              <w:rPr>
                <w:sz w:val="24"/>
                <w:szCs w:val="24"/>
              </w:rPr>
              <w:t xml:space="preserve"> More information about this can be found on our academy website in the RSHE Policy on the Policies page. </w:t>
            </w:r>
            <w:hyperlink r:id="rId48" w:history="1">
              <w:r w:rsidR="000802DE" w:rsidRPr="000802DE">
                <w:rPr>
                  <w:rStyle w:val="Hyperlink"/>
                  <w:sz w:val="24"/>
                  <w:szCs w:val="24"/>
                </w:rPr>
                <w:t>Thomas Wolsey Ormiston Academy - Policies &amp; Privacy Notices</w:t>
              </w:r>
            </w:hyperlink>
          </w:p>
          <w:p w14:paraId="43635634" w14:textId="77777777" w:rsidR="00912AA7" w:rsidRDefault="00912AA7">
            <w:pPr>
              <w:pStyle w:val="1bodycopy10pt"/>
              <w:spacing w:after="0"/>
              <w:jc w:val="both"/>
              <w:rPr>
                <w:lang w:val="en-GB"/>
              </w:rPr>
            </w:pPr>
          </w:p>
        </w:tc>
      </w:tr>
    </w:tbl>
    <w:p w14:paraId="7FAA8D78" w14:textId="77777777" w:rsidR="00912AA7" w:rsidRDefault="00912AA7" w:rsidP="00B57C50">
      <w:pPr>
        <w:jc w:val="both"/>
        <w:rPr>
          <w:highlight w:val="yellow"/>
        </w:rPr>
      </w:pPr>
    </w:p>
    <w:tbl>
      <w:tblPr>
        <w:tblStyle w:val="TableGrid"/>
        <w:tblW w:w="0" w:type="auto"/>
        <w:tblLook w:val="04A0" w:firstRow="1" w:lastRow="0" w:firstColumn="1" w:lastColumn="0" w:noHBand="0" w:noVBand="1"/>
      </w:tblPr>
      <w:tblGrid>
        <w:gridCol w:w="9622"/>
      </w:tblGrid>
      <w:tr w:rsidR="00912AA7" w14:paraId="76383713" w14:textId="77777777">
        <w:tc>
          <w:tcPr>
            <w:tcW w:w="9622" w:type="dxa"/>
            <w:shd w:val="clear" w:color="auto" w:fill="00B0F0"/>
          </w:tcPr>
          <w:p w14:paraId="1C229844" w14:textId="4DC650F2" w:rsidR="00912AA7" w:rsidRDefault="00464493">
            <w:pPr>
              <w:pStyle w:val="Heading2"/>
            </w:pPr>
            <w:r>
              <w:rPr>
                <w:noProof/>
                <w:color w:val="FFFFFF" w:themeColor="background1"/>
              </w:rPr>
              <w:drawing>
                <wp:anchor distT="0" distB="0" distL="114300" distR="114300" simplePos="0" relativeHeight="251666432" behindDoc="0" locked="0" layoutInCell="1" allowOverlap="1" wp14:anchorId="4C1C2716" wp14:editId="1B9E6A82">
                  <wp:simplePos x="0" y="0"/>
                  <wp:positionH relativeFrom="column">
                    <wp:posOffset>1270</wp:posOffset>
                  </wp:positionH>
                  <wp:positionV relativeFrom="paragraph">
                    <wp:posOffset>635</wp:posOffset>
                  </wp:positionV>
                  <wp:extent cx="354330" cy="354330"/>
                  <wp:effectExtent l="0" t="0" r="7620" b="0"/>
                  <wp:wrapSquare wrapText="bothSides"/>
                  <wp:docPr id="45613860" name="Graphic 12" descr="Bu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13860" name="Graphic 45613860" descr="Bus with solid fill"/>
                          <pic:cNvPicPr/>
                        </pic:nvPicPr>
                        <pic:blipFill>
                          <a:blip r:embed="rId49">
                            <a:extLst>
                              <a:ext uri="{96DAC541-7B7A-43D3-8B79-37D633B846F1}">
                                <asvg:svgBlip xmlns:asvg="http://schemas.microsoft.com/office/drawing/2016/SVG/main" r:embed="rId50"/>
                              </a:ext>
                            </a:extLst>
                          </a:blip>
                          <a:stretch>
                            <a:fillRect/>
                          </a:stretch>
                        </pic:blipFill>
                        <pic:spPr>
                          <a:xfrm>
                            <a:off x="0" y="0"/>
                            <a:ext cx="354330" cy="354330"/>
                          </a:xfrm>
                          <a:prstGeom prst="rect">
                            <a:avLst/>
                          </a:prstGeom>
                        </pic:spPr>
                      </pic:pic>
                    </a:graphicData>
                  </a:graphic>
                  <wp14:sizeRelH relativeFrom="page">
                    <wp14:pctWidth>0</wp14:pctWidth>
                  </wp14:sizeRelH>
                  <wp14:sizeRelV relativeFrom="page">
                    <wp14:pctHeight>0</wp14:pctHeight>
                  </wp14:sizeRelV>
                </wp:anchor>
              </w:drawing>
            </w:r>
            <w:r w:rsidR="00912AA7">
              <w:rPr>
                <w:color w:val="FFFFFF" w:themeColor="background1"/>
              </w:rPr>
              <w:t xml:space="preserve">How we make sure that all children can access a wide range of activities </w:t>
            </w:r>
          </w:p>
        </w:tc>
      </w:tr>
      <w:tr w:rsidR="00912AA7" w14:paraId="4BE4DB5F" w14:textId="77777777">
        <w:tc>
          <w:tcPr>
            <w:tcW w:w="9622" w:type="dxa"/>
          </w:tcPr>
          <w:p w14:paraId="4C0561CD" w14:textId="615E5732" w:rsidR="00912AA7" w:rsidRDefault="00912AA7" w:rsidP="00912AA7">
            <w:pPr>
              <w:spacing w:after="0" w:line="240" w:lineRule="auto"/>
              <w:rPr>
                <w:sz w:val="24"/>
                <w:szCs w:val="24"/>
              </w:rPr>
            </w:pPr>
            <w:proofErr w:type="gramStart"/>
            <w:r w:rsidRPr="006D4B4B">
              <w:rPr>
                <w:sz w:val="24"/>
                <w:szCs w:val="24"/>
              </w:rPr>
              <w:t>All of</w:t>
            </w:r>
            <w:proofErr w:type="gramEnd"/>
            <w:r w:rsidRPr="006D4B4B">
              <w:rPr>
                <w:sz w:val="24"/>
                <w:szCs w:val="24"/>
              </w:rPr>
              <w:t xml:space="preserve"> our extra-curricular activities and </w:t>
            </w:r>
            <w:r w:rsidR="008F39FA">
              <w:rPr>
                <w:sz w:val="24"/>
                <w:szCs w:val="24"/>
              </w:rPr>
              <w:t>academy</w:t>
            </w:r>
            <w:r w:rsidRPr="006D4B4B">
              <w:rPr>
                <w:sz w:val="24"/>
                <w:szCs w:val="24"/>
              </w:rPr>
              <w:t xml:space="preserve"> visits are available to </w:t>
            </w:r>
            <w:proofErr w:type="gramStart"/>
            <w:r w:rsidRPr="006D4B4B">
              <w:rPr>
                <w:sz w:val="24"/>
                <w:szCs w:val="24"/>
              </w:rPr>
              <w:t>all of</w:t>
            </w:r>
            <w:proofErr w:type="gramEnd"/>
            <w:r w:rsidRPr="006D4B4B">
              <w:rPr>
                <w:sz w:val="24"/>
                <w:szCs w:val="24"/>
              </w:rPr>
              <w:t xml:space="preserve"> our children. All children are encouraged to go on our trips, including our residential ones. We plan a wide range of exciting opportunities </w:t>
            </w:r>
            <w:r w:rsidR="000802DE">
              <w:rPr>
                <w:sz w:val="24"/>
                <w:szCs w:val="24"/>
              </w:rPr>
              <w:t xml:space="preserve">which vary widely from visits to zoo or the forest to in-house events such as school plays or Active Week (our equivalent of Sports Day). </w:t>
            </w:r>
            <w:r w:rsidRPr="006D4B4B">
              <w:rPr>
                <w:sz w:val="24"/>
                <w:szCs w:val="24"/>
              </w:rPr>
              <w:t xml:space="preserve">No child is ever excluded </w:t>
            </w:r>
            <w:r w:rsidR="008F39FA">
              <w:rPr>
                <w:sz w:val="24"/>
                <w:szCs w:val="24"/>
              </w:rPr>
              <w:t>from</w:t>
            </w:r>
            <w:r w:rsidRPr="006D4B4B">
              <w:rPr>
                <w:sz w:val="24"/>
                <w:szCs w:val="24"/>
              </w:rPr>
              <w:t xml:space="preserve"> taking part in </w:t>
            </w:r>
            <w:r w:rsidR="000802DE">
              <w:rPr>
                <w:sz w:val="24"/>
                <w:szCs w:val="24"/>
              </w:rPr>
              <w:t>any</w:t>
            </w:r>
            <w:r w:rsidRPr="006D4B4B">
              <w:rPr>
                <w:sz w:val="24"/>
                <w:szCs w:val="24"/>
              </w:rPr>
              <w:t xml:space="preserve"> activities because of their SEN or disability and we will make whatever reasonable adjustments are needed to make sure they can be included.</w:t>
            </w:r>
          </w:p>
          <w:p w14:paraId="16D82248" w14:textId="38D631E1" w:rsidR="00472FAF" w:rsidRPr="00472FAF" w:rsidRDefault="00024CA9" w:rsidP="00472FAF">
            <w:pPr>
              <w:spacing w:after="0" w:line="240" w:lineRule="auto"/>
              <w:rPr>
                <w:sz w:val="24"/>
                <w:szCs w:val="24"/>
              </w:rPr>
            </w:pPr>
            <w:r>
              <w:rPr>
                <w:sz w:val="24"/>
                <w:szCs w:val="24"/>
              </w:rPr>
              <w:t xml:space="preserve">We believe </w:t>
            </w:r>
            <w:r w:rsidR="00472FAF" w:rsidRPr="00472FAF">
              <w:rPr>
                <w:sz w:val="24"/>
                <w:szCs w:val="24"/>
              </w:rPr>
              <w:t>that all children should have access to meaningful and ambitious experiences, regardless of their individual needs</w:t>
            </w:r>
            <w:r>
              <w:rPr>
                <w:sz w:val="24"/>
                <w:szCs w:val="24"/>
              </w:rPr>
              <w:t>.  W</w:t>
            </w:r>
            <w:r w:rsidR="00472FAF" w:rsidRPr="00472FAF">
              <w:rPr>
                <w:sz w:val="24"/>
                <w:szCs w:val="24"/>
              </w:rPr>
              <w:t xml:space="preserve">e actively create opportunities for every pupil to participate in a broad range of enrichment activities. </w:t>
            </w:r>
            <w:r>
              <w:rPr>
                <w:sz w:val="24"/>
                <w:szCs w:val="24"/>
              </w:rPr>
              <w:t xml:space="preserve">We draw on a range of expertise from our parents, (past and present – many of whom have a lot of experience) therapists and </w:t>
            </w:r>
            <w:r>
              <w:rPr>
                <w:sz w:val="24"/>
                <w:szCs w:val="24"/>
              </w:rPr>
              <w:lastRenderedPageBreak/>
              <w:t>other professionals such as our Moving and Handling instructor, to problem-solve and make things happen.  A few of the many opportunities that our children have access to</w:t>
            </w:r>
            <w:r w:rsidR="00472FAF" w:rsidRPr="00472FAF">
              <w:rPr>
                <w:sz w:val="24"/>
                <w:szCs w:val="24"/>
              </w:rPr>
              <w:t xml:space="preserve"> include:</w:t>
            </w:r>
          </w:p>
          <w:p w14:paraId="7CA7ED48" w14:textId="77777777" w:rsidR="00472FAF" w:rsidRPr="00472FAF" w:rsidRDefault="00472FAF" w:rsidP="00472FAF">
            <w:pPr>
              <w:numPr>
                <w:ilvl w:val="0"/>
                <w:numId w:val="21"/>
              </w:numPr>
              <w:spacing w:after="0" w:line="240" w:lineRule="auto"/>
              <w:rPr>
                <w:sz w:val="24"/>
                <w:szCs w:val="24"/>
              </w:rPr>
            </w:pPr>
            <w:r w:rsidRPr="00472FAF">
              <w:rPr>
                <w:sz w:val="24"/>
                <w:szCs w:val="24"/>
              </w:rPr>
              <w:t>Sailing, camping and outdoor adventure pursuits</w:t>
            </w:r>
          </w:p>
          <w:p w14:paraId="5146EE26" w14:textId="77777777" w:rsidR="00472FAF" w:rsidRPr="00472FAF" w:rsidRDefault="00472FAF" w:rsidP="00472FAF">
            <w:pPr>
              <w:numPr>
                <w:ilvl w:val="0"/>
                <w:numId w:val="21"/>
              </w:numPr>
              <w:spacing w:after="0" w:line="240" w:lineRule="auto"/>
              <w:rPr>
                <w:sz w:val="24"/>
                <w:szCs w:val="24"/>
              </w:rPr>
            </w:pPr>
            <w:r w:rsidRPr="00472FAF">
              <w:rPr>
                <w:sz w:val="24"/>
                <w:szCs w:val="24"/>
              </w:rPr>
              <w:t>Performing in theatres and concert venues</w:t>
            </w:r>
          </w:p>
          <w:p w14:paraId="292AFF8C" w14:textId="77777777" w:rsidR="00472FAF" w:rsidRPr="00472FAF" w:rsidRDefault="00472FAF" w:rsidP="00472FAF">
            <w:pPr>
              <w:numPr>
                <w:ilvl w:val="0"/>
                <w:numId w:val="21"/>
              </w:numPr>
              <w:spacing w:after="0" w:line="240" w:lineRule="auto"/>
              <w:rPr>
                <w:sz w:val="24"/>
                <w:szCs w:val="24"/>
              </w:rPr>
            </w:pPr>
            <w:r w:rsidRPr="00472FAF">
              <w:rPr>
                <w:sz w:val="24"/>
                <w:szCs w:val="24"/>
              </w:rPr>
              <w:t>Participation in local, regional and national sporting competitions</w:t>
            </w:r>
          </w:p>
          <w:p w14:paraId="719A6C3B" w14:textId="77777777" w:rsidR="00472FAF" w:rsidRPr="00472FAF" w:rsidRDefault="00472FAF" w:rsidP="00472FAF">
            <w:pPr>
              <w:numPr>
                <w:ilvl w:val="0"/>
                <w:numId w:val="21"/>
              </w:numPr>
              <w:spacing w:after="0" w:line="240" w:lineRule="auto"/>
              <w:rPr>
                <w:sz w:val="24"/>
                <w:szCs w:val="24"/>
              </w:rPr>
            </w:pPr>
            <w:r w:rsidRPr="00472FAF">
              <w:rPr>
                <w:sz w:val="24"/>
                <w:szCs w:val="24"/>
              </w:rPr>
              <w:t>Collaborating with professional artists to create artwork for public display</w:t>
            </w:r>
          </w:p>
          <w:p w14:paraId="4C37137C" w14:textId="77777777" w:rsidR="00472FAF" w:rsidRPr="00472FAF" w:rsidRDefault="00472FAF" w:rsidP="00472FAF">
            <w:pPr>
              <w:numPr>
                <w:ilvl w:val="0"/>
                <w:numId w:val="21"/>
              </w:numPr>
              <w:spacing w:after="0" w:line="240" w:lineRule="auto"/>
              <w:rPr>
                <w:sz w:val="24"/>
                <w:szCs w:val="24"/>
              </w:rPr>
            </w:pPr>
            <w:r w:rsidRPr="00472FAF">
              <w:rPr>
                <w:sz w:val="24"/>
                <w:szCs w:val="24"/>
              </w:rPr>
              <w:t>Delivering presentations and speaking at major public events</w:t>
            </w:r>
          </w:p>
          <w:p w14:paraId="3AD6576E" w14:textId="77777777" w:rsidR="00912AA7" w:rsidRDefault="00912AA7" w:rsidP="000802DE">
            <w:pPr>
              <w:spacing w:after="0" w:line="240" w:lineRule="auto"/>
            </w:pPr>
          </w:p>
        </w:tc>
      </w:tr>
    </w:tbl>
    <w:p w14:paraId="4D7EFFA7" w14:textId="77777777" w:rsidR="00912AA7" w:rsidRDefault="00912AA7" w:rsidP="00B57C50">
      <w:pPr>
        <w:jc w:val="both"/>
        <w:rPr>
          <w:highlight w:val="yellow"/>
        </w:rPr>
      </w:pPr>
    </w:p>
    <w:tbl>
      <w:tblPr>
        <w:tblStyle w:val="TableGrid"/>
        <w:tblW w:w="0" w:type="auto"/>
        <w:tblLook w:val="04A0" w:firstRow="1" w:lastRow="0" w:firstColumn="1" w:lastColumn="0" w:noHBand="0" w:noVBand="1"/>
      </w:tblPr>
      <w:tblGrid>
        <w:gridCol w:w="9622"/>
      </w:tblGrid>
      <w:tr w:rsidR="00912AA7" w14:paraId="462B57F2" w14:textId="77777777">
        <w:tc>
          <w:tcPr>
            <w:tcW w:w="9622" w:type="dxa"/>
            <w:shd w:val="clear" w:color="auto" w:fill="00B0F0"/>
          </w:tcPr>
          <w:p w14:paraId="51084AD3" w14:textId="7A660BFC" w:rsidR="00912AA7" w:rsidRDefault="00464493">
            <w:pPr>
              <w:pStyle w:val="Heading2"/>
            </w:pPr>
            <w:r>
              <w:rPr>
                <w:noProof/>
                <w:color w:val="FFFFFF" w:themeColor="background1"/>
              </w:rPr>
              <w:drawing>
                <wp:anchor distT="0" distB="0" distL="114300" distR="114300" simplePos="0" relativeHeight="251667456" behindDoc="0" locked="0" layoutInCell="1" allowOverlap="1" wp14:anchorId="37E6BE67" wp14:editId="66683E25">
                  <wp:simplePos x="0" y="0"/>
                  <wp:positionH relativeFrom="column">
                    <wp:posOffset>1270</wp:posOffset>
                  </wp:positionH>
                  <wp:positionV relativeFrom="paragraph">
                    <wp:posOffset>0</wp:posOffset>
                  </wp:positionV>
                  <wp:extent cx="412115" cy="412115"/>
                  <wp:effectExtent l="0" t="0" r="6985" b="0"/>
                  <wp:wrapSquare wrapText="bothSides"/>
                  <wp:docPr id="1916532085" name="Graphic 13" descr="Teach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532085" name="Graphic 1916532085" descr="Teacher with solid fill"/>
                          <pic:cNvPicPr/>
                        </pic:nvPicPr>
                        <pic:blipFill>
                          <a:blip r:embed="rId51">
                            <a:extLst>
                              <a:ext uri="{96DAC541-7B7A-43D3-8B79-37D633B846F1}">
                                <asvg:svgBlip xmlns:asvg="http://schemas.microsoft.com/office/drawing/2016/SVG/main" r:embed="rId52"/>
                              </a:ext>
                            </a:extLst>
                          </a:blip>
                          <a:stretch>
                            <a:fillRect/>
                          </a:stretch>
                        </pic:blipFill>
                        <pic:spPr>
                          <a:xfrm>
                            <a:off x="0" y="0"/>
                            <a:ext cx="412115" cy="412115"/>
                          </a:xfrm>
                          <a:prstGeom prst="rect">
                            <a:avLst/>
                          </a:prstGeom>
                        </pic:spPr>
                      </pic:pic>
                    </a:graphicData>
                  </a:graphic>
                  <wp14:sizeRelH relativeFrom="page">
                    <wp14:pctWidth>0</wp14:pctWidth>
                  </wp14:sizeRelH>
                  <wp14:sizeRelV relativeFrom="page">
                    <wp14:pctHeight>0</wp14:pctHeight>
                  </wp14:sizeRelV>
                </wp:anchor>
              </w:drawing>
            </w:r>
            <w:r w:rsidR="00912AA7">
              <w:rPr>
                <w:color w:val="FFFFFF" w:themeColor="background1"/>
              </w:rPr>
              <w:t xml:space="preserve">What expertise </w:t>
            </w:r>
            <w:proofErr w:type="gramStart"/>
            <w:r w:rsidR="00912AA7">
              <w:rPr>
                <w:color w:val="FFFFFF" w:themeColor="background1"/>
              </w:rPr>
              <w:t>have</w:t>
            </w:r>
            <w:proofErr w:type="gramEnd"/>
            <w:r w:rsidR="00912AA7">
              <w:rPr>
                <w:color w:val="FFFFFF" w:themeColor="background1"/>
              </w:rPr>
              <w:t xml:space="preserve"> our staff got and what training have we had? </w:t>
            </w:r>
          </w:p>
        </w:tc>
      </w:tr>
      <w:tr w:rsidR="00912AA7" w14:paraId="58854705" w14:textId="77777777">
        <w:tc>
          <w:tcPr>
            <w:tcW w:w="9622" w:type="dxa"/>
          </w:tcPr>
          <w:p w14:paraId="2747FFC7" w14:textId="77777777" w:rsidR="00912AA7" w:rsidRPr="006D4B4B" w:rsidRDefault="00912AA7" w:rsidP="00912AA7">
            <w:pPr>
              <w:spacing w:after="0" w:line="240" w:lineRule="auto"/>
              <w:rPr>
                <w:sz w:val="24"/>
                <w:szCs w:val="24"/>
              </w:rPr>
            </w:pPr>
            <w:r w:rsidRPr="006D4B4B">
              <w:rPr>
                <w:sz w:val="24"/>
                <w:szCs w:val="24"/>
              </w:rPr>
              <w:t xml:space="preserve">We ensure that </w:t>
            </w:r>
            <w:proofErr w:type="gramStart"/>
            <w:r w:rsidRPr="006D4B4B">
              <w:rPr>
                <w:sz w:val="24"/>
                <w:szCs w:val="24"/>
              </w:rPr>
              <w:t>all of</w:t>
            </w:r>
            <w:proofErr w:type="gramEnd"/>
            <w:r w:rsidRPr="006D4B4B">
              <w:rPr>
                <w:sz w:val="24"/>
                <w:szCs w:val="24"/>
              </w:rPr>
              <w:t xml:space="preserve"> our staff feel confident in meeting the range of needs of our children. Inclusion runs through </w:t>
            </w:r>
            <w:proofErr w:type="gramStart"/>
            <w:r w:rsidRPr="006D4B4B">
              <w:rPr>
                <w:sz w:val="24"/>
                <w:szCs w:val="24"/>
              </w:rPr>
              <w:t>all of</w:t>
            </w:r>
            <w:proofErr w:type="gramEnd"/>
            <w:r w:rsidRPr="006D4B4B">
              <w:rPr>
                <w:sz w:val="24"/>
                <w:szCs w:val="24"/>
              </w:rPr>
              <w:t xml:space="preserve"> our training so that staff see SEND as a whole academy responsibility.</w:t>
            </w:r>
          </w:p>
          <w:p w14:paraId="69A40357" w14:textId="77777777" w:rsidR="00912AA7" w:rsidRPr="006D4B4B" w:rsidRDefault="00912AA7" w:rsidP="00912AA7">
            <w:pPr>
              <w:spacing w:after="0" w:line="240" w:lineRule="auto"/>
              <w:rPr>
                <w:sz w:val="24"/>
                <w:szCs w:val="24"/>
              </w:rPr>
            </w:pPr>
          </w:p>
          <w:p w14:paraId="0DA58B62" w14:textId="15731CB2" w:rsidR="00912AA7" w:rsidRDefault="00912AA7" w:rsidP="00912AA7">
            <w:pPr>
              <w:spacing w:after="0" w:line="240" w:lineRule="auto"/>
              <w:rPr>
                <w:sz w:val="24"/>
                <w:szCs w:val="24"/>
              </w:rPr>
            </w:pPr>
            <w:r w:rsidRPr="006D4B4B">
              <w:rPr>
                <w:sz w:val="24"/>
                <w:szCs w:val="24"/>
              </w:rPr>
              <w:t>Any specific training is built into whole academy approaches. As well as this we have staff trained in the following:</w:t>
            </w:r>
          </w:p>
          <w:p w14:paraId="3B47BB9B" w14:textId="77777777" w:rsidR="00024CA9" w:rsidRDefault="00024CA9" w:rsidP="00912AA7">
            <w:pPr>
              <w:spacing w:after="0" w:line="240" w:lineRule="auto"/>
              <w:rPr>
                <w:sz w:val="24"/>
                <w:szCs w:val="24"/>
              </w:rPr>
            </w:pPr>
          </w:p>
          <w:p w14:paraId="54AFF45E" w14:textId="47EC7430" w:rsidR="00024CA9" w:rsidRPr="00024CA9" w:rsidRDefault="00024CA9" w:rsidP="00024CA9">
            <w:pPr>
              <w:rPr>
                <w:rFonts w:cstheme="majorHAnsi"/>
                <w:sz w:val="24"/>
                <w:szCs w:val="24"/>
              </w:rPr>
            </w:pPr>
            <w:r w:rsidRPr="00024CA9">
              <w:rPr>
                <w:rFonts w:cstheme="majorHAnsi"/>
                <w:sz w:val="24"/>
                <w:szCs w:val="24"/>
              </w:rPr>
              <w:t>All school staff receive a core training offer which ensures the safeguarding and care needs of all children are met. This is an ongoing cycle of training which is refreshed each year through PD days and twilights. It includes safeguarding updates tailored to a specialist school setting, feeding, postural management and positioning for learning, manual handling, administration of medication, management of medical conditions including asthma, epilepsy and anaphylaxis.</w:t>
            </w:r>
          </w:p>
          <w:p w14:paraId="7D3EAB10" w14:textId="77777777" w:rsidR="00024CA9" w:rsidRPr="00024CA9" w:rsidRDefault="00024CA9" w:rsidP="00024CA9">
            <w:pPr>
              <w:rPr>
                <w:rFonts w:cstheme="majorHAnsi"/>
                <w:sz w:val="24"/>
                <w:szCs w:val="24"/>
              </w:rPr>
            </w:pPr>
            <w:r w:rsidRPr="00024CA9">
              <w:rPr>
                <w:rFonts w:cstheme="majorHAnsi"/>
                <w:sz w:val="24"/>
                <w:szCs w:val="24"/>
              </w:rPr>
              <w:t>Training tailored to individual pupils is offered within class and school time and delivered through the Speech and Language Therapists, Physiotherapists, Occupational Therapists and the Moving and Handling Instructor who are based on site. The CCTN (Community Children’s Nursing Team) offer further medical training and support on a needs basis, e.g. instruction in the use of pump fees, and gastrostomy feed systems.</w:t>
            </w:r>
          </w:p>
          <w:p w14:paraId="68357ABF" w14:textId="55323FAF" w:rsidR="00024CA9" w:rsidRPr="00024CA9" w:rsidRDefault="00024CA9" w:rsidP="00024CA9">
            <w:pPr>
              <w:rPr>
                <w:rFonts w:cstheme="majorHAnsi"/>
                <w:sz w:val="24"/>
                <w:szCs w:val="24"/>
              </w:rPr>
            </w:pPr>
            <w:r w:rsidRPr="00024CA9">
              <w:rPr>
                <w:rFonts w:cstheme="majorHAnsi"/>
                <w:sz w:val="24"/>
                <w:szCs w:val="24"/>
              </w:rPr>
              <w:t>All staff have Norfolk Steps training which is a Positive Behaviour Management Prog</w:t>
            </w:r>
            <w:r>
              <w:rPr>
                <w:rFonts w:cstheme="majorHAnsi"/>
                <w:sz w:val="24"/>
                <w:szCs w:val="24"/>
              </w:rPr>
              <w:t>r</w:t>
            </w:r>
            <w:r w:rsidRPr="00024CA9">
              <w:rPr>
                <w:rFonts w:cstheme="majorHAnsi"/>
                <w:sz w:val="24"/>
                <w:szCs w:val="24"/>
              </w:rPr>
              <w:t xml:space="preserve">amme. This is refreshed regularly. Additional training is provided for class teams where further interventions may be required. This is provided in-house by members of the Senior Leadership Team who are trained as trainers. </w:t>
            </w:r>
          </w:p>
          <w:p w14:paraId="66B2EDFE" w14:textId="77777777" w:rsidR="00024CA9" w:rsidRPr="00024CA9" w:rsidRDefault="00024CA9" w:rsidP="00024CA9">
            <w:pPr>
              <w:rPr>
                <w:rFonts w:cstheme="majorHAnsi"/>
                <w:sz w:val="24"/>
                <w:szCs w:val="24"/>
              </w:rPr>
            </w:pPr>
            <w:r w:rsidRPr="00024CA9">
              <w:rPr>
                <w:rFonts w:cstheme="majorHAnsi"/>
                <w:sz w:val="24"/>
                <w:szCs w:val="24"/>
              </w:rPr>
              <w:t>All members of staff involved with swimming (most class staff) have shallow water training and awareness of the specialist swimming environment, e.g. use of pool hoists.</w:t>
            </w:r>
          </w:p>
          <w:p w14:paraId="796105BB" w14:textId="77777777" w:rsidR="00024CA9" w:rsidRPr="00024CA9" w:rsidRDefault="00024CA9" w:rsidP="00024CA9">
            <w:pPr>
              <w:rPr>
                <w:rFonts w:cstheme="majorHAnsi"/>
                <w:sz w:val="24"/>
                <w:szCs w:val="24"/>
              </w:rPr>
            </w:pPr>
            <w:r w:rsidRPr="00024CA9">
              <w:rPr>
                <w:rFonts w:cstheme="majorHAnsi"/>
                <w:sz w:val="24"/>
                <w:szCs w:val="24"/>
              </w:rPr>
              <w:t xml:space="preserve">A wide range of training is delivered by the Speech and Language Therapists and the SCARC (Suffolk Communication Aids Resource Centre) team (also based on site) around the use of AAC (alternative and augmentative communication). Some is part of the core offer, e.g. creating communication cultures and the promotion of total communication in the classroom. The core offer is generally offered during PD days. Bespoke training according to need is delivered during the school day, often with the pupil or the pupil’s device and family members. This includes PECs (Picture Exchange Communication System), eye-gaze or </w:t>
            </w:r>
            <w:proofErr w:type="spellStart"/>
            <w:r w:rsidRPr="00024CA9">
              <w:rPr>
                <w:rFonts w:cstheme="majorHAnsi"/>
                <w:sz w:val="24"/>
                <w:szCs w:val="24"/>
              </w:rPr>
              <w:t>Talkpad</w:t>
            </w:r>
            <w:proofErr w:type="spellEnd"/>
            <w:r w:rsidRPr="00024CA9">
              <w:rPr>
                <w:rFonts w:cstheme="majorHAnsi"/>
                <w:sz w:val="24"/>
                <w:szCs w:val="24"/>
              </w:rPr>
              <w:t xml:space="preserve"> programming.</w:t>
            </w:r>
          </w:p>
          <w:p w14:paraId="1A25DCAF" w14:textId="77777777" w:rsidR="00024CA9" w:rsidRPr="00024CA9" w:rsidRDefault="00024CA9" w:rsidP="00024CA9">
            <w:pPr>
              <w:rPr>
                <w:rFonts w:cstheme="majorHAnsi"/>
                <w:sz w:val="24"/>
                <w:szCs w:val="24"/>
              </w:rPr>
            </w:pPr>
            <w:r w:rsidRPr="00024CA9">
              <w:rPr>
                <w:rFonts w:cstheme="majorHAnsi"/>
                <w:sz w:val="24"/>
                <w:szCs w:val="24"/>
              </w:rPr>
              <w:lastRenderedPageBreak/>
              <w:t xml:space="preserve">The Sensory and Communication Service offer further bespoke, needs-led training such as VI, (visual impairment) and HI, (hearing impairment) awareness training. </w:t>
            </w:r>
            <w:proofErr w:type="gramStart"/>
            <w:r w:rsidRPr="00024CA9">
              <w:rPr>
                <w:rFonts w:cstheme="majorHAnsi"/>
                <w:sz w:val="24"/>
                <w:szCs w:val="24"/>
              </w:rPr>
              <w:t>A number of</w:t>
            </w:r>
            <w:proofErr w:type="gramEnd"/>
            <w:r w:rsidRPr="00024CA9">
              <w:rPr>
                <w:rFonts w:cstheme="majorHAnsi"/>
                <w:sz w:val="24"/>
                <w:szCs w:val="24"/>
              </w:rPr>
              <w:t xml:space="preserve"> staff are first aid trained including paediatric first aid training.</w:t>
            </w:r>
          </w:p>
          <w:p w14:paraId="398FE1E4" w14:textId="77777777" w:rsidR="00024CA9" w:rsidRPr="00024CA9" w:rsidRDefault="00024CA9" w:rsidP="00024CA9">
            <w:pPr>
              <w:rPr>
                <w:rFonts w:cstheme="majorHAnsi"/>
                <w:sz w:val="24"/>
                <w:szCs w:val="24"/>
              </w:rPr>
            </w:pPr>
            <w:r w:rsidRPr="00024CA9">
              <w:rPr>
                <w:rFonts w:cstheme="majorHAnsi"/>
                <w:sz w:val="24"/>
                <w:szCs w:val="24"/>
              </w:rPr>
              <w:t xml:space="preserve">Teachers receive the majority of their ‘learning-based’ training through a weekly teacher’s meeting. This might include use of specialist software such as Clicker or Inclusive Technology, specialist approaches to literacy and numeracy or specialist assessment methods such as the Engagement Model. </w:t>
            </w:r>
          </w:p>
          <w:p w14:paraId="5FD9CA22" w14:textId="30471A3F" w:rsidR="00024CA9" w:rsidRPr="00024CA9" w:rsidRDefault="00024CA9" w:rsidP="00024CA9">
            <w:pPr>
              <w:rPr>
                <w:rFonts w:cstheme="majorHAnsi"/>
                <w:sz w:val="24"/>
                <w:szCs w:val="24"/>
              </w:rPr>
            </w:pPr>
            <w:r w:rsidRPr="00024CA9">
              <w:rPr>
                <w:rFonts w:cstheme="majorHAnsi"/>
                <w:sz w:val="24"/>
                <w:szCs w:val="24"/>
              </w:rPr>
              <w:t xml:space="preserve">Teachers are given opportunities to lead curriculum areas and become the 'in-house' experts in their area by attending specialist training from external providers such as </w:t>
            </w:r>
            <w:proofErr w:type="spellStart"/>
            <w:r w:rsidRPr="00024CA9">
              <w:rPr>
                <w:rFonts w:cstheme="majorHAnsi"/>
                <w:sz w:val="24"/>
                <w:szCs w:val="24"/>
              </w:rPr>
              <w:t>Hirstwood</w:t>
            </w:r>
            <w:proofErr w:type="spellEnd"/>
            <w:r w:rsidRPr="00024CA9">
              <w:rPr>
                <w:rFonts w:cstheme="majorHAnsi"/>
                <w:sz w:val="24"/>
                <w:szCs w:val="24"/>
              </w:rPr>
              <w:t xml:space="preserve"> and visiting and linking with other special school leads. Senior Leaders network with other special school settings through membership of organisations such as the 'Special Heads' forum to set up visits for teachers and other staff in school and share best practice. </w:t>
            </w:r>
          </w:p>
          <w:p w14:paraId="412C602E" w14:textId="08B45195" w:rsidR="00024CA9" w:rsidRPr="00024CA9" w:rsidRDefault="00024CA9" w:rsidP="00024CA9">
            <w:pPr>
              <w:rPr>
                <w:rFonts w:cstheme="majorHAnsi"/>
                <w:sz w:val="24"/>
                <w:szCs w:val="24"/>
              </w:rPr>
            </w:pPr>
            <w:r>
              <w:rPr>
                <w:rFonts w:cstheme="majorHAnsi"/>
                <w:sz w:val="24"/>
                <w:szCs w:val="24"/>
              </w:rPr>
              <w:t xml:space="preserve">Teachers are supported to develop their skills through team teaching with expert teachers – our Heads of Department. </w:t>
            </w:r>
            <w:r w:rsidRPr="00024CA9">
              <w:rPr>
                <w:rFonts w:cstheme="majorHAnsi"/>
                <w:sz w:val="24"/>
                <w:szCs w:val="24"/>
              </w:rPr>
              <w:t>T</w:t>
            </w:r>
            <w:r>
              <w:rPr>
                <w:rFonts w:cstheme="majorHAnsi"/>
                <w:sz w:val="24"/>
                <w:szCs w:val="24"/>
              </w:rPr>
              <w:t>hey</w:t>
            </w:r>
            <w:r w:rsidRPr="00024CA9">
              <w:rPr>
                <w:rFonts w:cstheme="majorHAnsi"/>
                <w:sz w:val="24"/>
                <w:szCs w:val="24"/>
              </w:rPr>
              <w:t xml:space="preserve"> are also encouraged to extend their skills by spending time in </w:t>
            </w:r>
            <w:proofErr w:type="spellStart"/>
            <w:r w:rsidRPr="00024CA9">
              <w:rPr>
                <w:rFonts w:cstheme="majorHAnsi"/>
                <w:sz w:val="24"/>
                <w:szCs w:val="24"/>
              </w:rPr>
              <w:t>each others'</w:t>
            </w:r>
            <w:proofErr w:type="spellEnd"/>
            <w:r w:rsidRPr="00024CA9">
              <w:rPr>
                <w:rFonts w:cstheme="majorHAnsi"/>
                <w:sz w:val="24"/>
                <w:szCs w:val="24"/>
              </w:rPr>
              <w:t xml:space="preserve"> classes, planning together and sharing ideas and resources. All curriculum planning and resources are stored in shared folders for everyone to access and learn from each other. </w:t>
            </w:r>
          </w:p>
          <w:p w14:paraId="5E7298C7" w14:textId="77777777" w:rsidR="00024CA9" w:rsidRPr="00024CA9" w:rsidRDefault="00024CA9" w:rsidP="00024CA9">
            <w:pPr>
              <w:rPr>
                <w:rFonts w:cstheme="majorHAnsi"/>
                <w:sz w:val="24"/>
                <w:szCs w:val="24"/>
              </w:rPr>
            </w:pPr>
            <w:r w:rsidRPr="00024CA9">
              <w:rPr>
                <w:rFonts w:cstheme="majorHAnsi"/>
                <w:sz w:val="24"/>
                <w:szCs w:val="24"/>
              </w:rPr>
              <w:t>Upskilling support staff in SEND teaching and learning techniques and approaches is disseminated via the class teacher through weekly class meetings or through modelling during the school day. All support staff attend a weekly forum with their Head of Department which can provide another training opportunity. All class teams are involved with planning up-coming termly topics where time allows during PD, (professional development) days.</w:t>
            </w:r>
          </w:p>
          <w:p w14:paraId="53F76379" w14:textId="6D5C02DA" w:rsidR="00024CA9" w:rsidRPr="00024CA9" w:rsidRDefault="00024CA9" w:rsidP="00024CA9">
            <w:pPr>
              <w:spacing w:after="0" w:line="240" w:lineRule="auto"/>
              <w:rPr>
                <w:sz w:val="24"/>
                <w:szCs w:val="24"/>
              </w:rPr>
            </w:pPr>
            <w:r w:rsidRPr="00024CA9">
              <w:rPr>
                <w:rFonts w:cstheme="majorHAnsi"/>
                <w:sz w:val="24"/>
                <w:szCs w:val="24"/>
              </w:rPr>
              <w:t>Staff are encouraged and supported to undertake professional qualifications and participate in practitioner-based research. Staff are encouraged to undertake CPD (continuous professional development) of their own developing skills in specialist areas such as Intensive Interaction, Sensory Integration Awareness or Rebound Therapy.</w:t>
            </w:r>
          </w:p>
          <w:p w14:paraId="216FC92B" w14:textId="77777777" w:rsidR="00912AA7" w:rsidRDefault="00912AA7" w:rsidP="00024CA9">
            <w:pPr>
              <w:spacing w:after="0" w:line="240" w:lineRule="auto"/>
            </w:pPr>
          </w:p>
        </w:tc>
      </w:tr>
    </w:tbl>
    <w:p w14:paraId="08F24330" w14:textId="77777777" w:rsidR="00912AA7" w:rsidRDefault="00912AA7" w:rsidP="00B57C50">
      <w:pPr>
        <w:jc w:val="both"/>
        <w:rPr>
          <w:highlight w:val="yellow"/>
        </w:rPr>
      </w:pPr>
    </w:p>
    <w:tbl>
      <w:tblPr>
        <w:tblStyle w:val="TableGrid"/>
        <w:tblW w:w="0" w:type="auto"/>
        <w:tblLook w:val="04A0" w:firstRow="1" w:lastRow="0" w:firstColumn="1" w:lastColumn="0" w:noHBand="0" w:noVBand="1"/>
      </w:tblPr>
      <w:tblGrid>
        <w:gridCol w:w="9622"/>
      </w:tblGrid>
      <w:tr w:rsidR="00912AA7" w14:paraId="2049D5C6" w14:textId="77777777">
        <w:tc>
          <w:tcPr>
            <w:tcW w:w="9622" w:type="dxa"/>
            <w:shd w:val="clear" w:color="auto" w:fill="00B0F0"/>
          </w:tcPr>
          <w:p w14:paraId="242E5399" w14:textId="37A6FEFE" w:rsidR="00912AA7" w:rsidRDefault="00464493">
            <w:pPr>
              <w:pStyle w:val="Heading2"/>
            </w:pPr>
            <w:r>
              <w:rPr>
                <w:noProof/>
                <w:color w:val="FFFFFF" w:themeColor="background1"/>
              </w:rPr>
              <w:drawing>
                <wp:anchor distT="0" distB="0" distL="114300" distR="114300" simplePos="0" relativeHeight="251668480" behindDoc="0" locked="0" layoutInCell="1" allowOverlap="1" wp14:anchorId="1C9130DD" wp14:editId="03D6D26E">
                  <wp:simplePos x="0" y="0"/>
                  <wp:positionH relativeFrom="column">
                    <wp:posOffset>1270</wp:posOffset>
                  </wp:positionH>
                  <wp:positionV relativeFrom="paragraph">
                    <wp:posOffset>0</wp:posOffset>
                  </wp:positionV>
                  <wp:extent cx="447040" cy="447040"/>
                  <wp:effectExtent l="0" t="0" r="0" b="0"/>
                  <wp:wrapSquare wrapText="bothSides"/>
                  <wp:docPr id="823847321" name="Graphic 15" descr="Connection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847321" name="Graphic 823847321" descr="Connections with solid fill"/>
                          <pic:cNvPicPr/>
                        </pic:nvPicPr>
                        <pic:blipFill>
                          <a:blip r:embed="rId53">
                            <a:extLst>
                              <a:ext uri="{96DAC541-7B7A-43D3-8B79-37D633B846F1}">
                                <asvg:svgBlip xmlns:asvg="http://schemas.microsoft.com/office/drawing/2016/SVG/main" r:embed="rId54"/>
                              </a:ext>
                            </a:extLst>
                          </a:blip>
                          <a:stretch>
                            <a:fillRect/>
                          </a:stretch>
                        </pic:blipFill>
                        <pic:spPr>
                          <a:xfrm>
                            <a:off x="0" y="0"/>
                            <a:ext cx="447040" cy="447040"/>
                          </a:xfrm>
                          <a:prstGeom prst="rect">
                            <a:avLst/>
                          </a:prstGeom>
                        </pic:spPr>
                      </pic:pic>
                    </a:graphicData>
                  </a:graphic>
                  <wp14:sizeRelH relativeFrom="page">
                    <wp14:pctWidth>0</wp14:pctWidth>
                  </wp14:sizeRelH>
                  <wp14:sizeRelV relativeFrom="page">
                    <wp14:pctHeight>0</wp14:pctHeight>
                  </wp14:sizeRelV>
                </wp:anchor>
              </w:drawing>
            </w:r>
            <w:r w:rsidR="00912AA7">
              <w:rPr>
                <w:color w:val="FFFFFF" w:themeColor="background1"/>
              </w:rPr>
              <w:t xml:space="preserve">Who else do we work with? </w:t>
            </w:r>
          </w:p>
        </w:tc>
      </w:tr>
      <w:tr w:rsidR="00912AA7" w14:paraId="25341DFA" w14:textId="77777777">
        <w:tc>
          <w:tcPr>
            <w:tcW w:w="9622" w:type="dxa"/>
          </w:tcPr>
          <w:p w14:paraId="6A860215" w14:textId="4C96AFA9" w:rsidR="00912AA7" w:rsidRPr="002D5846" w:rsidRDefault="00ED0A6E" w:rsidP="00912AA7">
            <w:pPr>
              <w:spacing w:after="0" w:line="240" w:lineRule="auto"/>
              <w:rPr>
                <w:sz w:val="24"/>
                <w:szCs w:val="24"/>
              </w:rPr>
            </w:pPr>
            <w:r>
              <w:rPr>
                <w:sz w:val="24"/>
                <w:szCs w:val="24"/>
              </w:rPr>
              <w:t xml:space="preserve">We work in a very multi-professional setting, most of our therapists are based on site and we have many other professionals that visit the school regularly to support us with our </w:t>
            </w:r>
            <w:r w:rsidRPr="002D5846">
              <w:rPr>
                <w:sz w:val="24"/>
                <w:szCs w:val="24"/>
              </w:rPr>
              <w:t>work.</w:t>
            </w:r>
            <w:r w:rsidR="00912AA7" w:rsidRPr="002D5846">
              <w:rPr>
                <w:sz w:val="24"/>
                <w:szCs w:val="24"/>
              </w:rPr>
              <w:t xml:space="preserve"> </w:t>
            </w:r>
            <w:r w:rsidRPr="002D5846">
              <w:rPr>
                <w:sz w:val="24"/>
                <w:szCs w:val="24"/>
              </w:rPr>
              <w:t>Some of the professionals we work with</w:t>
            </w:r>
            <w:r w:rsidR="00912AA7" w:rsidRPr="002D5846">
              <w:rPr>
                <w:sz w:val="24"/>
                <w:szCs w:val="24"/>
              </w:rPr>
              <w:t xml:space="preserve"> include:</w:t>
            </w:r>
          </w:p>
          <w:p w14:paraId="621AE684" w14:textId="71C7B2D8" w:rsidR="00912AA7" w:rsidRPr="002D5846" w:rsidRDefault="00ED0A6E" w:rsidP="00CA156D">
            <w:pPr>
              <w:pStyle w:val="ListParagraph"/>
              <w:numPr>
                <w:ilvl w:val="0"/>
                <w:numId w:val="10"/>
              </w:numPr>
              <w:tabs>
                <w:tab w:val="clear" w:pos="284"/>
              </w:tabs>
              <w:spacing w:after="0" w:line="240" w:lineRule="auto"/>
              <w:rPr>
                <w:sz w:val="24"/>
                <w:szCs w:val="24"/>
              </w:rPr>
            </w:pPr>
            <w:r w:rsidRPr="002D5846">
              <w:rPr>
                <w:sz w:val="24"/>
                <w:szCs w:val="24"/>
              </w:rPr>
              <w:t>Physiotherapists</w:t>
            </w:r>
          </w:p>
          <w:p w14:paraId="47661044" w14:textId="0D3ECA7D" w:rsidR="00ED0A6E" w:rsidRPr="002D5846" w:rsidRDefault="00ED0A6E" w:rsidP="00CA156D">
            <w:pPr>
              <w:pStyle w:val="ListParagraph"/>
              <w:numPr>
                <w:ilvl w:val="0"/>
                <w:numId w:val="10"/>
              </w:numPr>
              <w:tabs>
                <w:tab w:val="clear" w:pos="284"/>
              </w:tabs>
              <w:spacing w:after="0" w:line="240" w:lineRule="auto"/>
              <w:rPr>
                <w:sz w:val="24"/>
                <w:szCs w:val="24"/>
              </w:rPr>
            </w:pPr>
            <w:r w:rsidRPr="002D5846">
              <w:rPr>
                <w:sz w:val="24"/>
                <w:szCs w:val="24"/>
              </w:rPr>
              <w:t>Occupational therapists</w:t>
            </w:r>
          </w:p>
          <w:p w14:paraId="18BDF63B" w14:textId="4646C897" w:rsidR="00ED0A6E" w:rsidRPr="002D5846" w:rsidRDefault="00ED0A6E" w:rsidP="00CA156D">
            <w:pPr>
              <w:pStyle w:val="ListParagraph"/>
              <w:numPr>
                <w:ilvl w:val="0"/>
                <w:numId w:val="10"/>
              </w:numPr>
              <w:tabs>
                <w:tab w:val="clear" w:pos="284"/>
              </w:tabs>
              <w:spacing w:after="0" w:line="240" w:lineRule="auto"/>
              <w:rPr>
                <w:sz w:val="24"/>
                <w:szCs w:val="24"/>
              </w:rPr>
            </w:pPr>
            <w:r w:rsidRPr="002D5846">
              <w:rPr>
                <w:sz w:val="24"/>
                <w:szCs w:val="24"/>
              </w:rPr>
              <w:t>Speech and Language Therapists</w:t>
            </w:r>
          </w:p>
          <w:p w14:paraId="645BC193" w14:textId="281623AD" w:rsidR="00ED0A6E" w:rsidRPr="002D5846" w:rsidRDefault="00ED0A6E" w:rsidP="00CA156D">
            <w:pPr>
              <w:pStyle w:val="ListParagraph"/>
              <w:numPr>
                <w:ilvl w:val="0"/>
                <w:numId w:val="10"/>
              </w:numPr>
              <w:tabs>
                <w:tab w:val="clear" w:pos="284"/>
              </w:tabs>
              <w:spacing w:after="0" w:line="240" w:lineRule="auto"/>
              <w:rPr>
                <w:sz w:val="24"/>
                <w:szCs w:val="24"/>
              </w:rPr>
            </w:pPr>
            <w:r w:rsidRPr="002D5846">
              <w:rPr>
                <w:sz w:val="24"/>
                <w:szCs w:val="24"/>
              </w:rPr>
              <w:t>Sensory Impairment Service</w:t>
            </w:r>
          </w:p>
          <w:p w14:paraId="23D768C8" w14:textId="1A5CCF00" w:rsidR="00ED0A6E" w:rsidRPr="002D5846" w:rsidRDefault="00ED0A6E" w:rsidP="00CA156D">
            <w:pPr>
              <w:pStyle w:val="ListParagraph"/>
              <w:numPr>
                <w:ilvl w:val="0"/>
                <w:numId w:val="10"/>
              </w:numPr>
              <w:tabs>
                <w:tab w:val="clear" w:pos="284"/>
              </w:tabs>
              <w:spacing w:after="0" w:line="240" w:lineRule="auto"/>
              <w:rPr>
                <w:sz w:val="24"/>
                <w:szCs w:val="24"/>
              </w:rPr>
            </w:pPr>
            <w:r w:rsidRPr="002D5846">
              <w:rPr>
                <w:sz w:val="24"/>
                <w:szCs w:val="24"/>
              </w:rPr>
              <w:t>Children’s Community Nursing Team</w:t>
            </w:r>
          </w:p>
          <w:p w14:paraId="7E38775D" w14:textId="443134E9" w:rsidR="00ED0A6E" w:rsidRPr="002D5846" w:rsidRDefault="00ED0A6E" w:rsidP="00CA156D">
            <w:pPr>
              <w:pStyle w:val="ListParagraph"/>
              <w:numPr>
                <w:ilvl w:val="0"/>
                <w:numId w:val="10"/>
              </w:numPr>
              <w:tabs>
                <w:tab w:val="clear" w:pos="284"/>
              </w:tabs>
              <w:spacing w:after="0" w:line="240" w:lineRule="auto"/>
              <w:rPr>
                <w:sz w:val="24"/>
                <w:szCs w:val="24"/>
              </w:rPr>
            </w:pPr>
            <w:r w:rsidRPr="002D5846">
              <w:rPr>
                <w:sz w:val="24"/>
                <w:szCs w:val="24"/>
              </w:rPr>
              <w:t>Children’s Community Learning Disability Team – Behaviour Support</w:t>
            </w:r>
          </w:p>
          <w:p w14:paraId="0C4DA41D" w14:textId="7E990EA6" w:rsidR="00ED0A6E" w:rsidRPr="002D5846" w:rsidRDefault="00ED0A6E" w:rsidP="00CA156D">
            <w:pPr>
              <w:pStyle w:val="ListParagraph"/>
              <w:numPr>
                <w:ilvl w:val="0"/>
                <w:numId w:val="10"/>
              </w:numPr>
              <w:tabs>
                <w:tab w:val="clear" w:pos="284"/>
              </w:tabs>
              <w:spacing w:after="0" w:line="240" w:lineRule="auto"/>
              <w:rPr>
                <w:sz w:val="24"/>
                <w:szCs w:val="24"/>
              </w:rPr>
            </w:pPr>
            <w:r w:rsidRPr="002D5846">
              <w:rPr>
                <w:sz w:val="24"/>
                <w:szCs w:val="24"/>
              </w:rPr>
              <w:t>CAMHS</w:t>
            </w:r>
          </w:p>
          <w:p w14:paraId="3CCB2C64" w14:textId="5CC1D3B3" w:rsidR="00ED0A6E" w:rsidRPr="002D5846" w:rsidRDefault="00ED0A6E" w:rsidP="00CA156D">
            <w:pPr>
              <w:pStyle w:val="ListParagraph"/>
              <w:numPr>
                <w:ilvl w:val="0"/>
                <w:numId w:val="10"/>
              </w:numPr>
              <w:tabs>
                <w:tab w:val="clear" w:pos="284"/>
              </w:tabs>
              <w:spacing w:after="0" w:line="240" w:lineRule="auto"/>
              <w:rPr>
                <w:sz w:val="24"/>
                <w:szCs w:val="24"/>
              </w:rPr>
            </w:pPr>
            <w:r w:rsidRPr="002D5846">
              <w:rPr>
                <w:sz w:val="24"/>
                <w:szCs w:val="24"/>
              </w:rPr>
              <w:t>Educational Psychologists</w:t>
            </w:r>
          </w:p>
          <w:p w14:paraId="378AEC82" w14:textId="78806A90" w:rsidR="00ED0A6E" w:rsidRPr="002D5846" w:rsidRDefault="00ED0A6E" w:rsidP="00CA156D">
            <w:pPr>
              <w:pStyle w:val="ListParagraph"/>
              <w:numPr>
                <w:ilvl w:val="0"/>
                <w:numId w:val="10"/>
              </w:numPr>
              <w:tabs>
                <w:tab w:val="clear" w:pos="284"/>
              </w:tabs>
              <w:spacing w:after="0" w:line="240" w:lineRule="auto"/>
              <w:rPr>
                <w:sz w:val="24"/>
                <w:szCs w:val="24"/>
              </w:rPr>
            </w:pPr>
            <w:r w:rsidRPr="002D5846">
              <w:rPr>
                <w:sz w:val="24"/>
                <w:szCs w:val="24"/>
              </w:rPr>
              <w:t>Specialist Learning Support Service</w:t>
            </w:r>
          </w:p>
          <w:p w14:paraId="1B72840C" w14:textId="73158CCD" w:rsidR="00ED0A6E" w:rsidRPr="002D5846" w:rsidRDefault="00ED0A6E" w:rsidP="00CA156D">
            <w:pPr>
              <w:pStyle w:val="ListParagraph"/>
              <w:numPr>
                <w:ilvl w:val="0"/>
                <w:numId w:val="10"/>
              </w:numPr>
              <w:tabs>
                <w:tab w:val="clear" w:pos="284"/>
              </w:tabs>
              <w:spacing w:after="0" w:line="240" w:lineRule="auto"/>
              <w:rPr>
                <w:sz w:val="24"/>
                <w:szCs w:val="24"/>
              </w:rPr>
            </w:pPr>
            <w:r w:rsidRPr="002D5846">
              <w:rPr>
                <w:sz w:val="24"/>
                <w:szCs w:val="24"/>
              </w:rPr>
              <w:t>Suffolk Communication Aids Resource Centre</w:t>
            </w:r>
          </w:p>
          <w:p w14:paraId="309C7737" w14:textId="4466876A" w:rsidR="00ED0A6E" w:rsidRPr="002D5846" w:rsidRDefault="00ED0A6E" w:rsidP="00CA156D">
            <w:pPr>
              <w:pStyle w:val="ListParagraph"/>
              <w:numPr>
                <w:ilvl w:val="0"/>
                <w:numId w:val="10"/>
              </w:numPr>
              <w:tabs>
                <w:tab w:val="clear" w:pos="284"/>
              </w:tabs>
              <w:spacing w:after="0" w:line="240" w:lineRule="auto"/>
              <w:rPr>
                <w:sz w:val="24"/>
                <w:szCs w:val="24"/>
              </w:rPr>
            </w:pPr>
            <w:r w:rsidRPr="002D5846">
              <w:rPr>
                <w:sz w:val="24"/>
                <w:szCs w:val="24"/>
              </w:rPr>
              <w:lastRenderedPageBreak/>
              <w:t>Wheelchair Services</w:t>
            </w:r>
          </w:p>
          <w:p w14:paraId="75C23A81" w14:textId="75ED98F5" w:rsidR="00ED0A6E" w:rsidRPr="002D5846" w:rsidRDefault="00ED0A6E" w:rsidP="00CA156D">
            <w:pPr>
              <w:pStyle w:val="ListParagraph"/>
              <w:numPr>
                <w:ilvl w:val="0"/>
                <w:numId w:val="10"/>
              </w:numPr>
              <w:tabs>
                <w:tab w:val="clear" w:pos="284"/>
              </w:tabs>
              <w:spacing w:after="0" w:line="240" w:lineRule="auto"/>
              <w:rPr>
                <w:sz w:val="24"/>
                <w:szCs w:val="24"/>
              </w:rPr>
            </w:pPr>
            <w:r w:rsidRPr="002D5846">
              <w:rPr>
                <w:sz w:val="24"/>
                <w:szCs w:val="24"/>
              </w:rPr>
              <w:t>Suffolk Local Authority – Social Care Services</w:t>
            </w:r>
          </w:p>
          <w:p w14:paraId="561F2434" w14:textId="686C7C61" w:rsidR="00ED0A6E" w:rsidRPr="002D5846" w:rsidRDefault="00ED0A6E" w:rsidP="00CA156D">
            <w:pPr>
              <w:pStyle w:val="ListParagraph"/>
              <w:numPr>
                <w:ilvl w:val="0"/>
                <w:numId w:val="10"/>
              </w:numPr>
              <w:tabs>
                <w:tab w:val="clear" w:pos="284"/>
              </w:tabs>
              <w:spacing w:after="0" w:line="240" w:lineRule="auto"/>
              <w:rPr>
                <w:sz w:val="24"/>
                <w:szCs w:val="24"/>
              </w:rPr>
            </w:pPr>
            <w:r w:rsidRPr="002D5846">
              <w:rPr>
                <w:sz w:val="24"/>
                <w:szCs w:val="24"/>
              </w:rPr>
              <w:t>Suffolk Local Authority - Schools Transport</w:t>
            </w:r>
          </w:p>
          <w:p w14:paraId="628052FF" w14:textId="77777777" w:rsidR="00912AA7" w:rsidRPr="002D5846" w:rsidRDefault="00ED0A6E" w:rsidP="00ED0A6E">
            <w:pPr>
              <w:pStyle w:val="ListParagraph"/>
              <w:numPr>
                <w:ilvl w:val="0"/>
                <w:numId w:val="10"/>
              </w:numPr>
              <w:tabs>
                <w:tab w:val="clear" w:pos="284"/>
              </w:tabs>
              <w:spacing w:after="0" w:line="240" w:lineRule="auto"/>
              <w:rPr>
                <w:sz w:val="24"/>
                <w:szCs w:val="24"/>
              </w:rPr>
            </w:pPr>
            <w:r w:rsidRPr="002D5846">
              <w:rPr>
                <w:sz w:val="24"/>
                <w:szCs w:val="24"/>
              </w:rPr>
              <w:t>Suffolk Local Authority – SEND Statutory Services</w:t>
            </w:r>
          </w:p>
          <w:p w14:paraId="2D07BEA2" w14:textId="0558FDAB" w:rsidR="00ED0A6E" w:rsidRDefault="00ED0A6E" w:rsidP="00ED0A6E">
            <w:pPr>
              <w:pStyle w:val="ListParagraph"/>
              <w:numPr>
                <w:ilvl w:val="0"/>
                <w:numId w:val="10"/>
              </w:numPr>
              <w:tabs>
                <w:tab w:val="clear" w:pos="284"/>
              </w:tabs>
              <w:spacing w:after="0" w:line="240" w:lineRule="auto"/>
              <w:rPr>
                <w:sz w:val="24"/>
                <w:szCs w:val="24"/>
              </w:rPr>
            </w:pPr>
            <w:r w:rsidRPr="002D5846">
              <w:rPr>
                <w:sz w:val="24"/>
                <w:szCs w:val="24"/>
              </w:rPr>
              <w:t xml:space="preserve">Suffolk Constabulary </w:t>
            </w:r>
          </w:p>
          <w:p w14:paraId="305A0F61" w14:textId="77777777" w:rsidR="002D5846" w:rsidRDefault="002D5846" w:rsidP="002D5846">
            <w:pPr>
              <w:tabs>
                <w:tab w:val="clear" w:pos="284"/>
              </w:tabs>
              <w:spacing w:after="0" w:line="240" w:lineRule="auto"/>
              <w:rPr>
                <w:sz w:val="24"/>
                <w:szCs w:val="24"/>
              </w:rPr>
            </w:pPr>
          </w:p>
          <w:p w14:paraId="57D747AA" w14:textId="240874C9" w:rsidR="002D5846" w:rsidRPr="002D5846" w:rsidRDefault="002D5846" w:rsidP="002D5846">
            <w:pPr>
              <w:tabs>
                <w:tab w:val="clear" w:pos="284"/>
              </w:tabs>
              <w:spacing w:after="0" w:line="240" w:lineRule="auto"/>
              <w:rPr>
                <w:sz w:val="24"/>
                <w:szCs w:val="24"/>
              </w:rPr>
            </w:pPr>
            <w:r>
              <w:rPr>
                <w:sz w:val="24"/>
                <w:szCs w:val="24"/>
              </w:rPr>
              <w:t>We are co-located with a mainstream Secondary academy.  We are currently increasing the range of opportunities for the two schools to engage in a range of shared learning experiences from Duke of Edinburgh to musical productions.</w:t>
            </w:r>
          </w:p>
          <w:p w14:paraId="0AFB796C" w14:textId="77777777" w:rsidR="00ED0A6E" w:rsidRPr="002D5846" w:rsidRDefault="00ED0A6E" w:rsidP="00ED0A6E">
            <w:pPr>
              <w:tabs>
                <w:tab w:val="clear" w:pos="284"/>
              </w:tabs>
              <w:spacing w:after="0" w:line="240" w:lineRule="auto"/>
              <w:ind w:left="360"/>
              <w:rPr>
                <w:sz w:val="24"/>
                <w:szCs w:val="24"/>
              </w:rPr>
            </w:pPr>
          </w:p>
          <w:p w14:paraId="12F8FC94" w14:textId="072A76C5" w:rsidR="002D5846" w:rsidRPr="002D5846" w:rsidRDefault="00ED0A6E" w:rsidP="00ED0A6E">
            <w:pPr>
              <w:tabs>
                <w:tab w:val="clear" w:pos="284"/>
              </w:tabs>
              <w:spacing w:after="0" w:line="240" w:lineRule="auto"/>
              <w:rPr>
                <w:sz w:val="24"/>
                <w:szCs w:val="24"/>
              </w:rPr>
            </w:pPr>
            <w:r w:rsidRPr="002D5846">
              <w:rPr>
                <w:sz w:val="24"/>
                <w:szCs w:val="24"/>
              </w:rPr>
              <w:t xml:space="preserve">We also have </w:t>
            </w:r>
            <w:proofErr w:type="gramStart"/>
            <w:r w:rsidRPr="002D5846">
              <w:rPr>
                <w:sz w:val="24"/>
                <w:szCs w:val="24"/>
              </w:rPr>
              <w:t>a number of</w:t>
            </w:r>
            <w:proofErr w:type="gramEnd"/>
            <w:r w:rsidRPr="002D5846">
              <w:rPr>
                <w:sz w:val="24"/>
                <w:szCs w:val="24"/>
              </w:rPr>
              <w:t xml:space="preserve"> other people who help us provide a rich curriculum experience.  </w:t>
            </w:r>
            <w:r w:rsidR="002D5846" w:rsidRPr="002D5846">
              <w:rPr>
                <w:sz w:val="24"/>
                <w:szCs w:val="24"/>
              </w:rPr>
              <w:t xml:space="preserve">A few of these are listed below: </w:t>
            </w:r>
          </w:p>
          <w:p w14:paraId="778692DC" w14:textId="77777777" w:rsidR="002D5846" w:rsidRPr="002D5846" w:rsidRDefault="002D5846" w:rsidP="002D5846">
            <w:pPr>
              <w:pStyle w:val="ListParagraph"/>
              <w:numPr>
                <w:ilvl w:val="0"/>
                <w:numId w:val="22"/>
              </w:numPr>
              <w:tabs>
                <w:tab w:val="clear" w:pos="284"/>
              </w:tabs>
              <w:spacing w:after="0" w:line="240" w:lineRule="auto"/>
              <w:rPr>
                <w:sz w:val="24"/>
                <w:szCs w:val="24"/>
              </w:rPr>
            </w:pPr>
            <w:r w:rsidRPr="002D5846">
              <w:rPr>
                <w:sz w:val="24"/>
                <w:szCs w:val="24"/>
              </w:rPr>
              <w:t>Whitton Church</w:t>
            </w:r>
          </w:p>
          <w:p w14:paraId="40FD89F5" w14:textId="77777777" w:rsidR="002D5846" w:rsidRPr="002D5846" w:rsidRDefault="002D5846" w:rsidP="002D5846">
            <w:pPr>
              <w:pStyle w:val="ListParagraph"/>
              <w:numPr>
                <w:ilvl w:val="0"/>
                <w:numId w:val="22"/>
              </w:numPr>
              <w:tabs>
                <w:tab w:val="clear" w:pos="284"/>
              </w:tabs>
              <w:spacing w:after="0" w:line="240" w:lineRule="auto"/>
              <w:rPr>
                <w:sz w:val="24"/>
                <w:szCs w:val="24"/>
              </w:rPr>
            </w:pPr>
            <w:r w:rsidRPr="002D5846">
              <w:rPr>
                <w:sz w:val="24"/>
                <w:szCs w:val="24"/>
              </w:rPr>
              <w:t>New Wolsey Theatre</w:t>
            </w:r>
          </w:p>
          <w:p w14:paraId="75F75D5E" w14:textId="77777777" w:rsidR="002D5846" w:rsidRPr="002D5846" w:rsidRDefault="002D5846" w:rsidP="002D5846">
            <w:pPr>
              <w:pStyle w:val="ListParagraph"/>
              <w:numPr>
                <w:ilvl w:val="0"/>
                <w:numId w:val="22"/>
              </w:numPr>
              <w:tabs>
                <w:tab w:val="clear" w:pos="284"/>
              </w:tabs>
              <w:spacing w:after="0" w:line="240" w:lineRule="auto"/>
              <w:rPr>
                <w:sz w:val="24"/>
                <w:szCs w:val="24"/>
              </w:rPr>
            </w:pPr>
            <w:r w:rsidRPr="002D5846">
              <w:rPr>
                <w:sz w:val="24"/>
                <w:szCs w:val="24"/>
              </w:rPr>
              <w:t>Snape Maltings</w:t>
            </w:r>
          </w:p>
          <w:p w14:paraId="7950F433" w14:textId="77777777" w:rsidR="002D5846" w:rsidRPr="002D5846" w:rsidRDefault="002D5846" w:rsidP="002D5846">
            <w:pPr>
              <w:pStyle w:val="ListParagraph"/>
              <w:numPr>
                <w:ilvl w:val="0"/>
                <w:numId w:val="22"/>
              </w:numPr>
              <w:tabs>
                <w:tab w:val="clear" w:pos="284"/>
              </w:tabs>
              <w:spacing w:after="0" w:line="240" w:lineRule="auto"/>
              <w:rPr>
                <w:sz w:val="24"/>
                <w:szCs w:val="24"/>
              </w:rPr>
            </w:pPr>
            <w:r w:rsidRPr="002D5846">
              <w:rPr>
                <w:sz w:val="24"/>
                <w:szCs w:val="24"/>
              </w:rPr>
              <w:t>Lord Taverners</w:t>
            </w:r>
          </w:p>
          <w:p w14:paraId="44D86D80" w14:textId="3A56121B" w:rsidR="002D5846" w:rsidRPr="002D5846" w:rsidRDefault="002D5846" w:rsidP="002D5846">
            <w:pPr>
              <w:pStyle w:val="ListParagraph"/>
              <w:numPr>
                <w:ilvl w:val="0"/>
                <w:numId w:val="22"/>
              </w:numPr>
              <w:tabs>
                <w:tab w:val="clear" w:pos="284"/>
              </w:tabs>
              <w:spacing w:after="0" w:line="240" w:lineRule="auto"/>
              <w:rPr>
                <w:sz w:val="24"/>
                <w:szCs w:val="24"/>
              </w:rPr>
            </w:pPr>
            <w:r w:rsidRPr="002D5846">
              <w:rPr>
                <w:sz w:val="24"/>
                <w:szCs w:val="24"/>
              </w:rPr>
              <w:t>Orchestra of the Age of Enlightenment</w:t>
            </w:r>
          </w:p>
          <w:p w14:paraId="3944A38E" w14:textId="141C0CE3" w:rsidR="002D5846" w:rsidRPr="002D5846" w:rsidRDefault="002D5846" w:rsidP="002D5846">
            <w:pPr>
              <w:pStyle w:val="ListParagraph"/>
              <w:numPr>
                <w:ilvl w:val="0"/>
                <w:numId w:val="22"/>
              </w:numPr>
              <w:tabs>
                <w:tab w:val="clear" w:pos="284"/>
              </w:tabs>
              <w:spacing w:after="0" w:line="240" w:lineRule="auto"/>
              <w:rPr>
                <w:sz w:val="24"/>
                <w:szCs w:val="24"/>
              </w:rPr>
            </w:pPr>
            <w:r w:rsidRPr="002D5846">
              <w:rPr>
                <w:sz w:val="24"/>
                <w:szCs w:val="24"/>
              </w:rPr>
              <w:t>Orwell Panthers</w:t>
            </w:r>
          </w:p>
          <w:p w14:paraId="5EAD6548" w14:textId="5BA559A8" w:rsidR="002D5846" w:rsidRPr="002D5846" w:rsidRDefault="002D5846" w:rsidP="002D5846">
            <w:pPr>
              <w:pStyle w:val="ListParagraph"/>
              <w:numPr>
                <w:ilvl w:val="0"/>
                <w:numId w:val="22"/>
              </w:numPr>
              <w:tabs>
                <w:tab w:val="clear" w:pos="284"/>
              </w:tabs>
              <w:spacing w:after="0" w:line="240" w:lineRule="auto"/>
              <w:rPr>
                <w:sz w:val="24"/>
                <w:szCs w:val="24"/>
              </w:rPr>
            </w:pPr>
            <w:r w:rsidRPr="002D5846">
              <w:rPr>
                <w:sz w:val="24"/>
                <w:szCs w:val="24"/>
              </w:rPr>
              <w:t>Woolverstone Project</w:t>
            </w:r>
          </w:p>
          <w:p w14:paraId="0E0DCD4C" w14:textId="0BAE6CB1" w:rsidR="002D5846" w:rsidRPr="002D5846" w:rsidRDefault="002D5846" w:rsidP="002D5846">
            <w:pPr>
              <w:pStyle w:val="ListParagraph"/>
              <w:numPr>
                <w:ilvl w:val="0"/>
                <w:numId w:val="22"/>
              </w:numPr>
              <w:tabs>
                <w:tab w:val="clear" w:pos="284"/>
              </w:tabs>
              <w:spacing w:after="0" w:line="240" w:lineRule="auto"/>
              <w:rPr>
                <w:sz w:val="24"/>
                <w:szCs w:val="24"/>
              </w:rPr>
            </w:pPr>
            <w:r w:rsidRPr="002D5846">
              <w:rPr>
                <w:sz w:val="24"/>
                <w:szCs w:val="24"/>
              </w:rPr>
              <w:t xml:space="preserve">EAST </w:t>
            </w:r>
          </w:p>
          <w:p w14:paraId="53386650" w14:textId="63ACAB3F" w:rsidR="002D5846" w:rsidRPr="002D5846" w:rsidRDefault="002D5846" w:rsidP="002D5846">
            <w:pPr>
              <w:pStyle w:val="ListParagraph"/>
              <w:numPr>
                <w:ilvl w:val="0"/>
                <w:numId w:val="22"/>
              </w:numPr>
              <w:tabs>
                <w:tab w:val="clear" w:pos="284"/>
              </w:tabs>
              <w:spacing w:after="0" w:line="240" w:lineRule="auto"/>
              <w:rPr>
                <w:sz w:val="24"/>
                <w:szCs w:val="24"/>
              </w:rPr>
            </w:pPr>
            <w:r w:rsidRPr="002D5846">
              <w:rPr>
                <w:sz w:val="24"/>
                <w:szCs w:val="24"/>
              </w:rPr>
              <w:t>Activ Lives</w:t>
            </w:r>
          </w:p>
          <w:p w14:paraId="1467C6BA" w14:textId="10D98838" w:rsidR="002D5846" w:rsidRPr="002D5846" w:rsidRDefault="002D5846" w:rsidP="002D5846">
            <w:pPr>
              <w:pStyle w:val="ListParagraph"/>
              <w:numPr>
                <w:ilvl w:val="0"/>
                <w:numId w:val="22"/>
              </w:numPr>
              <w:tabs>
                <w:tab w:val="clear" w:pos="284"/>
              </w:tabs>
              <w:spacing w:after="0" w:line="240" w:lineRule="auto"/>
              <w:rPr>
                <w:sz w:val="24"/>
                <w:szCs w:val="24"/>
              </w:rPr>
            </w:pPr>
            <w:r w:rsidRPr="002D5846">
              <w:rPr>
                <w:sz w:val="24"/>
                <w:szCs w:val="24"/>
              </w:rPr>
              <w:t>Therapy Gyms</w:t>
            </w:r>
          </w:p>
          <w:p w14:paraId="7AE102C4" w14:textId="754BE05D" w:rsidR="00ED0A6E" w:rsidRPr="00ED0A6E" w:rsidRDefault="00ED0A6E" w:rsidP="002D5846">
            <w:pPr>
              <w:tabs>
                <w:tab w:val="clear" w:pos="284"/>
              </w:tabs>
              <w:spacing w:after="0" w:line="240" w:lineRule="auto"/>
              <w:ind w:firstLine="96"/>
              <w:rPr>
                <w:sz w:val="24"/>
                <w:szCs w:val="24"/>
                <w:highlight w:val="yellow"/>
              </w:rPr>
            </w:pPr>
          </w:p>
        </w:tc>
      </w:tr>
    </w:tbl>
    <w:p w14:paraId="549CF34A" w14:textId="77777777" w:rsidR="00912AA7" w:rsidRDefault="00912AA7" w:rsidP="00B57C50">
      <w:pPr>
        <w:jc w:val="both"/>
        <w:rPr>
          <w:highlight w:val="yellow"/>
        </w:rPr>
      </w:pPr>
    </w:p>
    <w:tbl>
      <w:tblPr>
        <w:tblStyle w:val="TableGrid"/>
        <w:tblW w:w="0" w:type="auto"/>
        <w:tblLook w:val="04A0" w:firstRow="1" w:lastRow="0" w:firstColumn="1" w:lastColumn="0" w:noHBand="0" w:noVBand="1"/>
      </w:tblPr>
      <w:tblGrid>
        <w:gridCol w:w="9622"/>
      </w:tblGrid>
      <w:tr w:rsidR="00912AA7" w14:paraId="6C9BC067" w14:textId="77777777">
        <w:tc>
          <w:tcPr>
            <w:tcW w:w="9622" w:type="dxa"/>
            <w:shd w:val="clear" w:color="auto" w:fill="00B0F0"/>
          </w:tcPr>
          <w:p w14:paraId="48F15020" w14:textId="12ABE347" w:rsidR="00912AA7" w:rsidRDefault="00464493">
            <w:pPr>
              <w:pStyle w:val="Heading2"/>
            </w:pPr>
            <w:r>
              <w:rPr>
                <w:noProof/>
                <w:color w:val="FFFFFF" w:themeColor="background1"/>
              </w:rPr>
              <w:drawing>
                <wp:anchor distT="0" distB="0" distL="114300" distR="114300" simplePos="0" relativeHeight="251669504" behindDoc="0" locked="0" layoutInCell="1" allowOverlap="1" wp14:anchorId="673AE2A6" wp14:editId="3DC6DA6E">
                  <wp:simplePos x="0" y="0"/>
                  <wp:positionH relativeFrom="column">
                    <wp:posOffset>1270</wp:posOffset>
                  </wp:positionH>
                  <wp:positionV relativeFrom="paragraph">
                    <wp:posOffset>0</wp:posOffset>
                  </wp:positionV>
                  <wp:extent cx="357505" cy="357505"/>
                  <wp:effectExtent l="0" t="0" r="0" b="4445"/>
                  <wp:wrapSquare wrapText="bothSides"/>
                  <wp:docPr id="909073541" name="Graphic 16" descr="Ra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073541" name="Graphic 909073541" descr="Rating with solid fill"/>
                          <pic:cNvPicPr/>
                        </pic:nvPicPr>
                        <pic:blipFill>
                          <a:blip r:embed="rId55">
                            <a:extLst>
                              <a:ext uri="{96DAC541-7B7A-43D3-8B79-37D633B846F1}">
                                <asvg:svgBlip xmlns:asvg="http://schemas.microsoft.com/office/drawing/2016/SVG/main" r:embed="rId56"/>
                              </a:ext>
                            </a:extLst>
                          </a:blip>
                          <a:stretch>
                            <a:fillRect/>
                          </a:stretch>
                        </pic:blipFill>
                        <pic:spPr>
                          <a:xfrm>
                            <a:off x="0" y="0"/>
                            <a:ext cx="357505" cy="357505"/>
                          </a:xfrm>
                          <a:prstGeom prst="rect">
                            <a:avLst/>
                          </a:prstGeom>
                        </pic:spPr>
                      </pic:pic>
                    </a:graphicData>
                  </a:graphic>
                  <wp14:sizeRelH relativeFrom="page">
                    <wp14:pctWidth>0</wp14:pctWidth>
                  </wp14:sizeRelH>
                  <wp14:sizeRelV relativeFrom="page">
                    <wp14:pctHeight>0</wp14:pctHeight>
                  </wp14:sizeRelV>
                </wp:anchor>
              </w:drawing>
            </w:r>
            <w:r w:rsidR="00912AA7">
              <w:rPr>
                <w:color w:val="FFFFFF" w:themeColor="background1"/>
              </w:rPr>
              <w:t xml:space="preserve">How we evaluate the effectiveness of our provision </w:t>
            </w:r>
          </w:p>
        </w:tc>
      </w:tr>
      <w:tr w:rsidR="00912AA7" w14:paraId="1721076C" w14:textId="77777777">
        <w:tc>
          <w:tcPr>
            <w:tcW w:w="9622" w:type="dxa"/>
          </w:tcPr>
          <w:p w14:paraId="2B16DC86" w14:textId="77777777" w:rsidR="006B07E7" w:rsidRDefault="002D5846" w:rsidP="002D5846">
            <w:pPr>
              <w:spacing w:after="0" w:line="240" w:lineRule="auto"/>
              <w:rPr>
                <w:sz w:val="24"/>
                <w:szCs w:val="24"/>
              </w:rPr>
            </w:pPr>
            <w:r>
              <w:rPr>
                <w:sz w:val="24"/>
                <w:szCs w:val="24"/>
              </w:rPr>
              <w:t xml:space="preserve">We </w:t>
            </w:r>
            <w:r w:rsidRPr="002D5846">
              <w:rPr>
                <w:sz w:val="24"/>
                <w:szCs w:val="24"/>
              </w:rPr>
              <w:t>monitor</w:t>
            </w:r>
            <w:r>
              <w:rPr>
                <w:sz w:val="24"/>
                <w:szCs w:val="24"/>
              </w:rPr>
              <w:t xml:space="preserve"> the effectiveness of our provision</w:t>
            </w:r>
            <w:r w:rsidRPr="002D5846">
              <w:rPr>
                <w:sz w:val="24"/>
                <w:szCs w:val="24"/>
              </w:rPr>
              <w:t xml:space="preserve"> through a combination of </w:t>
            </w:r>
            <w:r w:rsidRPr="006B07E7">
              <w:rPr>
                <w:sz w:val="24"/>
                <w:szCs w:val="24"/>
              </w:rPr>
              <w:t>pupil outcomes, quality assurance activities, stakeholder feedback, and evaluation of interventions.</w:t>
            </w:r>
            <w:r w:rsidRPr="002D5846">
              <w:rPr>
                <w:sz w:val="24"/>
                <w:szCs w:val="24"/>
              </w:rPr>
              <w:t xml:space="preserve"> </w:t>
            </w:r>
          </w:p>
          <w:p w14:paraId="302F0FFE" w14:textId="77777777" w:rsidR="006B07E7" w:rsidRDefault="006B07E7" w:rsidP="002D5846">
            <w:pPr>
              <w:spacing w:after="0" w:line="240" w:lineRule="auto"/>
              <w:rPr>
                <w:sz w:val="24"/>
                <w:szCs w:val="24"/>
              </w:rPr>
            </w:pPr>
          </w:p>
          <w:p w14:paraId="270D1AC2" w14:textId="2716C923" w:rsidR="002D5846" w:rsidRDefault="002D5846" w:rsidP="002D5846">
            <w:pPr>
              <w:spacing w:after="0" w:line="240" w:lineRule="auto"/>
              <w:rPr>
                <w:sz w:val="24"/>
                <w:szCs w:val="24"/>
              </w:rPr>
            </w:pPr>
            <w:r w:rsidRPr="002D5846">
              <w:rPr>
                <w:sz w:val="24"/>
                <w:szCs w:val="24"/>
              </w:rPr>
              <w:t>Because pupils often have highly individual SEND profiles, success is not measured solely through academic attainment but through progress towards personalised outcomes across education, communication, independence, wellbeing, and preparation for adulthood.</w:t>
            </w:r>
          </w:p>
          <w:p w14:paraId="4ECDB928" w14:textId="43A46AC5" w:rsidR="006B07E7" w:rsidRDefault="006B07E7" w:rsidP="002D5846">
            <w:pPr>
              <w:spacing w:after="0" w:line="240" w:lineRule="auto"/>
              <w:rPr>
                <w:sz w:val="24"/>
                <w:szCs w:val="24"/>
              </w:rPr>
            </w:pPr>
          </w:p>
          <w:p w14:paraId="5A3E8A12" w14:textId="26495E82" w:rsidR="006B07E7" w:rsidRDefault="006B07E7" w:rsidP="002D5846">
            <w:pPr>
              <w:spacing w:after="0" w:line="240" w:lineRule="auto"/>
              <w:rPr>
                <w:sz w:val="24"/>
                <w:szCs w:val="24"/>
              </w:rPr>
            </w:pPr>
            <w:r>
              <w:rPr>
                <w:sz w:val="24"/>
                <w:szCs w:val="24"/>
              </w:rPr>
              <w:t>We use a range of mechanisms to evaluate the effectiveness of our provision.  These include:</w:t>
            </w:r>
          </w:p>
          <w:p w14:paraId="1B39D1B5" w14:textId="6E9B7AB3" w:rsidR="006B07E7" w:rsidRDefault="006B07E7" w:rsidP="002D5846">
            <w:pPr>
              <w:spacing w:after="0" w:line="240" w:lineRule="auto"/>
              <w:rPr>
                <w:sz w:val="24"/>
                <w:szCs w:val="24"/>
              </w:rPr>
            </w:pPr>
            <w:r>
              <w:rPr>
                <w:sz w:val="24"/>
                <w:szCs w:val="24"/>
              </w:rPr>
              <w:t>Analysing progress data</w:t>
            </w:r>
          </w:p>
          <w:p w14:paraId="16833F25" w14:textId="3D5331EF" w:rsidR="006B07E7" w:rsidRDefault="006B07E7" w:rsidP="002D5846">
            <w:pPr>
              <w:spacing w:after="0" w:line="240" w:lineRule="auto"/>
              <w:rPr>
                <w:sz w:val="24"/>
                <w:szCs w:val="24"/>
              </w:rPr>
            </w:pPr>
            <w:r>
              <w:rPr>
                <w:sz w:val="24"/>
                <w:szCs w:val="24"/>
              </w:rPr>
              <w:t>Analysing impact of interventions, (from reports or observable outcomes)</w:t>
            </w:r>
          </w:p>
          <w:p w14:paraId="0DCD7966" w14:textId="35F335DA" w:rsidR="006B07E7" w:rsidRDefault="006B07E7" w:rsidP="002D5846">
            <w:pPr>
              <w:spacing w:after="0" w:line="240" w:lineRule="auto"/>
              <w:rPr>
                <w:sz w:val="24"/>
                <w:szCs w:val="24"/>
              </w:rPr>
            </w:pPr>
            <w:r>
              <w:rPr>
                <w:sz w:val="24"/>
                <w:szCs w:val="24"/>
              </w:rPr>
              <w:t>Classroom visits</w:t>
            </w:r>
          </w:p>
          <w:p w14:paraId="32766CEA" w14:textId="30A26205" w:rsidR="006B07E7" w:rsidRPr="002D5846" w:rsidRDefault="006B07E7" w:rsidP="002D5846">
            <w:pPr>
              <w:spacing w:after="0" w:line="240" w:lineRule="auto"/>
              <w:rPr>
                <w:sz w:val="24"/>
                <w:szCs w:val="24"/>
              </w:rPr>
            </w:pPr>
            <w:r>
              <w:rPr>
                <w:sz w:val="24"/>
                <w:szCs w:val="24"/>
              </w:rPr>
              <w:t>Monitoring visits from our Trust</w:t>
            </w:r>
          </w:p>
          <w:p w14:paraId="19EB978F" w14:textId="02A82A6D" w:rsidR="00912AA7" w:rsidRDefault="006B07E7" w:rsidP="00912AA7">
            <w:pPr>
              <w:spacing w:after="0" w:line="240" w:lineRule="auto"/>
              <w:rPr>
                <w:sz w:val="24"/>
                <w:szCs w:val="24"/>
              </w:rPr>
            </w:pPr>
            <w:r>
              <w:rPr>
                <w:sz w:val="24"/>
                <w:szCs w:val="24"/>
              </w:rPr>
              <w:t>Parent and carer feedback through surveys, meetings and informal feedback</w:t>
            </w:r>
          </w:p>
          <w:p w14:paraId="588997BA" w14:textId="7CDE595F" w:rsidR="006B07E7" w:rsidRDefault="006B07E7" w:rsidP="00912AA7">
            <w:pPr>
              <w:spacing w:after="0" w:line="240" w:lineRule="auto"/>
              <w:rPr>
                <w:sz w:val="24"/>
                <w:szCs w:val="24"/>
              </w:rPr>
            </w:pPr>
            <w:r>
              <w:rPr>
                <w:sz w:val="24"/>
                <w:szCs w:val="24"/>
              </w:rPr>
              <w:t>Pupil feedback from observations, surveys or engagement in lessons</w:t>
            </w:r>
          </w:p>
          <w:p w14:paraId="09456C7B" w14:textId="77777777" w:rsidR="006B07E7" w:rsidRPr="006D4B4B" w:rsidRDefault="006B07E7" w:rsidP="00912AA7">
            <w:pPr>
              <w:spacing w:after="0" w:line="240" w:lineRule="auto"/>
              <w:rPr>
                <w:sz w:val="24"/>
                <w:szCs w:val="24"/>
              </w:rPr>
            </w:pPr>
          </w:p>
          <w:p w14:paraId="5E5657C0" w14:textId="724A5233" w:rsidR="00912AA7" w:rsidRPr="006D4B4B" w:rsidRDefault="00912AA7" w:rsidP="00912AA7">
            <w:pPr>
              <w:spacing w:after="0" w:line="240" w:lineRule="auto"/>
              <w:rPr>
                <w:sz w:val="24"/>
                <w:szCs w:val="24"/>
              </w:rPr>
            </w:pPr>
            <w:r w:rsidRPr="006D4B4B">
              <w:rPr>
                <w:sz w:val="24"/>
                <w:szCs w:val="24"/>
              </w:rPr>
              <w:t>Our Governor for SEND supports the academy in ensuring we</w:t>
            </w:r>
            <w:r w:rsidR="002D5846">
              <w:rPr>
                <w:sz w:val="24"/>
                <w:szCs w:val="24"/>
              </w:rPr>
              <w:t xml:space="preserve"> meet the needs of all children in the academy effectively. </w:t>
            </w:r>
          </w:p>
          <w:p w14:paraId="1AFA8084" w14:textId="77777777" w:rsidR="00912AA7" w:rsidRDefault="00912AA7">
            <w:pPr>
              <w:pStyle w:val="1bodycopy10pt"/>
              <w:spacing w:after="0"/>
              <w:jc w:val="both"/>
              <w:rPr>
                <w:lang w:val="en-GB"/>
              </w:rPr>
            </w:pPr>
          </w:p>
        </w:tc>
      </w:tr>
    </w:tbl>
    <w:p w14:paraId="4DB236E8" w14:textId="77777777" w:rsidR="00912AA7" w:rsidRDefault="00912AA7" w:rsidP="00912AA7">
      <w:pPr>
        <w:jc w:val="both"/>
        <w:rPr>
          <w:highlight w:val="yellow"/>
        </w:rPr>
      </w:pPr>
    </w:p>
    <w:tbl>
      <w:tblPr>
        <w:tblStyle w:val="TableGrid"/>
        <w:tblW w:w="0" w:type="auto"/>
        <w:tblLook w:val="04A0" w:firstRow="1" w:lastRow="0" w:firstColumn="1" w:lastColumn="0" w:noHBand="0" w:noVBand="1"/>
      </w:tblPr>
      <w:tblGrid>
        <w:gridCol w:w="9622"/>
      </w:tblGrid>
      <w:tr w:rsidR="00912AA7" w14:paraId="0E334752" w14:textId="77777777">
        <w:tc>
          <w:tcPr>
            <w:tcW w:w="9622" w:type="dxa"/>
            <w:shd w:val="clear" w:color="auto" w:fill="00B0F0"/>
          </w:tcPr>
          <w:p w14:paraId="2AAB71A3" w14:textId="4653D35A" w:rsidR="00912AA7" w:rsidRDefault="0091268A">
            <w:pPr>
              <w:pStyle w:val="Heading2"/>
            </w:pPr>
            <w:r>
              <w:rPr>
                <w:noProof/>
                <w:color w:val="FFFFFF" w:themeColor="background1"/>
              </w:rPr>
              <w:drawing>
                <wp:anchor distT="0" distB="0" distL="114300" distR="114300" simplePos="0" relativeHeight="251670528" behindDoc="0" locked="0" layoutInCell="1" allowOverlap="1" wp14:anchorId="18E00062" wp14:editId="1B7BDE3A">
                  <wp:simplePos x="0" y="0"/>
                  <wp:positionH relativeFrom="column">
                    <wp:posOffset>1270</wp:posOffset>
                  </wp:positionH>
                  <wp:positionV relativeFrom="paragraph">
                    <wp:posOffset>0</wp:posOffset>
                  </wp:positionV>
                  <wp:extent cx="357505" cy="357505"/>
                  <wp:effectExtent l="0" t="0" r="4445" b="0"/>
                  <wp:wrapSquare wrapText="bothSides"/>
                  <wp:docPr id="105623816" name="Graphic 17" descr="Universal acce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23816" name="Graphic 105623816" descr="Universal access with solid fill"/>
                          <pic:cNvPicPr/>
                        </pic:nvPicPr>
                        <pic:blipFill>
                          <a:blip r:embed="rId29">
                            <a:extLst>
                              <a:ext uri="{96DAC541-7B7A-43D3-8B79-37D633B846F1}">
                                <asvg:svgBlip xmlns:asvg="http://schemas.microsoft.com/office/drawing/2016/SVG/main" r:embed="rId57"/>
                              </a:ext>
                            </a:extLst>
                          </a:blip>
                          <a:stretch>
                            <a:fillRect/>
                          </a:stretch>
                        </pic:blipFill>
                        <pic:spPr>
                          <a:xfrm>
                            <a:off x="0" y="0"/>
                            <a:ext cx="357505" cy="357505"/>
                          </a:xfrm>
                          <a:prstGeom prst="rect">
                            <a:avLst/>
                          </a:prstGeom>
                        </pic:spPr>
                      </pic:pic>
                    </a:graphicData>
                  </a:graphic>
                  <wp14:sizeRelH relativeFrom="page">
                    <wp14:pctWidth>0</wp14:pctWidth>
                  </wp14:sizeRelH>
                  <wp14:sizeRelV relativeFrom="page">
                    <wp14:pctHeight>0</wp14:pctHeight>
                  </wp14:sizeRelV>
                </wp:anchor>
              </w:drawing>
            </w:r>
            <w:r w:rsidR="00912AA7">
              <w:rPr>
                <w:color w:val="FFFFFF" w:themeColor="background1"/>
              </w:rPr>
              <w:t xml:space="preserve">Information on our accessibility plan </w:t>
            </w:r>
          </w:p>
        </w:tc>
      </w:tr>
      <w:tr w:rsidR="00912AA7" w14:paraId="7C934376" w14:textId="77777777">
        <w:tc>
          <w:tcPr>
            <w:tcW w:w="9622" w:type="dxa"/>
          </w:tcPr>
          <w:p w14:paraId="0A5B8DB4" w14:textId="654EC066" w:rsidR="00912AA7" w:rsidRPr="006D4B4B" w:rsidRDefault="00912AA7" w:rsidP="00912AA7">
            <w:pPr>
              <w:spacing w:after="0" w:line="240" w:lineRule="auto"/>
              <w:rPr>
                <w:sz w:val="24"/>
                <w:szCs w:val="24"/>
              </w:rPr>
            </w:pPr>
            <w:r w:rsidRPr="006D4B4B">
              <w:rPr>
                <w:sz w:val="24"/>
                <w:szCs w:val="24"/>
              </w:rPr>
              <w:t xml:space="preserve">We have an accessibility plan which outlines our plans to increase the extent to which </w:t>
            </w:r>
            <w:r w:rsidR="00955297">
              <w:rPr>
                <w:sz w:val="24"/>
                <w:szCs w:val="24"/>
              </w:rPr>
              <w:t>children with disabilities</w:t>
            </w:r>
            <w:r w:rsidRPr="006D4B4B">
              <w:rPr>
                <w:sz w:val="24"/>
                <w:szCs w:val="24"/>
              </w:rPr>
              <w:t xml:space="preserve"> can participate in the curriculum; how we improve the physical environment to increase the extent to which</w:t>
            </w:r>
            <w:r w:rsidRPr="006D4B4B">
              <w:rPr>
                <w:sz w:val="18"/>
                <w:szCs w:val="18"/>
              </w:rPr>
              <w:t xml:space="preserve"> </w:t>
            </w:r>
            <w:r w:rsidR="00955297">
              <w:rPr>
                <w:sz w:val="24"/>
                <w:szCs w:val="24"/>
              </w:rPr>
              <w:t>children with disabilities</w:t>
            </w:r>
            <w:r w:rsidRPr="006D4B4B">
              <w:rPr>
                <w:sz w:val="24"/>
                <w:szCs w:val="24"/>
              </w:rPr>
              <w:t xml:space="preserve"> can take advantage of the educational benefits, facilities or services provided or offered; and improve the way</w:t>
            </w:r>
            <w:r w:rsidRPr="00912AA7">
              <w:rPr>
                <w:sz w:val="26"/>
                <w:szCs w:val="26"/>
              </w:rPr>
              <w:t xml:space="preserve"> </w:t>
            </w:r>
            <w:r w:rsidR="00955297">
              <w:rPr>
                <w:sz w:val="24"/>
                <w:szCs w:val="24"/>
              </w:rPr>
              <w:t>children with disabilities</w:t>
            </w:r>
            <w:r w:rsidRPr="006D4B4B">
              <w:rPr>
                <w:sz w:val="24"/>
                <w:szCs w:val="24"/>
              </w:rPr>
              <w:t xml:space="preserve"> can access information that is easily accessible to </w:t>
            </w:r>
            <w:r w:rsidR="00955297">
              <w:rPr>
                <w:sz w:val="24"/>
                <w:szCs w:val="24"/>
              </w:rPr>
              <w:t>children</w:t>
            </w:r>
            <w:r w:rsidRPr="006D4B4B">
              <w:rPr>
                <w:sz w:val="24"/>
                <w:szCs w:val="24"/>
              </w:rPr>
              <w:t xml:space="preserve"> who are not disabled. </w:t>
            </w:r>
          </w:p>
          <w:p w14:paraId="738D96A0" w14:textId="77777777" w:rsidR="00912AA7" w:rsidRPr="006D4B4B" w:rsidRDefault="00912AA7" w:rsidP="00912AA7">
            <w:pPr>
              <w:spacing w:after="0" w:line="240" w:lineRule="auto"/>
              <w:rPr>
                <w:sz w:val="24"/>
                <w:szCs w:val="24"/>
              </w:rPr>
            </w:pPr>
          </w:p>
          <w:p w14:paraId="45D5A172" w14:textId="1D3A1333" w:rsidR="00912AA7" w:rsidRDefault="00912AA7" w:rsidP="00912AA7">
            <w:pPr>
              <w:spacing w:after="0" w:line="240" w:lineRule="auto"/>
              <w:rPr>
                <w:sz w:val="24"/>
                <w:szCs w:val="24"/>
              </w:rPr>
            </w:pPr>
            <w:r w:rsidRPr="006D4B4B">
              <w:rPr>
                <w:sz w:val="24"/>
                <w:szCs w:val="24"/>
              </w:rPr>
              <w:t xml:space="preserve">Our accessibility plan can be found </w:t>
            </w:r>
            <w:r w:rsidR="002B251D">
              <w:rPr>
                <w:sz w:val="24"/>
                <w:szCs w:val="24"/>
              </w:rPr>
              <w:t xml:space="preserve">on the policies page of our website. </w:t>
            </w:r>
            <w:hyperlink r:id="rId58" w:history="1">
              <w:r w:rsidR="002B251D" w:rsidRPr="002B251D">
                <w:rPr>
                  <w:rStyle w:val="Hyperlink"/>
                  <w:sz w:val="24"/>
                  <w:szCs w:val="24"/>
                </w:rPr>
                <w:t>Thomas Wolsey Ormiston Academy - Policies &amp; Privacy Notices</w:t>
              </w:r>
            </w:hyperlink>
          </w:p>
          <w:p w14:paraId="7A70A95F" w14:textId="77777777" w:rsidR="002B251D" w:rsidRDefault="002B251D" w:rsidP="00912AA7">
            <w:pPr>
              <w:spacing w:after="0" w:line="240" w:lineRule="auto"/>
              <w:rPr>
                <w:sz w:val="24"/>
                <w:szCs w:val="24"/>
              </w:rPr>
            </w:pPr>
          </w:p>
          <w:p w14:paraId="1EA1764E" w14:textId="367AFAC8" w:rsidR="00912AA7" w:rsidRPr="006D4B4B" w:rsidRDefault="002B251D" w:rsidP="00912AA7">
            <w:pPr>
              <w:spacing w:after="0" w:line="240" w:lineRule="auto"/>
              <w:rPr>
                <w:sz w:val="24"/>
                <w:szCs w:val="24"/>
              </w:rPr>
            </w:pPr>
            <w:r>
              <w:rPr>
                <w:sz w:val="24"/>
                <w:szCs w:val="24"/>
              </w:rPr>
              <w:t xml:space="preserve">The accessibility plan outlines a range of ways that we are ensuring equality of access for </w:t>
            </w:r>
            <w:r w:rsidR="009D0A86">
              <w:rPr>
                <w:sz w:val="24"/>
                <w:szCs w:val="24"/>
              </w:rPr>
              <w:t>all children.  Key foci include a focus on upskilling staff who are new to the academy or new to teaching in the specialist approaches needed for our more complex learners, improving the physical environment to support greater independence in life skills and ongoing development of a total communication approach in all areas of the school.</w:t>
            </w:r>
          </w:p>
          <w:p w14:paraId="13173685" w14:textId="3842F7B9" w:rsidR="00912AA7" w:rsidRDefault="00912AA7" w:rsidP="002B251D">
            <w:pPr>
              <w:tabs>
                <w:tab w:val="clear" w:pos="284"/>
              </w:tabs>
              <w:spacing w:after="0" w:line="240" w:lineRule="auto"/>
              <w:ind w:left="284" w:hanging="284"/>
            </w:pPr>
          </w:p>
        </w:tc>
      </w:tr>
    </w:tbl>
    <w:p w14:paraId="77EF1E00" w14:textId="77777777" w:rsidR="00912AA7" w:rsidRDefault="00912AA7" w:rsidP="00912AA7">
      <w:pPr>
        <w:jc w:val="both"/>
        <w:rPr>
          <w:highlight w:val="yellow"/>
        </w:rPr>
      </w:pPr>
    </w:p>
    <w:tbl>
      <w:tblPr>
        <w:tblStyle w:val="TableGrid"/>
        <w:tblW w:w="0" w:type="auto"/>
        <w:tblLook w:val="04A0" w:firstRow="1" w:lastRow="0" w:firstColumn="1" w:lastColumn="0" w:noHBand="0" w:noVBand="1"/>
      </w:tblPr>
      <w:tblGrid>
        <w:gridCol w:w="9622"/>
      </w:tblGrid>
      <w:tr w:rsidR="006D4B4B" w14:paraId="1A2C0E0B" w14:textId="77777777">
        <w:tc>
          <w:tcPr>
            <w:tcW w:w="9622" w:type="dxa"/>
            <w:shd w:val="clear" w:color="auto" w:fill="00B0F0"/>
          </w:tcPr>
          <w:p w14:paraId="6EADBCAC" w14:textId="3DFB3021" w:rsidR="006D4B4B" w:rsidRDefault="009465CA">
            <w:pPr>
              <w:pStyle w:val="Heading2"/>
            </w:pPr>
            <w:r>
              <w:rPr>
                <w:noProof/>
                <w:color w:val="FFFFFF" w:themeColor="background1"/>
              </w:rPr>
              <w:drawing>
                <wp:anchor distT="0" distB="0" distL="114300" distR="114300" simplePos="0" relativeHeight="251677696" behindDoc="0" locked="0" layoutInCell="1" allowOverlap="1" wp14:anchorId="687249B0" wp14:editId="352F7B63">
                  <wp:simplePos x="0" y="0"/>
                  <wp:positionH relativeFrom="column">
                    <wp:posOffset>-1270</wp:posOffset>
                  </wp:positionH>
                  <wp:positionV relativeFrom="paragraph">
                    <wp:posOffset>0</wp:posOffset>
                  </wp:positionV>
                  <wp:extent cx="495300" cy="381000"/>
                  <wp:effectExtent l="0" t="0" r="0" b="0"/>
                  <wp:wrapSquare wrapText="bothSides"/>
                  <wp:docPr id="1618313957" name="Graphic 2" descr="Door Ope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313957" name="Graphic 1618313957" descr="Door Open with solid fill"/>
                          <pic:cNvPicPr/>
                        </pic:nvPicPr>
                        <pic:blipFill>
                          <a:blip r:embed="rId59">
                            <a:extLst>
                              <a:ext uri="{96DAC541-7B7A-43D3-8B79-37D633B846F1}">
                                <asvg:svgBlip xmlns:asvg="http://schemas.microsoft.com/office/drawing/2016/SVG/main" r:embed="rId60"/>
                              </a:ext>
                            </a:extLst>
                          </a:blip>
                          <a:stretch>
                            <a:fillRect/>
                          </a:stretch>
                        </pic:blipFill>
                        <pic:spPr>
                          <a:xfrm>
                            <a:off x="0" y="0"/>
                            <a:ext cx="495300" cy="381000"/>
                          </a:xfrm>
                          <a:prstGeom prst="rect">
                            <a:avLst/>
                          </a:prstGeom>
                        </pic:spPr>
                      </pic:pic>
                    </a:graphicData>
                  </a:graphic>
                  <wp14:sizeRelH relativeFrom="page">
                    <wp14:pctWidth>0</wp14:pctWidth>
                  </wp14:sizeRelH>
                  <wp14:sizeRelV relativeFrom="page">
                    <wp14:pctHeight>0</wp14:pctHeight>
                  </wp14:sizeRelV>
                </wp:anchor>
              </w:drawing>
            </w:r>
            <w:r w:rsidR="006D4B4B">
              <w:rPr>
                <w:color w:val="FFFFFF" w:themeColor="background1"/>
              </w:rPr>
              <w:t xml:space="preserve">How we make sure the admissions process is fair for children with SEND </w:t>
            </w:r>
          </w:p>
        </w:tc>
      </w:tr>
      <w:tr w:rsidR="006D4B4B" w14:paraId="0B7034E3" w14:textId="77777777">
        <w:tc>
          <w:tcPr>
            <w:tcW w:w="9622" w:type="dxa"/>
          </w:tcPr>
          <w:p w14:paraId="47470AA5" w14:textId="5E6FC43C" w:rsidR="006D4B4B" w:rsidRDefault="009D0A86" w:rsidP="009D0A86">
            <w:pPr>
              <w:pStyle w:val="4Bulletedcopyblue"/>
              <w:numPr>
                <w:ilvl w:val="0"/>
                <w:numId w:val="0"/>
              </w:numPr>
            </w:pPr>
            <w:r w:rsidRPr="009D0A86">
              <w:t xml:space="preserve">See </w:t>
            </w:r>
            <w:r>
              <w:t>‘</w:t>
            </w:r>
            <w:r w:rsidRPr="009D0A86">
              <w:t>How we identify SEN and assess needs</w:t>
            </w:r>
            <w:r>
              <w:t>’ to read more about how we make sure the admissions process is fair for all children.</w:t>
            </w:r>
          </w:p>
        </w:tc>
      </w:tr>
    </w:tbl>
    <w:p w14:paraId="2D6A1819" w14:textId="77777777" w:rsidR="006D4B4B" w:rsidRDefault="006D4B4B" w:rsidP="00912AA7">
      <w:pPr>
        <w:jc w:val="both"/>
        <w:rPr>
          <w:highlight w:val="yellow"/>
        </w:rPr>
      </w:pPr>
    </w:p>
    <w:tbl>
      <w:tblPr>
        <w:tblStyle w:val="TableGrid"/>
        <w:tblW w:w="0" w:type="auto"/>
        <w:tblLook w:val="04A0" w:firstRow="1" w:lastRow="0" w:firstColumn="1" w:lastColumn="0" w:noHBand="0" w:noVBand="1"/>
      </w:tblPr>
      <w:tblGrid>
        <w:gridCol w:w="9622"/>
      </w:tblGrid>
      <w:tr w:rsidR="006D4B4B" w14:paraId="50B6D818" w14:textId="77777777">
        <w:tc>
          <w:tcPr>
            <w:tcW w:w="9622" w:type="dxa"/>
            <w:shd w:val="clear" w:color="auto" w:fill="00B0F0"/>
          </w:tcPr>
          <w:p w14:paraId="73B06245" w14:textId="49EBD741" w:rsidR="006D4B4B" w:rsidRDefault="0091268A">
            <w:pPr>
              <w:pStyle w:val="Heading2"/>
            </w:pPr>
            <w:r>
              <w:rPr>
                <w:noProof/>
                <w:color w:val="FFFFFF" w:themeColor="background1"/>
              </w:rPr>
              <w:drawing>
                <wp:anchor distT="0" distB="0" distL="114300" distR="114300" simplePos="0" relativeHeight="251671552" behindDoc="0" locked="0" layoutInCell="1" allowOverlap="1" wp14:anchorId="77ADA543" wp14:editId="2AD8689D">
                  <wp:simplePos x="0" y="0"/>
                  <wp:positionH relativeFrom="column">
                    <wp:posOffset>1270</wp:posOffset>
                  </wp:positionH>
                  <wp:positionV relativeFrom="paragraph">
                    <wp:posOffset>635</wp:posOffset>
                  </wp:positionV>
                  <wp:extent cx="346075" cy="346075"/>
                  <wp:effectExtent l="0" t="0" r="0" b="0"/>
                  <wp:wrapSquare wrapText="bothSides"/>
                  <wp:docPr id="1263024311" name="Graphic 18" descr="Badge Cro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024311" name="Graphic 1263024311" descr="Badge Cross with solid fill"/>
                          <pic:cNvPicPr/>
                        </pic:nvPicPr>
                        <pic:blipFill>
                          <a:blip r:embed="rId61">
                            <a:extLst>
                              <a:ext uri="{96DAC541-7B7A-43D3-8B79-37D633B846F1}">
                                <asvg:svgBlip xmlns:asvg="http://schemas.microsoft.com/office/drawing/2016/SVG/main" r:embed="rId62"/>
                              </a:ext>
                            </a:extLst>
                          </a:blip>
                          <a:stretch>
                            <a:fillRect/>
                          </a:stretch>
                        </pic:blipFill>
                        <pic:spPr>
                          <a:xfrm>
                            <a:off x="0" y="0"/>
                            <a:ext cx="346075" cy="346075"/>
                          </a:xfrm>
                          <a:prstGeom prst="rect">
                            <a:avLst/>
                          </a:prstGeom>
                        </pic:spPr>
                      </pic:pic>
                    </a:graphicData>
                  </a:graphic>
                  <wp14:sizeRelH relativeFrom="page">
                    <wp14:pctWidth>0</wp14:pctWidth>
                  </wp14:sizeRelH>
                  <wp14:sizeRelV relativeFrom="page">
                    <wp14:pctHeight>0</wp14:pctHeight>
                  </wp14:sizeRelV>
                </wp:anchor>
              </w:drawing>
            </w:r>
            <w:r w:rsidR="006D4B4B">
              <w:rPr>
                <w:color w:val="FFFFFF" w:themeColor="background1"/>
              </w:rPr>
              <w:t xml:space="preserve">What to do if you are not happy with the provision offered  </w:t>
            </w:r>
          </w:p>
        </w:tc>
      </w:tr>
      <w:tr w:rsidR="006D4B4B" w14:paraId="13680D36" w14:textId="77777777">
        <w:tc>
          <w:tcPr>
            <w:tcW w:w="9622" w:type="dxa"/>
          </w:tcPr>
          <w:p w14:paraId="118CE145" w14:textId="77777777" w:rsidR="006D4B4B" w:rsidRDefault="006D4B4B">
            <w:pPr>
              <w:tabs>
                <w:tab w:val="clear" w:pos="284"/>
              </w:tabs>
              <w:spacing w:after="0" w:line="240" w:lineRule="auto"/>
              <w:ind w:left="284" w:hanging="284"/>
            </w:pPr>
          </w:p>
          <w:p w14:paraId="66B6CA6C" w14:textId="77777777" w:rsidR="006D4B4B" w:rsidRDefault="006D4B4B" w:rsidP="006D4B4B">
            <w:pPr>
              <w:spacing w:after="0" w:line="240" w:lineRule="auto"/>
              <w:rPr>
                <w:sz w:val="24"/>
                <w:szCs w:val="24"/>
              </w:rPr>
            </w:pPr>
            <w:r w:rsidRPr="006D4B4B">
              <w:rPr>
                <w:sz w:val="24"/>
                <w:szCs w:val="24"/>
              </w:rPr>
              <w:t>If you have concerns about the academy’s SEND provision, in the first instance we would ask that you contact an appropriate member of the academy staff team.</w:t>
            </w:r>
          </w:p>
          <w:p w14:paraId="28F073AD" w14:textId="77777777" w:rsidR="006D4B4B" w:rsidRPr="006D4B4B" w:rsidRDefault="006D4B4B" w:rsidP="006D4B4B">
            <w:pPr>
              <w:spacing w:after="0" w:line="240" w:lineRule="auto"/>
              <w:rPr>
                <w:sz w:val="24"/>
                <w:szCs w:val="24"/>
              </w:rPr>
            </w:pPr>
          </w:p>
          <w:p w14:paraId="174173E8" w14:textId="50906FAE" w:rsidR="006D4B4B" w:rsidRDefault="006D4B4B" w:rsidP="006D4B4B">
            <w:pPr>
              <w:spacing w:after="0" w:line="240" w:lineRule="auto"/>
              <w:rPr>
                <w:sz w:val="24"/>
                <w:szCs w:val="24"/>
              </w:rPr>
            </w:pPr>
            <w:r w:rsidRPr="006D4B4B">
              <w:rPr>
                <w:sz w:val="24"/>
                <w:szCs w:val="24"/>
              </w:rPr>
              <w:t>If you feel your concerns have not been resolved, please follow the steps outlined in our complaints policy.</w:t>
            </w:r>
          </w:p>
          <w:p w14:paraId="7DE5E3D9" w14:textId="77777777" w:rsidR="006D4B4B" w:rsidRPr="006D4B4B" w:rsidRDefault="006D4B4B" w:rsidP="006D4B4B">
            <w:pPr>
              <w:spacing w:after="0" w:line="240" w:lineRule="auto"/>
              <w:rPr>
                <w:sz w:val="24"/>
                <w:szCs w:val="24"/>
              </w:rPr>
            </w:pPr>
          </w:p>
          <w:p w14:paraId="6AB52F1E" w14:textId="40CC0962" w:rsidR="006D4B4B" w:rsidRPr="006D4B4B" w:rsidRDefault="009D0A86" w:rsidP="006D4B4B">
            <w:pPr>
              <w:spacing w:after="0" w:line="240" w:lineRule="auto"/>
              <w:rPr>
                <w:sz w:val="24"/>
                <w:szCs w:val="24"/>
              </w:rPr>
            </w:pPr>
            <w:r>
              <w:rPr>
                <w:sz w:val="24"/>
                <w:szCs w:val="24"/>
              </w:rPr>
              <w:t xml:space="preserve">The complaints policy can be found on the Policies page of our website: </w:t>
            </w:r>
            <w:hyperlink r:id="rId63" w:history="1">
              <w:r w:rsidRPr="002B251D">
                <w:rPr>
                  <w:rStyle w:val="Hyperlink"/>
                  <w:sz w:val="24"/>
                  <w:szCs w:val="24"/>
                </w:rPr>
                <w:t>Thomas Wolsey Ormiston Academy - Policies &amp; Privacy Notices</w:t>
              </w:r>
            </w:hyperlink>
          </w:p>
          <w:p w14:paraId="43BBB6FE" w14:textId="77777777" w:rsidR="006D4B4B" w:rsidRDefault="006D4B4B">
            <w:pPr>
              <w:tabs>
                <w:tab w:val="clear" w:pos="284"/>
              </w:tabs>
              <w:spacing w:after="0" w:line="240" w:lineRule="auto"/>
              <w:ind w:left="284" w:hanging="284"/>
            </w:pPr>
          </w:p>
        </w:tc>
      </w:tr>
    </w:tbl>
    <w:p w14:paraId="7353DF74" w14:textId="77777777" w:rsidR="006D4B4B" w:rsidRDefault="006D4B4B" w:rsidP="00912AA7">
      <w:pPr>
        <w:jc w:val="both"/>
        <w:rPr>
          <w:highlight w:val="yellow"/>
        </w:rPr>
      </w:pPr>
    </w:p>
    <w:tbl>
      <w:tblPr>
        <w:tblStyle w:val="TableGrid"/>
        <w:tblW w:w="0" w:type="auto"/>
        <w:tblLook w:val="04A0" w:firstRow="1" w:lastRow="0" w:firstColumn="1" w:lastColumn="0" w:noHBand="0" w:noVBand="1"/>
      </w:tblPr>
      <w:tblGrid>
        <w:gridCol w:w="9622"/>
      </w:tblGrid>
      <w:tr w:rsidR="006D4B4B" w14:paraId="4382091E" w14:textId="77777777">
        <w:tc>
          <w:tcPr>
            <w:tcW w:w="9622" w:type="dxa"/>
            <w:shd w:val="clear" w:color="auto" w:fill="00B0F0"/>
          </w:tcPr>
          <w:p w14:paraId="667221A8" w14:textId="65D97622" w:rsidR="006D4B4B" w:rsidRDefault="00BE466B">
            <w:pPr>
              <w:pStyle w:val="Heading2"/>
            </w:pPr>
            <w:r>
              <w:rPr>
                <w:noProof/>
                <w:color w:val="FFFFFF" w:themeColor="background1"/>
              </w:rPr>
              <w:drawing>
                <wp:anchor distT="0" distB="0" distL="114300" distR="114300" simplePos="0" relativeHeight="251672576" behindDoc="0" locked="0" layoutInCell="1" allowOverlap="1" wp14:anchorId="6295F37B" wp14:editId="44D47ADA">
                  <wp:simplePos x="0" y="0"/>
                  <wp:positionH relativeFrom="column">
                    <wp:posOffset>1270</wp:posOffset>
                  </wp:positionH>
                  <wp:positionV relativeFrom="paragraph">
                    <wp:posOffset>0</wp:posOffset>
                  </wp:positionV>
                  <wp:extent cx="400685" cy="400685"/>
                  <wp:effectExtent l="0" t="0" r="0" b="0"/>
                  <wp:wrapSquare wrapText="bothSides"/>
                  <wp:docPr id="168071420" name="Graphic 19" descr="Social netwo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71420" name="Graphic 168071420" descr="Social network with solid fill"/>
                          <pic:cNvPicPr/>
                        </pic:nvPicPr>
                        <pic:blipFill>
                          <a:blip r:embed="rId64">
                            <a:extLst>
                              <a:ext uri="{96DAC541-7B7A-43D3-8B79-37D633B846F1}">
                                <asvg:svgBlip xmlns:asvg="http://schemas.microsoft.com/office/drawing/2016/SVG/main" r:embed="rId65"/>
                              </a:ext>
                            </a:extLst>
                          </a:blip>
                          <a:stretch>
                            <a:fillRect/>
                          </a:stretch>
                        </pic:blipFill>
                        <pic:spPr>
                          <a:xfrm>
                            <a:off x="0" y="0"/>
                            <a:ext cx="400685" cy="400685"/>
                          </a:xfrm>
                          <a:prstGeom prst="rect">
                            <a:avLst/>
                          </a:prstGeom>
                        </pic:spPr>
                      </pic:pic>
                    </a:graphicData>
                  </a:graphic>
                  <wp14:sizeRelH relativeFrom="page">
                    <wp14:pctWidth>0</wp14:pctWidth>
                  </wp14:sizeRelH>
                  <wp14:sizeRelV relativeFrom="page">
                    <wp14:pctHeight>0</wp14:pctHeight>
                  </wp14:sizeRelV>
                </wp:anchor>
              </w:drawing>
            </w:r>
            <w:r w:rsidR="004C1010">
              <w:rPr>
                <w:color w:val="FFFFFF" w:themeColor="background1"/>
              </w:rPr>
              <w:t>What support is available to me and my family?</w:t>
            </w:r>
          </w:p>
        </w:tc>
      </w:tr>
      <w:tr w:rsidR="006D4B4B" w14:paraId="6167746C" w14:textId="77777777">
        <w:tc>
          <w:tcPr>
            <w:tcW w:w="9622" w:type="dxa"/>
          </w:tcPr>
          <w:p w14:paraId="6EA48AA1" w14:textId="77777777" w:rsidR="006D4B4B" w:rsidRDefault="006D4B4B">
            <w:pPr>
              <w:tabs>
                <w:tab w:val="clear" w:pos="284"/>
              </w:tabs>
              <w:spacing w:after="0" w:line="240" w:lineRule="auto"/>
              <w:ind w:left="284" w:hanging="284"/>
            </w:pPr>
          </w:p>
          <w:p w14:paraId="487E740A" w14:textId="62D1D39C" w:rsidR="006D4B4B" w:rsidRPr="00BE466B" w:rsidRDefault="00A227AC" w:rsidP="00BE466B">
            <w:pPr>
              <w:spacing w:after="0" w:line="240" w:lineRule="auto"/>
              <w:rPr>
                <w:sz w:val="24"/>
                <w:szCs w:val="24"/>
              </w:rPr>
            </w:pPr>
            <w:r w:rsidRPr="00BE466B">
              <w:rPr>
                <w:sz w:val="24"/>
                <w:szCs w:val="24"/>
              </w:rPr>
              <w:t xml:space="preserve">To see what support is available to you locally, have a look at the Local Authority’s local offer, which can be found here: </w:t>
            </w:r>
            <w:hyperlink r:id="rId66" w:history="1">
              <w:r w:rsidR="009D0A86" w:rsidRPr="009D0A86">
                <w:rPr>
                  <w:rStyle w:val="Hyperlink"/>
                  <w:sz w:val="24"/>
                </w:rPr>
                <w:t>Home - Suffolk SEND Local Offer</w:t>
              </w:r>
            </w:hyperlink>
          </w:p>
          <w:p w14:paraId="209F897D" w14:textId="77777777" w:rsidR="00E15C36" w:rsidRPr="00BE466B" w:rsidRDefault="00E15C36" w:rsidP="00BE466B">
            <w:pPr>
              <w:spacing w:after="0" w:line="240" w:lineRule="auto"/>
              <w:rPr>
                <w:sz w:val="24"/>
                <w:szCs w:val="24"/>
              </w:rPr>
            </w:pPr>
          </w:p>
          <w:p w14:paraId="4720CF27" w14:textId="62DF604A" w:rsidR="00CE1BFC" w:rsidRDefault="00CE1BFC" w:rsidP="00BE466B">
            <w:pPr>
              <w:pStyle w:val="1bodycopy10pt"/>
              <w:spacing w:after="0"/>
              <w:rPr>
                <w:rFonts w:ascii="Aptos" w:hAnsi="Aptos"/>
                <w:sz w:val="24"/>
              </w:rPr>
            </w:pPr>
            <w:r w:rsidRPr="00BE466B">
              <w:rPr>
                <w:rFonts w:ascii="Aptos" w:hAnsi="Aptos"/>
                <w:sz w:val="24"/>
                <w:lang w:val="en-GB"/>
              </w:rPr>
              <w:lastRenderedPageBreak/>
              <w:t>Our local special educational needs and disabilities information, advice and support (SENDIAS) services are:</w:t>
            </w:r>
            <w:r w:rsidR="001067EF" w:rsidRPr="00BE466B">
              <w:rPr>
                <w:rFonts w:ascii="Aptos" w:hAnsi="Aptos"/>
                <w:sz w:val="24"/>
                <w:lang w:val="en-GB"/>
              </w:rPr>
              <w:t xml:space="preserve"> </w:t>
            </w:r>
            <w:hyperlink r:id="rId67" w:history="1">
              <w:r w:rsidR="009D0A86" w:rsidRPr="009D0A86">
                <w:rPr>
                  <w:rStyle w:val="Hyperlink"/>
                  <w:rFonts w:ascii="Aptos" w:hAnsi="Aptos"/>
                  <w:sz w:val="24"/>
                  <w:lang w:val="en-GB"/>
                </w:rPr>
                <w:t>Home - Suffolk SENDIASS</w:t>
              </w:r>
            </w:hyperlink>
          </w:p>
          <w:p w14:paraId="62B3A980" w14:textId="77777777" w:rsidR="00BE466B" w:rsidRPr="00BE466B" w:rsidRDefault="00BE466B" w:rsidP="00BE466B">
            <w:pPr>
              <w:pStyle w:val="1bodycopy10pt"/>
              <w:spacing w:after="0"/>
              <w:rPr>
                <w:rFonts w:ascii="Aptos" w:hAnsi="Aptos"/>
                <w:sz w:val="24"/>
                <w:shd w:val="clear" w:color="auto" w:fill="FFFF00"/>
                <w:lang w:val="en-GB"/>
              </w:rPr>
            </w:pPr>
          </w:p>
          <w:p w14:paraId="3A8007E6" w14:textId="77777777" w:rsidR="00CE1BFC" w:rsidRDefault="00CE1BFC" w:rsidP="00BE466B">
            <w:pPr>
              <w:pStyle w:val="1bodycopy10pt"/>
              <w:spacing w:after="0"/>
              <w:rPr>
                <w:rFonts w:ascii="Aptos" w:hAnsi="Aptos"/>
                <w:sz w:val="24"/>
                <w:lang w:val="en-GB"/>
              </w:rPr>
            </w:pPr>
            <w:r w:rsidRPr="0027188B">
              <w:rPr>
                <w:rFonts w:ascii="Aptos" w:hAnsi="Aptos"/>
                <w:sz w:val="24"/>
                <w:lang w:val="en-GB"/>
              </w:rPr>
              <w:t>Local charities that offer information and support to families of children with SEN are:</w:t>
            </w:r>
          </w:p>
          <w:p w14:paraId="58886514" w14:textId="0649E46A" w:rsidR="0027188B" w:rsidRPr="0027188B" w:rsidRDefault="0027188B" w:rsidP="00BE466B">
            <w:pPr>
              <w:pStyle w:val="1bodycopy10pt"/>
              <w:spacing w:after="0"/>
              <w:rPr>
                <w:rFonts w:ascii="Aptos" w:hAnsi="Aptos"/>
                <w:sz w:val="24"/>
                <w:lang w:val="en-GB"/>
              </w:rPr>
            </w:pPr>
            <w:hyperlink r:id="rId68" w:history="1">
              <w:r w:rsidRPr="0027188B">
                <w:rPr>
                  <w:rStyle w:val="Hyperlink"/>
                  <w:rFonts w:ascii="Aptos" w:hAnsi="Aptos"/>
                  <w:sz w:val="24"/>
                  <w:lang w:val="en-GB"/>
                </w:rPr>
                <w:t>Parent Carers | Suffolk Family Carers</w:t>
              </w:r>
            </w:hyperlink>
          </w:p>
          <w:p w14:paraId="22678614" w14:textId="4281BD59" w:rsidR="0027188B" w:rsidRPr="0027188B" w:rsidRDefault="0027188B" w:rsidP="00BE466B">
            <w:pPr>
              <w:pStyle w:val="1bodycopy10pt"/>
              <w:spacing w:after="0"/>
              <w:rPr>
                <w:rFonts w:ascii="Aptos" w:hAnsi="Aptos"/>
                <w:sz w:val="24"/>
                <w:lang w:val="en-GB"/>
              </w:rPr>
            </w:pPr>
            <w:hyperlink r:id="rId69" w:history="1">
              <w:r w:rsidRPr="0027188B">
                <w:rPr>
                  <w:rStyle w:val="Hyperlink"/>
                  <w:rFonts w:ascii="Aptos" w:hAnsi="Aptos"/>
                  <w:sz w:val="24"/>
                </w:rPr>
                <w:t>Families Together</w:t>
              </w:r>
            </w:hyperlink>
            <w:r w:rsidRPr="0027188B">
              <w:rPr>
                <w:rFonts w:ascii="Aptos" w:hAnsi="Aptos"/>
                <w:sz w:val="24"/>
                <w:lang w:val="en-GB"/>
              </w:rPr>
              <w:t xml:space="preserve"> </w:t>
            </w:r>
          </w:p>
          <w:p w14:paraId="752B2173" w14:textId="77777777" w:rsidR="00BE466B" w:rsidRPr="0027188B" w:rsidRDefault="00BE466B" w:rsidP="00BE466B">
            <w:pPr>
              <w:pStyle w:val="1bodycopy10pt"/>
              <w:spacing w:after="0"/>
              <w:rPr>
                <w:rFonts w:ascii="Aptos" w:hAnsi="Aptos"/>
                <w:sz w:val="24"/>
                <w:lang w:val="en-GB"/>
              </w:rPr>
            </w:pPr>
          </w:p>
          <w:p w14:paraId="554ADEBB" w14:textId="26AFF1B3" w:rsidR="00CE1BFC" w:rsidRPr="008A28F3" w:rsidRDefault="00CE1BFC" w:rsidP="000B19F1">
            <w:pPr>
              <w:pStyle w:val="1bodycopy10pt"/>
              <w:spacing w:after="0"/>
              <w:rPr>
                <w:rFonts w:ascii="Aptos" w:hAnsi="Aptos"/>
                <w:sz w:val="24"/>
                <w:lang w:val="en-GB"/>
              </w:rPr>
            </w:pPr>
            <w:r w:rsidRPr="0027188B">
              <w:rPr>
                <w:rFonts w:ascii="Aptos" w:hAnsi="Aptos"/>
                <w:sz w:val="24"/>
                <w:lang w:val="en-GB"/>
              </w:rPr>
              <w:t>National charities that offer information and support to families of children with SEN</w:t>
            </w:r>
            <w:r w:rsidR="00F90130" w:rsidRPr="0027188B">
              <w:rPr>
                <w:rFonts w:ascii="Aptos" w:hAnsi="Aptos"/>
                <w:sz w:val="24"/>
                <w:lang w:val="en-GB"/>
              </w:rPr>
              <w:t>D</w:t>
            </w:r>
            <w:r w:rsidRPr="0027188B">
              <w:rPr>
                <w:rFonts w:ascii="Aptos" w:hAnsi="Aptos"/>
                <w:sz w:val="24"/>
                <w:lang w:val="en-GB"/>
              </w:rPr>
              <w:t xml:space="preserve"> </w:t>
            </w:r>
            <w:r w:rsidR="00F90130" w:rsidRPr="0027188B">
              <w:rPr>
                <w:rFonts w:ascii="Aptos" w:hAnsi="Aptos"/>
                <w:sz w:val="24"/>
                <w:lang w:val="en-GB"/>
              </w:rPr>
              <w:t>inc</w:t>
            </w:r>
            <w:r w:rsidR="00531AB7" w:rsidRPr="0027188B">
              <w:rPr>
                <w:rFonts w:ascii="Aptos" w:hAnsi="Aptos"/>
                <w:sz w:val="24"/>
                <w:lang w:val="en-GB"/>
              </w:rPr>
              <w:t>l</w:t>
            </w:r>
            <w:r w:rsidR="00F90130" w:rsidRPr="0027188B">
              <w:rPr>
                <w:rFonts w:ascii="Aptos" w:hAnsi="Aptos"/>
                <w:sz w:val="24"/>
                <w:lang w:val="en-GB"/>
              </w:rPr>
              <w:t>ude</w:t>
            </w:r>
            <w:r w:rsidRPr="0027188B">
              <w:rPr>
                <w:rFonts w:ascii="Aptos" w:hAnsi="Aptos"/>
                <w:sz w:val="24"/>
                <w:lang w:val="en-GB"/>
              </w:rPr>
              <w:t>:</w:t>
            </w:r>
            <w:r w:rsidR="00C5757A">
              <w:rPr>
                <w:rFonts w:ascii="Aptos" w:hAnsi="Aptos"/>
                <w:sz w:val="24"/>
                <w:lang w:val="en-GB"/>
              </w:rPr>
              <w:t xml:space="preserve"> </w:t>
            </w:r>
          </w:p>
          <w:p w14:paraId="62574768" w14:textId="77777777" w:rsidR="008A28F3" w:rsidRPr="0027188B" w:rsidRDefault="008A28F3" w:rsidP="008A28F3">
            <w:pPr>
              <w:numPr>
                <w:ilvl w:val="0"/>
                <w:numId w:val="16"/>
              </w:numPr>
              <w:tabs>
                <w:tab w:val="clear" w:pos="284"/>
              </w:tabs>
              <w:spacing w:before="100" w:beforeAutospacing="1" w:after="100" w:afterAutospacing="1" w:line="240" w:lineRule="auto"/>
              <w:rPr>
                <w:rFonts w:eastAsia="Times New Roman" w:cs="Times New Roman"/>
                <w:sz w:val="24"/>
                <w:szCs w:val="24"/>
                <w:lang w:eastAsia="en-GB"/>
              </w:rPr>
            </w:pPr>
            <w:hyperlink r:id="rId70" w:tgtFrame="_blank" w:tooltip="https://contact.org.uk/" w:history="1">
              <w:r w:rsidRPr="0027188B">
                <w:rPr>
                  <w:rFonts w:eastAsia="Times New Roman" w:cs="Times New Roman"/>
                  <w:color w:val="0000FF"/>
                  <w:sz w:val="24"/>
                  <w:szCs w:val="24"/>
                  <w:u w:val="single"/>
                  <w:lang w:eastAsia="en-GB"/>
                </w:rPr>
                <w:t>Contact</w:t>
              </w:r>
            </w:hyperlink>
            <w:r w:rsidRPr="0027188B">
              <w:rPr>
                <w:rFonts w:eastAsia="Times New Roman" w:cs="Times New Roman"/>
                <w:sz w:val="24"/>
                <w:szCs w:val="24"/>
                <w:lang w:eastAsia="en-GB"/>
              </w:rPr>
              <w:t> - for families with a child who is disabled</w:t>
            </w:r>
          </w:p>
          <w:p w14:paraId="495B3A9F" w14:textId="77777777" w:rsidR="008A28F3" w:rsidRPr="0027188B" w:rsidRDefault="008A28F3" w:rsidP="008A28F3">
            <w:pPr>
              <w:numPr>
                <w:ilvl w:val="0"/>
                <w:numId w:val="16"/>
              </w:numPr>
              <w:tabs>
                <w:tab w:val="clear" w:pos="284"/>
              </w:tabs>
              <w:spacing w:before="100" w:beforeAutospacing="1" w:after="100" w:afterAutospacing="1" w:line="240" w:lineRule="auto"/>
              <w:rPr>
                <w:rFonts w:eastAsia="Times New Roman" w:cs="Times New Roman"/>
                <w:sz w:val="24"/>
                <w:szCs w:val="24"/>
                <w:lang w:eastAsia="en-GB"/>
              </w:rPr>
            </w:pPr>
            <w:hyperlink r:id="rId71" w:tgtFrame="_blank" w:tooltip="https://carers.org/" w:history="1">
              <w:r w:rsidRPr="0027188B">
                <w:rPr>
                  <w:rFonts w:eastAsia="Times New Roman" w:cs="Times New Roman"/>
                  <w:color w:val="0000FF"/>
                  <w:sz w:val="24"/>
                  <w:szCs w:val="24"/>
                  <w:u w:val="single"/>
                  <w:lang w:eastAsia="en-GB"/>
                </w:rPr>
                <w:t>Carers Trust</w:t>
              </w:r>
            </w:hyperlink>
            <w:r w:rsidRPr="0027188B">
              <w:rPr>
                <w:rFonts w:eastAsia="Times New Roman" w:cs="Times New Roman"/>
                <w:sz w:val="24"/>
                <w:szCs w:val="24"/>
                <w:lang w:eastAsia="en-GB"/>
              </w:rPr>
              <w:t> - for parent carers</w:t>
            </w:r>
          </w:p>
          <w:p w14:paraId="4BE4B76F" w14:textId="77777777" w:rsidR="008A28F3" w:rsidRPr="0027188B" w:rsidRDefault="008A28F3" w:rsidP="008A28F3">
            <w:pPr>
              <w:numPr>
                <w:ilvl w:val="0"/>
                <w:numId w:val="16"/>
              </w:numPr>
              <w:tabs>
                <w:tab w:val="clear" w:pos="284"/>
              </w:tabs>
              <w:spacing w:before="100" w:beforeAutospacing="1" w:after="100" w:afterAutospacing="1" w:line="240" w:lineRule="auto"/>
              <w:rPr>
                <w:rFonts w:eastAsia="Times New Roman" w:cs="Times New Roman"/>
                <w:sz w:val="24"/>
                <w:szCs w:val="24"/>
                <w:lang w:eastAsia="en-GB"/>
              </w:rPr>
            </w:pPr>
            <w:hyperlink r:id="rId72" w:tgtFrame="_blank" w:tooltip="https://www.carersuk.org/" w:history="1">
              <w:r w:rsidRPr="0027188B">
                <w:rPr>
                  <w:rFonts w:eastAsia="Times New Roman" w:cs="Times New Roman"/>
                  <w:color w:val="0000FF"/>
                  <w:sz w:val="24"/>
                  <w:szCs w:val="24"/>
                  <w:u w:val="single"/>
                  <w:lang w:eastAsia="en-GB"/>
                </w:rPr>
                <w:t>Carers UK</w:t>
              </w:r>
            </w:hyperlink>
            <w:r w:rsidRPr="0027188B">
              <w:rPr>
                <w:rFonts w:eastAsia="Times New Roman" w:cs="Times New Roman"/>
                <w:sz w:val="24"/>
                <w:szCs w:val="24"/>
                <w:lang w:eastAsia="en-GB"/>
              </w:rPr>
              <w:t> - for parent carers</w:t>
            </w:r>
          </w:p>
          <w:p w14:paraId="205DF6B7" w14:textId="77777777" w:rsidR="008A28F3" w:rsidRPr="0027188B" w:rsidRDefault="008A28F3" w:rsidP="008A28F3">
            <w:pPr>
              <w:numPr>
                <w:ilvl w:val="0"/>
                <w:numId w:val="16"/>
              </w:numPr>
              <w:tabs>
                <w:tab w:val="clear" w:pos="284"/>
              </w:tabs>
              <w:spacing w:before="100" w:beforeAutospacing="1" w:after="100" w:afterAutospacing="1" w:line="240" w:lineRule="auto"/>
              <w:rPr>
                <w:rFonts w:eastAsia="Times New Roman" w:cs="Times New Roman"/>
                <w:sz w:val="24"/>
                <w:szCs w:val="24"/>
                <w:lang w:eastAsia="en-GB"/>
              </w:rPr>
            </w:pPr>
            <w:hyperlink r:id="rId73" w:tgtFrame="_blank" w:tooltip="https://councilfordisabledchildren.org.uk/about-us-0/networks/information-advice-and-support-services-network?gclid=cjwkcaiaqnssbhaveiwan_tmxw0g8wfzax1k6cumshifuir4mzm3bylvcbx2bce1z46xsstngb7yqbocadaqavd_bwe" w:history="1">
              <w:r w:rsidRPr="0027188B">
                <w:rPr>
                  <w:rFonts w:eastAsia="Times New Roman" w:cs="Times New Roman"/>
                  <w:color w:val="0000FF"/>
                  <w:sz w:val="24"/>
                  <w:szCs w:val="24"/>
                  <w:u w:val="single"/>
                  <w:lang w:eastAsia="en-GB"/>
                </w:rPr>
                <w:t>IASS Network</w:t>
              </w:r>
            </w:hyperlink>
            <w:r w:rsidRPr="0027188B">
              <w:rPr>
                <w:rFonts w:eastAsia="Times New Roman" w:cs="Times New Roman"/>
                <w:sz w:val="24"/>
                <w:szCs w:val="24"/>
                <w:lang w:eastAsia="en-GB"/>
              </w:rPr>
              <w:t xml:space="preserve"> - information, advice and support services</w:t>
            </w:r>
          </w:p>
          <w:p w14:paraId="4FCE98B4" w14:textId="77777777" w:rsidR="008A28F3" w:rsidRPr="0027188B" w:rsidRDefault="008A28F3" w:rsidP="008A28F3">
            <w:pPr>
              <w:numPr>
                <w:ilvl w:val="0"/>
                <w:numId w:val="16"/>
              </w:numPr>
              <w:tabs>
                <w:tab w:val="clear" w:pos="284"/>
              </w:tabs>
              <w:spacing w:before="100" w:beforeAutospacing="1" w:after="100" w:afterAutospacing="1" w:line="240" w:lineRule="auto"/>
              <w:rPr>
                <w:rFonts w:eastAsia="Times New Roman" w:cs="Times New Roman"/>
                <w:sz w:val="24"/>
                <w:szCs w:val="24"/>
                <w:lang w:eastAsia="en-GB"/>
              </w:rPr>
            </w:pPr>
            <w:hyperlink r:id="rId74" w:tgtFrame="_blank" w:tooltip="https://www.ipsea.org.uk/" w:history="1">
              <w:r w:rsidRPr="0027188B">
                <w:rPr>
                  <w:rFonts w:eastAsia="Times New Roman" w:cs="Times New Roman"/>
                  <w:color w:val="0000FF"/>
                  <w:sz w:val="24"/>
                  <w:szCs w:val="24"/>
                  <w:u w:val="single"/>
                  <w:lang w:eastAsia="en-GB"/>
                </w:rPr>
                <w:t>IPSEA </w:t>
              </w:r>
            </w:hyperlink>
            <w:r w:rsidRPr="0027188B">
              <w:rPr>
                <w:rFonts w:eastAsia="Times New Roman" w:cs="Times New Roman"/>
                <w:sz w:val="24"/>
                <w:szCs w:val="24"/>
                <w:lang w:eastAsia="en-GB"/>
              </w:rPr>
              <w:t> - independent parental special educational advice</w:t>
            </w:r>
          </w:p>
          <w:p w14:paraId="43C52382" w14:textId="77777777" w:rsidR="008A28F3" w:rsidRPr="0027188B" w:rsidRDefault="008A28F3" w:rsidP="008A28F3">
            <w:pPr>
              <w:numPr>
                <w:ilvl w:val="0"/>
                <w:numId w:val="16"/>
              </w:numPr>
              <w:tabs>
                <w:tab w:val="clear" w:pos="284"/>
              </w:tabs>
              <w:spacing w:before="100" w:beforeAutospacing="1" w:after="100" w:afterAutospacing="1" w:line="240" w:lineRule="auto"/>
              <w:rPr>
                <w:rFonts w:eastAsia="Times New Roman" w:cs="Times New Roman"/>
                <w:sz w:val="24"/>
                <w:szCs w:val="24"/>
                <w:lang w:eastAsia="en-GB"/>
              </w:rPr>
            </w:pPr>
            <w:hyperlink r:id="rId75" w:tgtFrame="_blank" w:tooltip="https://www.mencap.org.uk/" w:history="1">
              <w:r w:rsidRPr="0027188B">
                <w:rPr>
                  <w:rFonts w:eastAsia="Times New Roman" w:cs="Times New Roman"/>
                  <w:color w:val="0000FF"/>
                  <w:sz w:val="24"/>
                  <w:szCs w:val="24"/>
                  <w:u w:val="single"/>
                  <w:lang w:eastAsia="en-GB"/>
                </w:rPr>
                <w:t>MENCAP</w:t>
              </w:r>
            </w:hyperlink>
            <w:r w:rsidRPr="0027188B">
              <w:rPr>
                <w:rFonts w:eastAsia="Times New Roman" w:cs="Times New Roman"/>
                <w:sz w:val="24"/>
                <w:szCs w:val="24"/>
                <w:lang w:eastAsia="en-GB"/>
              </w:rPr>
              <w:t xml:space="preserve"> - for families with a child who has learning disabilities</w:t>
            </w:r>
          </w:p>
          <w:p w14:paraId="7CEFFE33" w14:textId="77777777" w:rsidR="008A28F3" w:rsidRPr="0027188B" w:rsidRDefault="008A28F3" w:rsidP="008A28F3">
            <w:pPr>
              <w:numPr>
                <w:ilvl w:val="0"/>
                <w:numId w:val="16"/>
              </w:numPr>
              <w:tabs>
                <w:tab w:val="clear" w:pos="284"/>
              </w:tabs>
              <w:spacing w:before="100" w:beforeAutospacing="1" w:after="100" w:afterAutospacing="1" w:line="240" w:lineRule="auto"/>
              <w:rPr>
                <w:rFonts w:eastAsia="Times New Roman" w:cs="Times New Roman"/>
                <w:sz w:val="24"/>
                <w:szCs w:val="24"/>
                <w:lang w:eastAsia="en-GB"/>
              </w:rPr>
            </w:pPr>
            <w:hyperlink r:id="rId76" w:tgtFrame="_blank" w:tooltip="https://www.mind.org.uk/" w:history="1">
              <w:r w:rsidRPr="0027188B">
                <w:rPr>
                  <w:rFonts w:eastAsia="Times New Roman" w:cs="Times New Roman"/>
                  <w:color w:val="0000FF"/>
                  <w:sz w:val="24"/>
                  <w:szCs w:val="24"/>
                  <w:u w:val="single"/>
                  <w:lang w:eastAsia="en-GB"/>
                </w:rPr>
                <w:t>Mind</w:t>
              </w:r>
            </w:hyperlink>
            <w:r w:rsidRPr="0027188B">
              <w:rPr>
                <w:rFonts w:eastAsia="Times New Roman" w:cs="Times New Roman"/>
                <w:sz w:val="24"/>
                <w:szCs w:val="24"/>
                <w:lang w:eastAsia="en-GB"/>
              </w:rPr>
              <w:t xml:space="preserve"> - mental health charity</w:t>
            </w:r>
          </w:p>
          <w:p w14:paraId="1DF7F1C6" w14:textId="77777777" w:rsidR="008A28F3" w:rsidRPr="0027188B" w:rsidRDefault="008A28F3" w:rsidP="008A28F3">
            <w:pPr>
              <w:numPr>
                <w:ilvl w:val="0"/>
                <w:numId w:val="16"/>
              </w:numPr>
              <w:tabs>
                <w:tab w:val="clear" w:pos="284"/>
              </w:tabs>
              <w:spacing w:before="100" w:beforeAutospacing="1" w:after="100" w:afterAutospacing="1" w:line="240" w:lineRule="auto"/>
              <w:rPr>
                <w:rFonts w:eastAsia="Times New Roman" w:cs="Times New Roman"/>
                <w:sz w:val="24"/>
                <w:szCs w:val="24"/>
                <w:lang w:eastAsia="en-GB"/>
              </w:rPr>
            </w:pPr>
            <w:hyperlink r:id="rId77" w:tgtFrame="_blank" w:tooltip="https://www.autism.org.uk/" w:history="1">
              <w:r w:rsidRPr="0027188B">
                <w:rPr>
                  <w:rFonts w:eastAsia="Times New Roman" w:cs="Times New Roman"/>
                  <w:color w:val="0000FF"/>
                  <w:sz w:val="24"/>
                  <w:szCs w:val="24"/>
                  <w:u w:val="single"/>
                  <w:lang w:eastAsia="en-GB"/>
                </w:rPr>
                <w:t>National Autistic Society</w:t>
              </w:r>
            </w:hyperlink>
          </w:p>
          <w:p w14:paraId="4C030D86" w14:textId="77777777" w:rsidR="008A28F3" w:rsidRPr="0027188B" w:rsidRDefault="008A28F3" w:rsidP="008A28F3">
            <w:pPr>
              <w:numPr>
                <w:ilvl w:val="0"/>
                <w:numId w:val="16"/>
              </w:numPr>
              <w:tabs>
                <w:tab w:val="clear" w:pos="284"/>
              </w:tabs>
              <w:spacing w:before="100" w:beforeAutospacing="1" w:after="100" w:afterAutospacing="1" w:line="240" w:lineRule="auto"/>
              <w:rPr>
                <w:rFonts w:eastAsia="Times New Roman" w:cs="Times New Roman"/>
                <w:sz w:val="24"/>
                <w:szCs w:val="24"/>
                <w:lang w:eastAsia="en-GB"/>
              </w:rPr>
            </w:pPr>
            <w:hyperlink r:id="rId78" w:tgtFrame="_blank" w:tooltip="https://nipinthebud.org/" w:history="1">
              <w:r w:rsidRPr="0027188B">
                <w:rPr>
                  <w:rFonts w:eastAsia="Times New Roman" w:cs="Times New Roman"/>
                  <w:color w:val="0000FF"/>
                  <w:sz w:val="24"/>
                  <w:szCs w:val="24"/>
                  <w:u w:val="single"/>
                  <w:lang w:eastAsia="en-GB"/>
                </w:rPr>
                <w:t>Nip in the Bud</w:t>
              </w:r>
            </w:hyperlink>
            <w:r w:rsidRPr="0027188B">
              <w:rPr>
                <w:rFonts w:eastAsia="Times New Roman" w:cs="Times New Roman"/>
                <w:sz w:val="24"/>
                <w:szCs w:val="24"/>
                <w:lang w:eastAsia="en-GB"/>
              </w:rPr>
              <w:t xml:space="preserve"> - films and fact sheets about mental health and neurodiversity</w:t>
            </w:r>
          </w:p>
          <w:p w14:paraId="2C2AAA4B" w14:textId="77777777" w:rsidR="008A28F3" w:rsidRPr="0027188B" w:rsidRDefault="008A28F3" w:rsidP="008A28F3">
            <w:pPr>
              <w:numPr>
                <w:ilvl w:val="0"/>
                <w:numId w:val="16"/>
              </w:numPr>
              <w:tabs>
                <w:tab w:val="clear" w:pos="284"/>
              </w:tabs>
              <w:spacing w:before="100" w:beforeAutospacing="1" w:after="100" w:afterAutospacing="1" w:line="240" w:lineRule="auto"/>
              <w:rPr>
                <w:rFonts w:eastAsia="Times New Roman" w:cs="Times New Roman"/>
                <w:sz w:val="24"/>
                <w:szCs w:val="24"/>
                <w:lang w:eastAsia="en-GB"/>
              </w:rPr>
            </w:pPr>
            <w:hyperlink r:id="rId79" w:tgtFrame="_blank" w:tooltip="https://www.rsbc.org.uk/how-can-we-help/" w:history="1">
              <w:r w:rsidRPr="0027188B">
                <w:rPr>
                  <w:rFonts w:eastAsia="Times New Roman" w:cs="Times New Roman"/>
                  <w:color w:val="0000FF"/>
                  <w:sz w:val="24"/>
                  <w:szCs w:val="24"/>
                  <w:u w:val="single"/>
                  <w:lang w:eastAsia="en-GB"/>
                </w:rPr>
                <w:t>Royal Society for Blind Children (RSBC)</w:t>
              </w:r>
            </w:hyperlink>
          </w:p>
          <w:p w14:paraId="7BD3C633" w14:textId="6632B56C" w:rsidR="008A28F3" w:rsidRPr="0027188B" w:rsidRDefault="008A28F3" w:rsidP="008A28F3">
            <w:pPr>
              <w:numPr>
                <w:ilvl w:val="0"/>
                <w:numId w:val="16"/>
              </w:numPr>
              <w:tabs>
                <w:tab w:val="clear" w:pos="284"/>
              </w:tabs>
              <w:spacing w:before="100" w:beforeAutospacing="1" w:after="100" w:afterAutospacing="1" w:line="240" w:lineRule="auto"/>
              <w:rPr>
                <w:rFonts w:ascii="Times New Roman" w:eastAsia="Times New Roman" w:hAnsi="Times New Roman" w:cs="Times New Roman"/>
                <w:sz w:val="24"/>
                <w:szCs w:val="24"/>
                <w:lang w:eastAsia="en-GB"/>
              </w:rPr>
            </w:pPr>
            <w:hyperlink r:id="rId80" w:tgtFrame="_blank" w:tooltip="https://www.undiagnosed.org.uk/" w:history="1">
              <w:r w:rsidRPr="0027188B">
                <w:rPr>
                  <w:rFonts w:eastAsia="Times New Roman" w:cs="Times New Roman"/>
                  <w:color w:val="0000FF"/>
                  <w:sz w:val="24"/>
                  <w:szCs w:val="24"/>
                  <w:u w:val="single"/>
                  <w:lang w:eastAsia="en-GB"/>
                </w:rPr>
                <w:t>SWAN UK (Syndromes Without a Name)</w:t>
              </w:r>
            </w:hyperlink>
            <w:r w:rsidRPr="0027188B">
              <w:rPr>
                <w:rFonts w:eastAsia="Times New Roman" w:cs="Times New Roman"/>
                <w:sz w:val="24"/>
                <w:szCs w:val="24"/>
                <w:lang w:eastAsia="en-GB"/>
              </w:rPr>
              <w:t> - for families with a child with a rare</w:t>
            </w:r>
            <w:r w:rsidRPr="0027188B">
              <w:rPr>
                <w:rFonts w:ascii="Times New Roman" w:eastAsia="Times New Roman" w:hAnsi="Times New Roman" w:cs="Times New Roman"/>
                <w:sz w:val="24"/>
                <w:szCs w:val="24"/>
                <w:lang w:eastAsia="en-GB"/>
              </w:rPr>
              <w:t xml:space="preserve"> </w:t>
            </w:r>
            <w:r w:rsidRPr="0027188B">
              <w:rPr>
                <w:rFonts w:eastAsia="Times New Roman" w:cs="Times New Roman"/>
                <w:sz w:val="24"/>
                <w:szCs w:val="24"/>
                <w:lang w:eastAsia="en-GB"/>
              </w:rPr>
              <w:t>genetic conditio</w:t>
            </w:r>
            <w:r w:rsidR="00CA50EB" w:rsidRPr="0027188B">
              <w:rPr>
                <w:rFonts w:eastAsia="Times New Roman" w:cs="Times New Roman"/>
                <w:sz w:val="24"/>
                <w:szCs w:val="24"/>
                <w:lang w:eastAsia="en-GB"/>
              </w:rPr>
              <w:t>n</w:t>
            </w:r>
          </w:p>
          <w:p w14:paraId="40BE9E6A" w14:textId="40FBC07D" w:rsidR="00AA3033" w:rsidRPr="0027188B" w:rsidRDefault="00D65318" w:rsidP="001C12E7">
            <w:pPr>
              <w:numPr>
                <w:ilvl w:val="0"/>
                <w:numId w:val="16"/>
              </w:numPr>
              <w:tabs>
                <w:tab w:val="clear" w:pos="284"/>
              </w:tabs>
              <w:spacing w:before="100" w:beforeAutospacing="1" w:after="100" w:afterAutospacing="1" w:line="240" w:lineRule="auto"/>
              <w:rPr>
                <w:rFonts w:eastAsia="Times New Roman" w:cs="Times New Roman"/>
                <w:color w:val="0000FF"/>
                <w:sz w:val="24"/>
                <w:szCs w:val="24"/>
                <w:lang w:eastAsia="en-GB"/>
              </w:rPr>
            </w:pPr>
            <w:hyperlink r:id="rId81" w:history="1">
              <w:r w:rsidRPr="0027188B">
                <w:rPr>
                  <w:rStyle w:val="Hyperlink"/>
                  <w:rFonts w:eastAsia="Times New Roman" w:cs="Times New Roman"/>
                  <w:color w:val="0000FF"/>
                  <w:sz w:val="24"/>
                  <w:szCs w:val="24"/>
                  <w:lang w:eastAsia="en-GB"/>
                </w:rPr>
                <w:t>Downs Syndrome Association</w:t>
              </w:r>
            </w:hyperlink>
          </w:p>
          <w:p w14:paraId="602F962D" w14:textId="1B8E3C12" w:rsidR="00AA3033" w:rsidRPr="0027188B" w:rsidRDefault="00D65318" w:rsidP="008A28F3">
            <w:pPr>
              <w:numPr>
                <w:ilvl w:val="0"/>
                <w:numId w:val="16"/>
              </w:numPr>
              <w:tabs>
                <w:tab w:val="clear" w:pos="284"/>
              </w:tabs>
              <w:spacing w:before="100" w:beforeAutospacing="1" w:after="100" w:afterAutospacing="1" w:line="240" w:lineRule="auto"/>
              <w:rPr>
                <w:rFonts w:eastAsia="Times New Roman" w:cs="Times New Roman"/>
                <w:color w:val="0000FF"/>
                <w:sz w:val="24"/>
                <w:szCs w:val="24"/>
                <w:lang w:eastAsia="en-GB"/>
              </w:rPr>
            </w:pPr>
            <w:hyperlink r:id="rId82" w:history="1">
              <w:r w:rsidRPr="0027188B">
                <w:rPr>
                  <w:rStyle w:val="Hyperlink"/>
                  <w:rFonts w:eastAsia="Times New Roman" w:cs="Times New Roman"/>
                  <w:color w:val="0000FF"/>
                  <w:sz w:val="24"/>
                  <w:szCs w:val="24"/>
                  <w:lang w:eastAsia="en-GB"/>
                </w:rPr>
                <w:t>Caudwell Children</w:t>
              </w:r>
            </w:hyperlink>
          </w:p>
          <w:p w14:paraId="76101FA6" w14:textId="3496DD9F" w:rsidR="00CC6958" w:rsidRPr="0027188B" w:rsidRDefault="00D65318" w:rsidP="008A28F3">
            <w:pPr>
              <w:numPr>
                <w:ilvl w:val="0"/>
                <w:numId w:val="16"/>
              </w:numPr>
              <w:tabs>
                <w:tab w:val="clear" w:pos="284"/>
              </w:tabs>
              <w:spacing w:before="100" w:beforeAutospacing="1" w:after="100" w:afterAutospacing="1" w:line="240" w:lineRule="auto"/>
              <w:rPr>
                <w:rFonts w:eastAsia="Times New Roman" w:cs="Times New Roman"/>
                <w:color w:val="0000FF"/>
                <w:sz w:val="24"/>
                <w:szCs w:val="24"/>
                <w:lang w:eastAsia="en-GB"/>
              </w:rPr>
            </w:pPr>
            <w:hyperlink r:id="rId83" w:history="1">
              <w:r w:rsidRPr="0027188B">
                <w:rPr>
                  <w:rStyle w:val="Hyperlink"/>
                  <w:rFonts w:eastAsia="Times New Roman" w:cs="Times New Roman"/>
                  <w:color w:val="0000FF"/>
                  <w:sz w:val="24"/>
                  <w:szCs w:val="24"/>
                  <w:lang w:eastAsia="en-GB"/>
                </w:rPr>
                <w:t>Sense</w:t>
              </w:r>
            </w:hyperlink>
          </w:p>
          <w:p w14:paraId="14FA2429" w14:textId="1D16B6C3" w:rsidR="005C2F12" w:rsidRPr="0027188B" w:rsidRDefault="00D65318" w:rsidP="008A28F3">
            <w:pPr>
              <w:numPr>
                <w:ilvl w:val="0"/>
                <w:numId w:val="16"/>
              </w:numPr>
              <w:tabs>
                <w:tab w:val="clear" w:pos="284"/>
              </w:tabs>
              <w:spacing w:before="100" w:beforeAutospacing="1" w:after="100" w:afterAutospacing="1" w:line="240" w:lineRule="auto"/>
              <w:rPr>
                <w:rFonts w:eastAsia="Times New Roman" w:cs="Times New Roman"/>
                <w:color w:val="0000FF"/>
                <w:sz w:val="24"/>
                <w:szCs w:val="24"/>
                <w:lang w:eastAsia="en-GB"/>
              </w:rPr>
            </w:pPr>
            <w:hyperlink r:id="rId84" w:history="1">
              <w:r w:rsidRPr="0027188B">
                <w:rPr>
                  <w:rStyle w:val="Hyperlink"/>
                  <w:rFonts w:eastAsia="Times New Roman" w:cs="Times New Roman"/>
                  <w:color w:val="0000FF"/>
                  <w:sz w:val="24"/>
                  <w:szCs w:val="24"/>
                  <w:lang w:eastAsia="en-GB"/>
                </w:rPr>
                <w:t>National Deaf Children's Society</w:t>
              </w:r>
            </w:hyperlink>
            <w:r w:rsidR="0063173C" w:rsidRPr="0027188B">
              <w:rPr>
                <w:rFonts w:eastAsia="Times New Roman" w:cs="Times New Roman"/>
                <w:color w:val="0000FF"/>
                <w:sz w:val="24"/>
                <w:szCs w:val="24"/>
                <w:lang w:eastAsia="en-GB"/>
              </w:rPr>
              <w:t xml:space="preserve"> </w:t>
            </w:r>
          </w:p>
          <w:p w14:paraId="36366FB0" w14:textId="00AC6100" w:rsidR="006D4B4B" w:rsidRPr="00963407" w:rsidRDefault="00FA391A" w:rsidP="00963407">
            <w:pPr>
              <w:numPr>
                <w:ilvl w:val="0"/>
                <w:numId w:val="16"/>
              </w:numPr>
              <w:tabs>
                <w:tab w:val="clear" w:pos="284"/>
              </w:tabs>
              <w:spacing w:before="100" w:beforeAutospacing="1" w:after="100" w:afterAutospacing="1" w:line="240" w:lineRule="auto"/>
              <w:rPr>
                <w:rFonts w:eastAsia="Times New Roman" w:cs="Times New Roman"/>
                <w:b/>
                <w:bCs/>
                <w:color w:val="0000FF"/>
                <w:sz w:val="24"/>
                <w:szCs w:val="24"/>
                <w:lang w:eastAsia="en-GB"/>
              </w:rPr>
            </w:pPr>
            <w:hyperlink r:id="rId85" w:history="1">
              <w:proofErr w:type="spellStart"/>
              <w:r w:rsidRPr="0027188B">
                <w:rPr>
                  <w:rStyle w:val="Hyperlink"/>
                  <w:rFonts w:eastAsia="Times New Roman" w:cs="Times New Roman"/>
                  <w:color w:val="0000FF"/>
                  <w:sz w:val="24"/>
                  <w:szCs w:val="24"/>
                  <w:lang w:eastAsia="en-GB"/>
                </w:rPr>
                <w:t>pdnet</w:t>
              </w:r>
              <w:proofErr w:type="spellEnd"/>
            </w:hyperlink>
            <w:r w:rsidRPr="0027188B">
              <w:rPr>
                <w:rFonts w:eastAsia="Times New Roman" w:cs="Times New Roman"/>
                <w:color w:val="0000FF"/>
                <w:sz w:val="24"/>
                <w:szCs w:val="24"/>
                <w:lang w:eastAsia="en-GB"/>
              </w:rPr>
              <w:t xml:space="preserve"> </w:t>
            </w:r>
            <w:r w:rsidR="00705328" w:rsidRPr="0027188B">
              <w:rPr>
                <w:rFonts w:eastAsia="Times New Roman" w:cs="Times New Roman"/>
                <w:color w:val="0000FF"/>
                <w:sz w:val="24"/>
                <w:szCs w:val="24"/>
                <w:lang w:eastAsia="en-GB"/>
              </w:rPr>
              <w:t xml:space="preserve">– </w:t>
            </w:r>
            <w:r w:rsidR="00705328" w:rsidRPr="0027188B">
              <w:rPr>
                <w:rFonts w:eastAsia="Times New Roman" w:cs="Times New Roman"/>
                <w:sz w:val="24"/>
                <w:szCs w:val="24"/>
                <w:lang w:eastAsia="en-GB"/>
              </w:rPr>
              <w:t>supporting learners with physical disabilities</w:t>
            </w:r>
          </w:p>
        </w:tc>
      </w:tr>
    </w:tbl>
    <w:p w14:paraId="6BC7AE2F" w14:textId="77777777" w:rsidR="006D4B4B" w:rsidRDefault="006D4B4B" w:rsidP="00912AA7">
      <w:pPr>
        <w:jc w:val="both"/>
        <w:rPr>
          <w:highlight w:val="yellow"/>
        </w:rPr>
      </w:pPr>
    </w:p>
    <w:tbl>
      <w:tblPr>
        <w:tblStyle w:val="TableGrid"/>
        <w:tblW w:w="0" w:type="auto"/>
        <w:tblLook w:val="04A0" w:firstRow="1" w:lastRow="0" w:firstColumn="1" w:lastColumn="0" w:noHBand="0" w:noVBand="1"/>
      </w:tblPr>
      <w:tblGrid>
        <w:gridCol w:w="9622"/>
      </w:tblGrid>
      <w:tr w:rsidR="00591C56" w14:paraId="4F9DBB83" w14:textId="77777777" w:rsidTr="00591C56">
        <w:tc>
          <w:tcPr>
            <w:tcW w:w="9622" w:type="dxa"/>
            <w:shd w:val="clear" w:color="auto" w:fill="00B0F0"/>
          </w:tcPr>
          <w:p w14:paraId="4ED15459" w14:textId="016D3352" w:rsidR="00591C56" w:rsidRPr="004B70F0" w:rsidRDefault="00FE682C" w:rsidP="00912AA7">
            <w:pPr>
              <w:jc w:val="both"/>
              <w:rPr>
                <w:color w:val="FFFFFF" w:themeColor="background1"/>
                <w:sz w:val="26"/>
                <w:szCs w:val="26"/>
                <w:highlight w:val="yellow"/>
              </w:rPr>
            </w:pPr>
            <w:r w:rsidRPr="004B70F0">
              <w:rPr>
                <w:noProof/>
                <w:color w:val="FFFFFF" w:themeColor="background1"/>
                <w:sz w:val="26"/>
                <w:szCs w:val="26"/>
              </w:rPr>
              <w:drawing>
                <wp:anchor distT="0" distB="0" distL="114300" distR="114300" simplePos="0" relativeHeight="251676672" behindDoc="0" locked="0" layoutInCell="1" allowOverlap="1" wp14:anchorId="5556768D" wp14:editId="5176B009">
                  <wp:simplePos x="0" y="0"/>
                  <wp:positionH relativeFrom="column">
                    <wp:posOffset>-1270</wp:posOffset>
                  </wp:positionH>
                  <wp:positionV relativeFrom="paragraph">
                    <wp:posOffset>0</wp:posOffset>
                  </wp:positionV>
                  <wp:extent cx="504825" cy="358775"/>
                  <wp:effectExtent l="0" t="0" r="9525" b="3175"/>
                  <wp:wrapSquare wrapText="bothSides"/>
                  <wp:docPr id="2100350537" name="Graphic 1" descr="Storytell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350537" name="Graphic 2100350537" descr="Storytelling with solid fill"/>
                          <pic:cNvPicPr/>
                        </pic:nvPicPr>
                        <pic:blipFill>
                          <a:blip r:embed="rId86">
                            <a:extLst>
                              <a:ext uri="{96DAC541-7B7A-43D3-8B79-37D633B846F1}">
                                <asvg:svgBlip xmlns:asvg="http://schemas.microsoft.com/office/drawing/2016/SVG/main" r:embed="rId87"/>
                              </a:ext>
                            </a:extLst>
                          </a:blip>
                          <a:stretch>
                            <a:fillRect/>
                          </a:stretch>
                        </pic:blipFill>
                        <pic:spPr>
                          <a:xfrm>
                            <a:off x="0" y="0"/>
                            <a:ext cx="504825" cy="358775"/>
                          </a:xfrm>
                          <a:prstGeom prst="rect">
                            <a:avLst/>
                          </a:prstGeom>
                        </pic:spPr>
                      </pic:pic>
                    </a:graphicData>
                  </a:graphic>
                  <wp14:sizeRelH relativeFrom="page">
                    <wp14:pctWidth>0</wp14:pctWidth>
                  </wp14:sizeRelH>
                  <wp14:sizeRelV relativeFrom="page">
                    <wp14:pctHeight>0</wp14:pctHeight>
                  </wp14:sizeRelV>
                </wp:anchor>
              </w:drawing>
            </w:r>
            <w:r w:rsidR="005B33E4" w:rsidRPr="004B70F0">
              <w:rPr>
                <w:color w:val="FFFFFF" w:themeColor="background1"/>
                <w:sz w:val="26"/>
                <w:szCs w:val="26"/>
              </w:rPr>
              <w:t>Glossary</w:t>
            </w:r>
          </w:p>
        </w:tc>
      </w:tr>
      <w:tr w:rsidR="00591C56" w:rsidRPr="00A34ADB" w14:paraId="467408B5" w14:textId="77777777" w:rsidTr="00591C56">
        <w:tc>
          <w:tcPr>
            <w:tcW w:w="9622" w:type="dxa"/>
          </w:tcPr>
          <w:p w14:paraId="19C259DA" w14:textId="2840757A" w:rsidR="00A34ADB" w:rsidRPr="00C45C6D" w:rsidRDefault="00A34ADB" w:rsidP="00A34ADB">
            <w:pPr>
              <w:shd w:val="clear" w:color="auto" w:fill="FFFFFF"/>
              <w:tabs>
                <w:tab w:val="clear" w:pos="284"/>
              </w:tabs>
              <w:spacing w:line="240" w:lineRule="auto"/>
              <w:rPr>
                <w:rFonts w:eastAsia="Times New Roman" w:cs="Arial"/>
                <w:sz w:val="24"/>
                <w:szCs w:val="24"/>
                <w:lang w:eastAsia="en-GB"/>
              </w:rPr>
            </w:pPr>
            <w:r w:rsidRPr="00C45C6D">
              <w:rPr>
                <w:rFonts w:eastAsia="Times New Roman" w:cs="Arial"/>
                <w:sz w:val="24"/>
                <w:szCs w:val="24"/>
                <w:lang w:eastAsia="en-GB"/>
              </w:rPr>
              <w:t>Here is a list of common SEN (Special Educational Needs) abbreviations</w:t>
            </w:r>
            <w:r w:rsidR="00CC4224" w:rsidRPr="00C45C6D">
              <w:rPr>
                <w:rFonts w:eastAsia="Times New Roman" w:cs="Arial"/>
                <w:sz w:val="24"/>
                <w:szCs w:val="24"/>
                <w:lang w:eastAsia="en-GB"/>
              </w:rPr>
              <w:t xml:space="preserve"> and terms</w:t>
            </w:r>
            <w:r w:rsidRPr="00C45C6D">
              <w:rPr>
                <w:rFonts w:eastAsia="Times New Roman" w:cs="Arial"/>
                <w:sz w:val="24"/>
                <w:szCs w:val="24"/>
                <w:lang w:eastAsia="en-GB"/>
              </w:rPr>
              <w:t>:</w:t>
            </w:r>
            <w:r w:rsidR="00B15C4C" w:rsidRPr="00C45C6D">
              <w:rPr>
                <w:rFonts w:eastAsia="Times New Roman" w:cs="Arial"/>
                <w:sz w:val="24"/>
                <w:szCs w:val="24"/>
                <w:lang w:eastAsia="en-GB"/>
              </w:rPr>
              <w:t xml:space="preserve"> </w:t>
            </w:r>
          </w:p>
          <w:p w14:paraId="566096EF" w14:textId="77777777" w:rsidR="00A34ADB" w:rsidRPr="00C45C6D" w:rsidRDefault="00A34ADB" w:rsidP="00A34ADB">
            <w:pPr>
              <w:numPr>
                <w:ilvl w:val="0"/>
                <w:numId w:val="18"/>
              </w:numPr>
              <w:shd w:val="clear" w:color="auto" w:fill="FFFFFF"/>
              <w:tabs>
                <w:tab w:val="clear" w:pos="284"/>
              </w:tabs>
              <w:spacing w:after="120" w:line="330" w:lineRule="atLeast"/>
              <w:rPr>
                <w:rFonts w:eastAsia="Times New Roman" w:cs="Arial"/>
                <w:sz w:val="24"/>
                <w:szCs w:val="24"/>
                <w:lang w:eastAsia="en-GB"/>
              </w:rPr>
            </w:pPr>
            <w:r w:rsidRPr="00C45C6D">
              <w:rPr>
                <w:rFonts w:eastAsia="Times New Roman" w:cs="Arial"/>
                <w:b/>
                <w:bCs/>
                <w:sz w:val="24"/>
                <w:szCs w:val="24"/>
                <w:lang w:eastAsia="en-GB"/>
              </w:rPr>
              <w:t>SEN:</w:t>
            </w:r>
            <w:r w:rsidRPr="00C45C6D">
              <w:rPr>
                <w:rFonts w:eastAsia="Times New Roman" w:cs="Arial"/>
                <w:sz w:val="24"/>
                <w:szCs w:val="24"/>
                <w:lang w:eastAsia="en-GB"/>
              </w:rPr>
              <w:t> Special Educational Needs.</w:t>
            </w:r>
          </w:p>
          <w:p w14:paraId="528B3EEB" w14:textId="77777777" w:rsidR="00A34ADB" w:rsidRPr="00C45C6D" w:rsidRDefault="00A34ADB" w:rsidP="00A34ADB">
            <w:pPr>
              <w:numPr>
                <w:ilvl w:val="0"/>
                <w:numId w:val="18"/>
              </w:numPr>
              <w:shd w:val="clear" w:color="auto" w:fill="FFFFFF"/>
              <w:tabs>
                <w:tab w:val="clear" w:pos="284"/>
              </w:tabs>
              <w:spacing w:after="120" w:line="330" w:lineRule="atLeast"/>
              <w:rPr>
                <w:rFonts w:eastAsia="Times New Roman" w:cs="Arial"/>
                <w:sz w:val="24"/>
                <w:szCs w:val="24"/>
                <w:lang w:eastAsia="en-GB"/>
              </w:rPr>
            </w:pPr>
            <w:r w:rsidRPr="00C45C6D">
              <w:rPr>
                <w:rFonts w:eastAsia="Times New Roman" w:cs="Arial"/>
                <w:b/>
                <w:bCs/>
                <w:sz w:val="24"/>
                <w:szCs w:val="24"/>
                <w:lang w:eastAsia="en-GB"/>
              </w:rPr>
              <w:t>SEND:</w:t>
            </w:r>
            <w:r w:rsidRPr="00C45C6D">
              <w:rPr>
                <w:rFonts w:eastAsia="Times New Roman" w:cs="Arial"/>
                <w:sz w:val="24"/>
                <w:szCs w:val="24"/>
                <w:lang w:eastAsia="en-GB"/>
              </w:rPr>
              <w:t> Special Educational Needs and Disabilities.</w:t>
            </w:r>
          </w:p>
          <w:p w14:paraId="42F98D05" w14:textId="77777777" w:rsidR="00A34ADB" w:rsidRPr="00C45C6D" w:rsidRDefault="00A34ADB" w:rsidP="00A34ADB">
            <w:pPr>
              <w:numPr>
                <w:ilvl w:val="0"/>
                <w:numId w:val="18"/>
              </w:numPr>
              <w:shd w:val="clear" w:color="auto" w:fill="FFFFFF"/>
              <w:tabs>
                <w:tab w:val="clear" w:pos="284"/>
              </w:tabs>
              <w:spacing w:after="120" w:line="330" w:lineRule="atLeast"/>
              <w:rPr>
                <w:rFonts w:eastAsia="Times New Roman" w:cs="Arial"/>
                <w:sz w:val="24"/>
                <w:szCs w:val="24"/>
                <w:lang w:eastAsia="en-GB"/>
              </w:rPr>
            </w:pPr>
            <w:r w:rsidRPr="00C45C6D">
              <w:rPr>
                <w:rFonts w:eastAsia="Times New Roman" w:cs="Arial"/>
                <w:b/>
                <w:bCs/>
                <w:sz w:val="24"/>
                <w:szCs w:val="24"/>
                <w:lang w:eastAsia="en-GB"/>
              </w:rPr>
              <w:t>SENCo:</w:t>
            </w:r>
            <w:r w:rsidRPr="00C45C6D">
              <w:rPr>
                <w:rFonts w:eastAsia="Times New Roman" w:cs="Arial"/>
                <w:sz w:val="24"/>
                <w:szCs w:val="24"/>
                <w:lang w:eastAsia="en-GB"/>
              </w:rPr>
              <w:t> Special Educational Needs Coordinator.</w:t>
            </w:r>
          </w:p>
          <w:p w14:paraId="7AA3D5E0" w14:textId="77777777" w:rsidR="00A34ADB" w:rsidRPr="00C45C6D" w:rsidRDefault="00A34ADB" w:rsidP="00A34ADB">
            <w:pPr>
              <w:numPr>
                <w:ilvl w:val="0"/>
                <w:numId w:val="18"/>
              </w:numPr>
              <w:shd w:val="clear" w:color="auto" w:fill="FFFFFF"/>
              <w:tabs>
                <w:tab w:val="clear" w:pos="284"/>
              </w:tabs>
              <w:spacing w:after="120" w:line="330" w:lineRule="atLeast"/>
              <w:rPr>
                <w:rFonts w:eastAsia="Times New Roman" w:cs="Arial"/>
                <w:sz w:val="24"/>
                <w:szCs w:val="24"/>
                <w:lang w:eastAsia="en-GB"/>
              </w:rPr>
            </w:pPr>
            <w:r w:rsidRPr="00C45C6D">
              <w:rPr>
                <w:rFonts w:eastAsia="Times New Roman" w:cs="Arial"/>
                <w:b/>
                <w:bCs/>
                <w:sz w:val="24"/>
                <w:szCs w:val="24"/>
                <w:lang w:eastAsia="en-GB"/>
              </w:rPr>
              <w:t>EHCP:</w:t>
            </w:r>
            <w:r w:rsidRPr="00C45C6D">
              <w:rPr>
                <w:rFonts w:eastAsia="Times New Roman" w:cs="Arial"/>
                <w:sz w:val="24"/>
                <w:szCs w:val="24"/>
                <w:lang w:eastAsia="en-GB"/>
              </w:rPr>
              <w:t> Education, Health and Care Plan.</w:t>
            </w:r>
          </w:p>
          <w:p w14:paraId="7A50E324" w14:textId="77777777" w:rsidR="00A34ADB" w:rsidRPr="00C45C6D" w:rsidRDefault="00A34ADB" w:rsidP="00A34ADB">
            <w:pPr>
              <w:numPr>
                <w:ilvl w:val="0"/>
                <w:numId w:val="18"/>
              </w:numPr>
              <w:shd w:val="clear" w:color="auto" w:fill="FFFFFF"/>
              <w:tabs>
                <w:tab w:val="clear" w:pos="284"/>
              </w:tabs>
              <w:spacing w:after="120" w:line="330" w:lineRule="atLeast"/>
              <w:rPr>
                <w:rFonts w:eastAsia="Times New Roman" w:cs="Arial"/>
                <w:sz w:val="24"/>
                <w:szCs w:val="24"/>
                <w:lang w:eastAsia="en-GB"/>
              </w:rPr>
            </w:pPr>
            <w:r w:rsidRPr="00C45C6D">
              <w:rPr>
                <w:rFonts w:eastAsia="Times New Roman" w:cs="Arial"/>
                <w:b/>
                <w:bCs/>
                <w:sz w:val="24"/>
                <w:szCs w:val="24"/>
                <w:lang w:eastAsia="en-GB"/>
              </w:rPr>
              <w:t>SLCN:</w:t>
            </w:r>
            <w:r w:rsidRPr="00C45C6D">
              <w:rPr>
                <w:rFonts w:eastAsia="Times New Roman" w:cs="Arial"/>
                <w:sz w:val="24"/>
                <w:szCs w:val="24"/>
                <w:lang w:eastAsia="en-GB"/>
              </w:rPr>
              <w:t> Speech, Language and Communication Needs.</w:t>
            </w:r>
          </w:p>
          <w:p w14:paraId="0C26C428" w14:textId="77777777" w:rsidR="00A34ADB" w:rsidRPr="00C45C6D" w:rsidRDefault="00A34ADB" w:rsidP="00A34ADB">
            <w:pPr>
              <w:numPr>
                <w:ilvl w:val="0"/>
                <w:numId w:val="18"/>
              </w:numPr>
              <w:shd w:val="clear" w:color="auto" w:fill="FFFFFF"/>
              <w:tabs>
                <w:tab w:val="clear" w:pos="284"/>
              </w:tabs>
              <w:spacing w:after="120" w:line="330" w:lineRule="atLeast"/>
              <w:rPr>
                <w:rFonts w:eastAsia="Times New Roman" w:cs="Arial"/>
                <w:sz w:val="24"/>
                <w:szCs w:val="24"/>
                <w:lang w:eastAsia="en-GB"/>
              </w:rPr>
            </w:pPr>
            <w:r w:rsidRPr="00C45C6D">
              <w:rPr>
                <w:rFonts w:eastAsia="Times New Roman" w:cs="Arial"/>
                <w:b/>
                <w:bCs/>
                <w:sz w:val="24"/>
                <w:szCs w:val="24"/>
                <w:lang w:eastAsia="en-GB"/>
              </w:rPr>
              <w:t>MLD:</w:t>
            </w:r>
            <w:r w:rsidRPr="00C45C6D">
              <w:rPr>
                <w:rFonts w:eastAsia="Times New Roman" w:cs="Arial"/>
                <w:sz w:val="24"/>
                <w:szCs w:val="24"/>
                <w:lang w:eastAsia="en-GB"/>
              </w:rPr>
              <w:t> Moderate Learning Difficulties.</w:t>
            </w:r>
          </w:p>
          <w:p w14:paraId="463FF18C" w14:textId="77777777" w:rsidR="00A34ADB" w:rsidRPr="00C45C6D" w:rsidRDefault="00A34ADB" w:rsidP="00A34ADB">
            <w:pPr>
              <w:numPr>
                <w:ilvl w:val="0"/>
                <w:numId w:val="18"/>
              </w:numPr>
              <w:shd w:val="clear" w:color="auto" w:fill="FFFFFF"/>
              <w:tabs>
                <w:tab w:val="clear" w:pos="284"/>
              </w:tabs>
              <w:spacing w:after="120" w:line="330" w:lineRule="atLeast"/>
              <w:rPr>
                <w:rFonts w:eastAsia="Times New Roman" w:cs="Arial"/>
                <w:sz w:val="24"/>
                <w:szCs w:val="24"/>
                <w:lang w:eastAsia="en-GB"/>
              </w:rPr>
            </w:pPr>
            <w:r w:rsidRPr="00C45C6D">
              <w:rPr>
                <w:rFonts w:eastAsia="Times New Roman" w:cs="Arial"/>
                <w:b/>
                <w:bCs/>
                <w:sz w:val="24"/>
                <w:szCs w:val="24"/>
                <w:lang w:eastAsia="en-GB"/>
              </w:rPr>
              <w:t>SLD:</w:t>
            </w:r>
            <w:r w:rsidRPr="00C45C6D">
              <w:rPr>
                <w:rFonts w:eastAsia="Times New Roman" w:cs="Arial"/>
                <w:sz w:val="24"/>
                <w:szCs w:val="24"/>
                <w:lang w:eastAsia="en-GB"/>
              </w:rPr>
              <w:t> Severe Learning Difficulties.</w:t>
            </w:r>
          </w:p>
          <w:p w14:paraId="1E22587C" w14:textId="77777777" w:rsidR="00A34ADB" w:rsidRPr="00C45C6D" w:rsidRDefault="00A34ADB" w:rsidP="00A34ADB">
            <w:pPr>
              <w:numPr>
                <w:ilvl w:val="0"/>
                <w:numId w:val="18"/>
              </w:numPr>
              <w:shd w:val="clear" w:color="auto" w:fill="FFFFFF"/>
              <w:tabs>
                <w:tab w:val="clear" w:pos="284"/>
              </w:tabs>
              <w:spacing w:after="120" w:line="330" w:lineRule="atLeast"/>
              <w:rPr>
                <w:rFonts w:eastAsia="Times New Roman" w:cs="Arial"/>
                <w:sz w:val="24"/>
                <w:szCs w:val="24"/>
                <w:lang w:eastAsia="en-GB"/>
              </w:rPr>
            </w:pPr>
            <w:proofErr w:type="spellStart"/>
            <w:r w:rsidRPr="00C45C6D">
              <w:rPr>
                <w:rFonts w:eastAsia="Times New Roman" w:cs="Arial"/>
                <w:b/>
                <w:bCs/>
                <w:sz w:val="24"/>
                <w:szCs w:val="24"/>
                <w:lang w:eastAsia="en-GB"/>
              </w:rPr>
              <w:t>SpLD</w:t>
            </w:r>
            <w:proofErr w:type="spellEnd"/>
            <w:r w:rsidRPr="00C45C6D">
              <w:rPr>
                <w:rFonts w:eastAsia="Times New Roman" w:cs="Arial"/>
                <w:b/>
                <w:bCs/>
                <w:sz w:val="24"/>
                <w:szCs w:val="24"/>
                <w:lang w:eastAsia="en-GB"/>
              </w:rPr>
              <w:t>:</w:t>
            </w:r>
            <w:r w:rsidRPr="00C45C6D">
              <w:rPr>
                <w:rFonts w:eastAsia="Times New Roman" w:cs="Arial"/>
                <w:sz w:val="24"/>
                <w:szCs w:val="24"/>
                <w:lang w:eastAsia="en-GB"/>
              </w:rPr>
              <w:t> Specific Learning Difficulties.</w:t>
            </w:r>
          </w:p>
          <w:p w14:paraId="26A9519C" w14:textId="77777777" w:rsidR="00A34ADB" w:rsidRPr="00C45C6D" w:rsidRDefault="00A34ADB" w:rsidP="00A34ADB">
            <w:pPr>
              <w:numPr>
                <w:ilvl w:val="0"/>
                <w:numId w:val="18"/>
              </w:numPr>
              <w:shd w:val="clear" w:color="auto" w:fill="FFFFFF"/>
              <w:tabs>
                <w:tab w:val="clear" w:pos="284"/>
              </w:tabs>
              <w:spacing w:after="120" w:line="330" w:lineRule="atLeast"/>
              <w:rPr>
                <w:rFonts w:eastAsia="Times New Roman" w:cs="Arial"/>
                <w:sz w:val="24"/>
                <w:szCs w:val="24"/>
                <w:lang w:eastAsia="en-GB"/>
              </w:rPr>
            </w:pPr>
            <w:r w:rsidRPr="00C45C6D">
              <w:rPr>
                <w:rFonts w:eastAsia="Times New Roman" w:cs="Arial"/>
                <w:b/>
                <w:bCs/>
                <w:sz w:val="24"/>
                <w:szCs w:val="24"/>
                <w:lang w:eastAsia="en-GB"/>
              </w:rPr>
              <w:lastRenderedPageBreak/>
              <w:t>ASD:</w:t>
            </w:r>
            <w:r w:rsidRPr="00C45C6D">
              <w:rPr>
                <w:rFonts w:eastAsia="Times New Roman" w:cs="Arial"/>
                <w:sz w:val="24"/>
                <w:szCs w:val="24"/>
                <w:lang w:eastAsia="en-GB"/>
              </w:rPr>
              <w:t> Autism Spectrum Disorder.</w:t>
            </w:r>
          </w:p>
          <w:p w14:paraId="48AC88DD" w14:textId="77777777" w:rsidR="00A34ADB" w:rsidRPr="00C45C6D" w:rsidRDefault="00A34ADB" w:rsidP="00A34ADB">
            <w:pPr>
              <w:numPr>
                <w:ilvl w:val="0"/>
                <w:numId w:val="18"/>
              </w:numPr>
              <w:shd w:val="clear" w:color="auto" w:fill="FFFFFF"/>
              <w:tabs>
                <w:tab w:val="clear" w:pos="284"/>
              </w:tabs>
              <w:spacing w:after="120" w:line="330" w:lineRule="atLeast"/>
              <w:rPr>
                <w:rFonts w:eastAsia="Times New Roman" w:cs="Arial"/>
                <w:sz w:val="24"/>
                <w:szCs w:val="24"/>
                <w:lang w:eastAsia="en-GB"/>
              </w:rPr>
            </w:pPr>
            <w:r w:rsidRPr="00C45C6D">
              <w:rPr>
                <w:rFonts w:eastAsia="Times New Roman" w:cs="Arial"/>
                <w:b/>
                <w:bCs/>
                <w:sz w:val="24"/>
                <w:szCs w:val="24"/>
                <w:lang w:eastAsia="en-GB"/>
              </w:rPr>
              <w:t>ASC:</w:t>
            </w:r>
            <w:r w:rsidRPr="00C45C6D">
              <w:rPr>
                <w:rFonts w:eastAsia="Times New Roman" w:cs="Arial"/>
                <w:sz w:val="24"/>
                <w:szCs w:val="24"/>
                <w:lang w:eastAsia="en-GB"/>
              </w:rPr>
              <w:t> Autistic Spectrum Condition.</w:t>
            </w:r>
          </w:p>
          <w:p w14:paraId="1E0B7329" w14:textId="77777777" w:rsidR="00A34ADB" w:rsidRPr="00C45C6D" w:rsidRDefault="00A34ADB" w:rsidP="00A34ADB">
            <w:pPr>
              <w:numPr>
                <w:ilvl w:val="0"/>
                <w:numId w:val="18"/>
              </w:numPr>
              <w:shd w:val="clear" w:color="auto" w:fill="FFFFFF"/>
              <w:tabs>
                <w:tab w:val="clear" w:pos="284"/>
              </w:tabs>
              <w:spacing w:after="120" w:line="330" w:lineRule="atLeast"/>
              <w:rPr>
                <w:rFonts w:eastAsia="Times New Roman" w:cs="Arial"/>
                <w:sz w:val="24"/>
                <w:szCs w:val="24"/>
                <w:lang w:eastAsia="en-GB"/>
              </w:rPr>
            </w:pPr>
            <w:r w:rsidRPr="00C45C6D">
              <w:rPr>
                <w:rFonts w:eastAsia="Times New Roman" w:cs="Arial"/>
                <w:b/>
                <w:bCs/>
                <w:sz w:val="24"/>
                <w:szCs w:val="24"/>
                <w:lang w:eastAsia="en-GB"/>
              </w:rPr>
              <w:t>ADHD:</w:t>
            </w:r>
            <w:r w:rsidRPr="00C45C6D">
              <w:rPr>
                <w:rFonts w:eastAsia="Times New Roman" w:cs="Arial"/>
                <w:sz w:val="24"/>
                <w:szCs w:val="24"/>
                <w:lang w:eastAsia="en-GB"/>
              </w:rPr>
              <w:t> Attention Deficit Hyperactivity Disorder.</w:t>
            </w:r>
          </w:p>
          <w:p w14:paraId="384D9C73" w14:textId="77777777" w:rsidR="00A34ADB" w:rsidRPr="00C45C6D" w:rsidRDefault="00A34ADB" w:rsidP="00A34ADB">
            <w:pPr>
              <w:numPr>
                <w:ilvl w:val="0"/>
                <w:numId w:val="18"/>
              </w:numPr>
              <w:shd w:val="clear" w:color="auto" w:fill="FFFFFF"/>
              <w:tabs>
                <w:tab w:val="clear" w:pos="284"/>
              </w:tabs>
              <w:spacing w:after="120" w:line="330" w:lineRule="atLeast"/>
              <w:rPr>
                <w:rFonts w:eastAsia="Times New Roman" w:cs="Arial"/>
                <w:sz w:val="24"/>
                <w:szCs w:val="24"/>
                <w:lang w:eastAsia="en-GB"/>
              </w:rPr>
            </w:pPr>
            <w:r w:rsidRPr="00C45C6D">
              <w:rPr>
                <w:rFonts w:eastAsia="Times New Roman" w:cs="Arial"/>
                <w:b/>
                <w:bCs/>
                <w:sz w:val="24"/>
                <w:szCs w:val="24"/>
                <w:lang w:eastAsia="en-GB"/>
              </w:rPr>
              <w:t>CAMHS:</w:t>
            </w:r>
            <w:r w:rsidRPr="00C45C6D">
              <w:rPr>
                <w:rFonts w:eastAsia="Times New Roman" w:cs="Arial"/>
                <w:sz w:val="24"/>
                <w:szCs w:val="24"/>
                <w:lang w:eastAsia="en-GB"/>
              </w:rPr>
              <w:t> Child and Adolescent Mental Health Services.</w:t>
            </w:r>
          </w:p>
          <w:p w14:paraId="1477B63B" w14:textId="77777777" w:rsidR="00A34ADB" w:rsidRPr="00C45C6D" w:rsidRDefault="00A34ADB" w:rsidP="00A34ADB">
            <w:pPr>
              <w:numPr>
                <w:ilvl w:val="0"/>
                <w:numId w:val="18"/>
              </w:numPr>
              <w:shd w:val="clear" w:color="auto" w:fill="FFFFFF"/>
              <w:tabs>
                <w:tab w:val="clear" w:pos="284"/>
              </w:tabs>
              <w:spacing w:after="120" w:line="330" w:lineRule="atLeast"/>
              <w:rPr>
                <w:rFonts w:eastAsia="Times New Roman" w:cs="Arial"/>
                <w:sz w:val="24"/>
                <w:szCs w:val="24"/>
                <w:lang w:eastAsia="en-GB"/>
              </w:rPr>
            </w:pPr>
            <w:r w:rsidRPr="00C45C6D">
              <w:rPr>
                <w:rFonts w:eastAsia="Times New Roman" w:cs="Arial"/>
                <w:b/>
                <w:bCs/>
                <w:sz w:val="24"/>
                <w:szCs w:val="24"/>
                <w:lang w:eastAsia="en-GB"/>
              </w:rPr>
              <w:t>SEMH:</w:t>
            </w:r>
            <w:r w:rsidRPr="00C45C6D">
              <w:rPr>
                <w:rFonts w:eastAsia="Times New Roman" w:cs="Arial"/>
                <w:sz w:val="24"/>
                <w:szCs w:val="24"/>
                <w:lang w:eastAsia="en-GB"/>
              </w:rPr>
              <w:t> Social, Emotional, and Mental Health.</w:t>
            </w:r>
          </w:p>
          <w:p w14:paraId="62E0588C" w14:textId="77777777" w:rsidR="00A34ADB" w:rsidRPr="00C45C6D" w:rsidRDefault="00A34ADB" w:rsidP="00A34ADB">
            <w:pPr>
              <w:numPr>
                <w:ilvl w:val="0"/>
                <w:numId w:val="18"/>
              </w:numPr>
              <w:shd w:val="clear" w:color="auto" w:fill="FFFFFF"/>
              <w:tabs>
                <w:tab w:val="clear" w:pos="284"/>
              </w:tabs>
              <w:spacing w:after="120" w:line="330" w:lineRule="atLeast"/>
              <w:rPr>
                <w:rFonts w:eastAsia="Times New Roman" w:cs="Arial"/>
                <w:sz w:val="24"/>
                <w:szCs w:val="24"/>
                <w:lang w:eastAsia="en-GB"/>
              </w:rPr>
            </w:pPr>
            <w:r w:rsidRPr="00C45C6D">
              <w:rPr>
                <w:rFonts w:eastAsia="Times New Roman" w:cs="Arial"/>
                <w:b/>
                <w:bCs/>
                <w:sz w:val="24"/>
                <w:szCs w:val="24"/>
                <w:lang w:eastAsia="en-GB"/>
              </w:rPr>
              <w:t>VI:</w:t>
            </w:r>
            <w:r w:rsidRPr="00C45C6D">
              <w:rPr>
                <w:rFonts w:eastAsia="Times New Roman" w:cs="Arial"/>
                <w:sz w:val="24"/>
                <w:szCs w:val="24"/>
                <w:lang w:eastAsia="en-GB"/>
              </w:rPr>
              <w:t> Visual Impairment.</w:t>
            </w:r>
          </w:p>
          <w:p w14:paraId="53B1D4DD" w14:textId="77777777" w:rsidR="00A34ADB" w:rsidRPr="00C45C6D" w:rsidRDefault="00A34ADB" w:rsidP="00A34ADB">
            <w:pPr>
              <w:numPr>
                <w:ilvl w:val="0"/>
                <w:numId w:val="18"/>
              </w:numPr>
              <w:shd w:val="clear" w:color="auto" w:fill="FFFFFF"/>
              <w:tabs>
                <w:tab w:val="clear" w:pos="284"/>
              </w:tabs>
              <w:spacing w:after="120" w:line="330" w:lineRule="atLeast"/>
              <w:rPr>
                <w:rFonts w:eastAsia="Times New Roman" w:cs="Arial"/>
                <w:sz w:val="24"/>
                <w:szCs w:val="24"/>
                <w:lang w:eastAsia="en-GB"/>
              </w:rPr>
            </w:pPr>
            <w:r w:rsidRPr="00C45C6D">
              <w:rPr>
                <w:rFonts w:eastAsia="Times New Roman" w:cs="Arial"/>
                <w:b/>
                <w:bCs/>
                <w:sz w:val="24"/>
                <w:szCs w:val="24"/>
                <w:lang w:eastAsia="en-GB"/>
              </w:rPr>
              <w:t>HI:</w:t>
            </w:r>
            <w:r w:rsidRPr="00C45C6D">
              <w:rPr>
                <w:rFonts w:eastAsia="Times New Roman" w:cs="Arial"/>
                <w:sz w:val="24"/>
                <w:szCs w:val="24"/>
                <w:lang w:eastAsia="en-GB"/>
              </w:rPr>
              <w:t> Hearing Impairment.</w:t>
            </w:r>
          </w:p>
          <w:p w14:paraId="5D025174" w14:textId="371B9B72" w:rsidR="00CC4224" w:rsidRPr="00C45C6D" w:rsidRDefault="00A34ADB" w:rsidP="00ED678C">
            <w:pPr>
              <w:numPr>
                <w:ilvl w:val="0"/>
                <w:numId w:val="18"/>
              </w:numPr>
              <w:shd w:val="clear" w:color="auto" w:fill="FFFFFF"/>
              <w:tabs>
                <w:tab w:val="clear" w:pos="284"/>
              </w:tabs>
              <w:spacing w:after="120" w:line="330" w:lineRule="atLeast"/>
              <w:rPr>
                <w:rFonts w:eastAsia="Times New Roman" w:cs="Arial"/>
                <w:sz w:val="24"/>
                <w:szCs w:val="24"/>
                <w:lang w:eastAsia="en-GB"/>
              </w:rPr>
            </w:pPr>
            <w:r w:rsidRPr="00C45C6D">
              <w:rPr>
                <w:rFonts w:eastAsia="Times New Roman" w:cs="Arial"/>
                <w:b/>
                <w:bCs/>
                <w:sz w:val="24"/>
                <w:szCs w:val="24"/>
                <w:lang w:eastAsia="en-GB"/>
              </w:rPr>
              <w:t>MSI:</w:t>
            </w:r>
            <w:r w:rsidRPr="00C45C6D">
              <w:rPr>
                <w:rFonts w:eastAsia="Times New Roman" w:cs="Arial"/>
                <w:sz w:val="24"/>
                <w:szCs w:val="24"/>
                <w:lang w:eastAsia="en-GB"/>
              </w:rPr>
              <w:t> Multi-Sensory Impairment.</w:t>
            </w:r>
          </w:p>
          <w:p w14:paraId="63993932" w14:textId="77777777" w:rsidR="00A34ADB" w:rsidRPr="00C45C6D" w:rsidRDefault="00A34ADB" w:rsidP="00A34ADB">
            <w:pPr>
              <w:numPr>
                <w:ilvl w:val="0"/>
                <w:numId w:val="18"/>
              </w:numPr>
              <w:shd w:val="clear" w:color="auto" w:fill="FFFFFF"/>
              <w:tabs>
                <w:tab w:val="clear" w:pos="284"/>
              </w:tabs>
              <w:spacing w:after="120" w:line="330" w:lineRule="atLeast"/>
              <w:rPr>
                <w:rFonts w:eastAsia="Times New Roman" w:cs="Arial"/>
                <w:sz w:val="24"/>
                <w:szCs w:val="24"/>
                <w:lang w:eastAsia="en-GB"/>
              </w:rPr>
            </w:pPr>
            <w:r w:rsidRPr="00C45C6D">
              <w:rPr>
                <w:rFonts w:eastAsia="Times New Roman" w:cs="Arial"/>
                <w:b/>
                <w:bCs/>
                <w:sz w:val="24"/>
                <w:szCs w:val="24"/>
                <w:lang w:eastAsia="en-GB"/>
              </w:rPr>
              <w:t>LA:</w:t>
            </w:r>
            <w:r w:rsidRPr="00C45C6D">
              <w:rPr>
                <w:rFonts w:eastAsia="Times New Roman" w:cs="Arial"/>
                <w:sz w:val="24"/>
                <w:szCs w:val="24"/>
                <w:lang w:eastAsia="en-GB"/>
              </w:rPr>
              <w:t> Local Authority.</w:t>
            </w:r>
          </w:p>
          <w:p w14:paraId="08342522" w14:textId="77777777" w:rsidR="00A34ADB" w:rsidRPr="00C45C6D" w:rsidRDefault="00A34ADB" w:rsidP="00A34ADB">
            <w:pPr>
              <w:numPr>
                <w:ilvl w:val="0"/>
                <w:numId w:val="18"/>
              </w:numPr>
              <w:shd w:val="clear" w:color="auto" w:fill="FFFFFF"/>
              <w:tabs>
                <w:tab w:val="clear" w:pos="284"/>
              </w:tabs>
              <w:spacing w:after="120" w:line="330" w:lineRule="atLeast"/>
              <w:rPr>
                <w:rFonts w:eastAsia="Times New Roman" w:cs="Arial"/>
                <w:sz w:val="24"/>
                <w:szCs w:val="24"/>
                <w:lang w:eastAsia="en-GB"/>
              </w:rPr>
            </w:pPr>
            <w:r w:rsidRPr="00C45C6D">
              <w:rPr>
                <w:rFonts w:eastAsia="Times New Roman" w:cs="Arial"/>
                <w:b/>
                <w:bCs/>
                <w:sz w:val="24"/>
                <w:szCs w:val="24"/>
                <w:lang w:eastAsia="en-GB"/>
              </w:rPr>
              <w:t>EP:</w:t>
            </w:r>
            <w:r w:rsidRPr="00C45C6D">
              <w:rPr>
                <w:rFonts w:eastAsia="Times New Roman" w:cs="Arial"/>
                <w:sz w:val="24"/>
                <w:szCs w:val="24"/>
                <w:lang w:eastAsia="en-GB"/>
              </w:rPr>
              <w:t> Educational Psychologist.</w:t>
            </w:r>
          </w:p>
          <w:p w14:paraId="53814764" w14:textId="77777777" w:rsidR="00A34ADB" w:rsidRPr="00C45C6D" w:rsidRDefault="00A34ADB" w:rsidP="00A34ADB">
            <w:pPr>
              <w:numPr>
                <w:ilvl w:val="0"/>
                <w:numId w:val="18"/>
              </w:numPr>
              <w:shd w:val="clear" w:color="auto" w:fill="FFFFFF"/>
              <w:tabs>
                <w:tab w:val="clear" w:pos="284"/>
              </w:tabs>
              <w:spacing w:after="120" w:line="330" w:lineRule="atLeast"/>
              <w:rPr>
                <w:rFonts w:eastAsia="Times New Roman" w:cs="Arial"/>
                <w:sz w:val="24"/>
                <w:szCs w:val="24"/>
                <w:lang w:eastAsia="en-GB"/>
              </w:rPr>
            </w:pPr>
            <w:r w:rsidRPr="00C45C6D">
              <w:rPr>
                <w:rFonts w:eastAsia="Times New Roman" w:cs="Arial"/>
                <w:b/>
                <w:bCs/>
                <w:sz w:val="24"/>
                <w:szCs w:val="24"/>
                <w:lang w:eastAsia="en-GB"/>
              </w:rPr>
              <w:t>OT:</w:t>
            </w:r>
            <w:r w:rsidRPr="00C45C6D">
              <w:rPr>
                <w:rFonts w:eastAsia="Times New Roman" w:cs="Arial"/>
                <w:sz w:val="24"/>
                <w:szCs w:val="24"/>
                <w:lang w:eastAsia="en-GB"/>
              </w:rPr>
              <w:t> Occupational Therapist.</w:t>
            </w:r>
          </w:p>
          <w:p w14:paraId="219CB074" w14:textId="77777777" w:rsidR="00A34ADB" w:rsidRPr="00C45C6D" w:rsidRDefault="00A34ADB" w:rsidP="00A34ADB">
            <w:pPr>
              <w:numPr>
                <w:ilvl w:val="0"/>
                <w:numId w:val="18"/>
              </w:numPr>
              <w:shd w:val="clear" w:color="auto" w:fill="FFFFFF"/>
              <w:tabs>
                <w:tab w:val="clear" w:pos="284"/>
              </w:tabs>
              <w:spacing w:after="120" w:line="330" w:lineRule="atLeast"/>
              <w:rPr>
                <w:rFonts w:eastAsia="Times New Roman" w:cs="Arial"/>
                <w:sz w:val="24"/>
                <w:szCs w:val="24"/>
                <w:lang w:eastAsia="en-GB"/>
              </w:rPr>
            </w:pPr>
            <w:proofErr w:type="spellStart"/>
            <w:r w:rsidRPr="00C45C6D">
              <w:rPr>
                <w:rFonts w:eastAsia="Times New Roman" w:cs="Arial"/>
                <w:b/>
                <w:bCs/>
                <w:sz w:val="24"/>
                <w:szCs w:val="24"/>
                <w:lang w:eastAsia="en-GB"/>
              </w:rPr>
              <w:t>SaLT</w:t>
            </w:r>
            <w:proofErr w:type="spellEnd"/>
            <w:r w:rsidRPr="00C45C6D">
              <w:rPr>
                <w:rFonts w:eastAsia="Times New Roman" w:cs="Arial"/>
                <w:b/>
                <w:bCs/>
                <w:sz w:val="24"/>
                <w:szCs w:val="24"/>
                <w:lang w:eastAsia="en-GB"/>
              </w:rPr>
              <w:t>:</w:t>
            </w:r>
            <w:r w:rsidRPr="00C45C6D">
              <w:rPr>
                <w:rFonts w:eastAsia="Times New Roman" w:cs="Arial"/>
                <w:sz w:val="24"/>
                <w:szCs w:val="24"/>
                <w:lang w:eastAsia="en-GB"/>
              </w:rPr>
              <w:t> Speech and Language Therapist.</w:t>
            </w:r>
          </w:p>
          <w:p w14:paraId="132A25EA" w14:textId="77777777" w:rsidR="00A34ADB" w:rsidRPr="00C45C6D" w:rsidRDefault="00A34ADB" w:rsidP="00A34ADB">
            <w:pPr>
              <w:numPr>
                <w:ilvl w:val="0"/>
                <w:numId w:val="18"/>
              </w:numPr>
              <w:shd w:val="clear" w:color="auto" w:fill="FFFFFF"/>
              <w:tabs>
                <w:tab w:val="clear" w:pos="284"/>
              </w:tabs>
              <w:spacing w:after="120" w:line="330" w:lineRule="atLeast"/>
              <w:rPr>
                <w:rFonts w:eastAsia="Times New Roman" w:cs="Arial"/>
                <w:sz w:val="24"/>
                <w:szCs w:val="24"/>
                <w:lang w:eastAsia="en-GB"/>
              </w:rPr>
            </w:pPr>
            <w:r w:rsidRPr="00C45C6D">
              <w:rPr>
                <w:rFonts w:eastAsia="Times New Roman" w:cs="Arial"/>
                <w:b/>
                <w:bCs/>
                <w:sz w:val="24"/>
                <w:szCs w:val="24"/>
                <w:lang w:eastAsia="en-GB"/>
              </w:rPr>
              <w:t>TA:</w:t>
            </w:r>
            <w:r w:rsidRPr="00C45C6D">
              <w:rPr>
                <w:rFonts w:eastAsia="Times New Roman" w:cs="Arial"/>
                <w:sz w:val="24"/>
                <w:szCs w:val="24"/>
                <w:lang w:eastAsia="en-GB"/>
              </w:rPr>
              <w:t> Teaching Assistant.</w:t>
            </w:r>
          </w:p>
          <w:p w14:paraId="52FD3854" w14:textId="77777777" w:rsidR="00A34ADB" w:rsidRPr="00C45C6D" w:rsidRDefault="00A34ADB" w:rsidP="00A34ADB">
            <w:pPr>
              <w:numPr>
                <w:ilvl w:val="0"/>
                <w:numId w:val="18"/>
              </w:numPr>
              <w:shd w:val="clear" w:color="auto" w:fill="FFFFFF"/>
              <w:tabs>
                <w:tab w:val="clear" w:pos="284"/>
              </w:tabs>
              <w:spacing w:after="120" w:line="330" w:lineRule="atLeast"/>
              <w:rPr>
                <w:rFonts w:eastAsia="Times New Roman" w:cs="Arial"/>
                <w:sz w:val="24"/>
                <w:szCs w:val="24"/>
                <w:lang w:eastAsia="en-GB"/>
              </w:rPr>
            </w:pPr>
            <w:r w:rsidRPr="00C45C6D">
              <w:rPr>
                <w:rFonts w:eastAsia="Times New Roman" w:cs="Arial"/>
                <w:b/>
                <w:bCs/>
                <w:sz w:val="24"/>
                <w:szCs w:val="24"/>
                <w:lang w:eastAsia="en-GB"/>
              </w:rPr>
              <w:t>LSA:</w:t>
            </w:r>
            <w:r w:rsidRPr="00C45C6D">
              <w:rPr>
                <w:rFonts w:eastAsia="Times New Roman" w:cs="Arial"/>
                <w:sz w:val="24"/>
                <w:szCs w:val="24"/>
                <w:lang w:eastAsia="en-GB"/>
              </w:rPr>
              <w:t> Learning Support Assistant.</w:t>
            </w:r>
          </w:p>
          <w:p w14:paraId="2117CF15" w14:textId="77777777" w:rsidR="00A34ADB" w:rsidRPr="00C45C6D" w:rsidRDefault="00A34ADB" w:rsidP="00A34ADB">
            <w:pPr>
              <w:numPr>
                <w:ilvl w:val="0"/>
                <w:numId w:val="18"/>
              </w:numPr>
              <w:shd w:val="clear" w:color="auto" w:fill="FFFFFF"/>
              <w:tabs>
                <w:tab w:val="clear" w:pos="284"/>
              </w:tabs>
              <w:spacing w:after="120" w:line="330" w:lineRule="atLeast"/>
              <w:rPr>
                <w:rFonts w:eastAsia="Times New Roman" w:cs="Arial"/>
                <w:sz w:val="24"/>
                <w:szCs w:val="24"/>
                <w:lang w:eastAsia="en-GB"/>
              </w:rPr>
            </w:pPr>
            <w:r w:rsidRPr="00C45C6D">
              <w:rPr>
                <w:rFonts w:eastAsia="Times New Roman" w:cs="Arial"/>
                <w:b/>
                <w:bCs/>
                <w:sz w:val="24"/>
                <w:szCs w:val="24"/>
                <w:lang w:eastAsia="en-GB"/>
              </w:rPr>
              <w:t>EYFS:</w:t>
            </w:r>
            <w:r w:rsidRPr="00C45C6D">
              <w:rPr>
                <w:rFonts w:eastAsia="Times New Roman" w:cs="Arial"/>
                <w:sz w:val="24"/>
                <w:szCs w:val="24"/>
                <w:lang w:eastAsia="en-GB"/>
              </w:rPr>
              <w:t> Early Years Foundation Stage.</w:t>
            </w:r>
          </w:p>
          <w:p w14:paraId="29700EBB" w14:textId="77777777" w:rsidR="00A34ADB" w:rsidRPr="00C45C6D" w:rsidRDefault="00A34ADB" w:rsidP="00A34ADB">
            <w:pPr>
              <w:numPr>
                <w:ilvl w:val="0"/>
                <w:numId w:val="18"/>
              </w:numPr>
              <w:shd w:val="clear" w:color="auto" w:fill="FFFFFF"/>
              <w:tabs>
                <w:tab w:val="clear" w:pos="284"/>
              </w:tabs>
              <w:spacing w:after="120" w:line="330" w:lineRule="atLeast"/>
              <w:rPr>
                <w:rFonts w:eastAsia="Times New Roman" w:cs="Arial"/>
                <w:sz w:val="24"/>
                <w:szCs w:val="24"/>
                <w:lang w:eastAsia="en-GB"/>
              </w:rPr>
            </w:pPr>
            <w:r w:rsidRPr="00C45C6D">
              <w:rPr>
                <w:rFonts w:eastAsia="Times New Roman" w:cs="Arial"/>
                <w:b/>
                <w:bCs/>
                <w:sz w:val="24"/>
                <w:szCs w:val="24"/>
                <w:lang w:eastAsia="en-GB"/>
              </w:rPr>
              <w:t>DfE:</w:t>
            </w:r>
            <w:r w:rsidRPr="00C45C6D">
              <w:rPr>
                <w:rFonts w:eastAsia="Times New Roman" w:cs="Arial"/>
                <w:sz w:val="24"/>
                <w:szCs w:val="24"/>
                <w:lang w:eastAsia="en-GB"/>
              </w:rPr>
              <w:t> Department for Education.</w:t>
            </w:r>
          </w:p>
          <w:p w14:paraId="60828739" w14:textId="77777777" w:rsidR="00A34ADB" w:rsidRPr="00C45C6D" w:rsidRDefault="00A34ADB" w:rsidP="00A34ADB">
            <w:pPr>
              <w:numPr>
                <w:ilvl w:val="0"/>
                <w:numId w:val="18"/>
              </w:numPr>
              <w:shd w:val="clear" w:color="auto" w:fill="FFFFFF"/>
              <w:tabs>
                <w:tab w:val="clear" w:pos="284"/>
              </w:tabs>
              <w:spacing w:after="120" w:line="330" w:lineRule="atLeast"/>
              <w:rPr>
                <w:rFonts w:eastAsia="Times New Roman" w:cs="Arial"/>
                <w:sz w:val="24"/>
                <w:szCs w:val="24"/>
                <w:lang w:eastAsia="en-GB"/>
              </w:rPr>
            </w:pPr>
            <w:r w:rsidRPr="00C45C6D">
              <w:rPr>
                <w:rFonts w:eastAsia="Times New Roman" w:cs="Arial"/>
                <w:b/>
                <w:bCs/>
                <w:sz w:val="24"/>
                <w:szCs w:val="24"/>
                <w:lang w:eastAsia="en-GB"/>
              </w:rPr>
              <w:t>AR:</w:t>
            </w:r>
            <w:r w:rsidRPr="00C45C6D">
              <w:rPr>
                <w:rFonts w:eastAsia="Times New Roman" w:cs="Arial"/>
                <w:sz w:val="24"/>
                <w:szCs w:val="24"/>
                <w:lang w:eastAsia="en-GB"/>
              </w:rPr>
              <w:t> Annual Review.</w:t>
            </w:r>
          </w:p>
          <w:p w14:paraId="7E5023B9" w14:textId="77777777" w:rsidR="00A34ADB" w:rsidRPr="00C45C6D" w:rsidRDefault="00A34ADB" w:rsidP="00A34ADB">
            <w:pPr>
              <w:numPr>
                <w:ilvl w:val="0"/>
                <w:numId w:val="18"/>
              </w:numPr>
              <w:shd w:val="clear" w:color="auto" w:fill="FFFFFF"/>
              <w:tabs>
                <w:tab w:val="clear" w:pos="284"/>
              </w:tabs>
              <w:spacing w:after="120" w:line="330" w:lineRule="atLeast"/>
              <w:rPr>
                <w:rFonts w:eastAsia="Times New Roman" w:cs="Arial"/>
                <w:sz w:val="24"/>
                <w:szCs w:val="24"/>
                <w:lang w:eastAsia="en-GB"/>
              </w:rPr>
            </w:pPr>
            <w:r w:rsidRPr="00C45C6D">
              <w:rPr>
                <w:rFonts w:eastAsia="Times New Roman" w:cs="Arial"/>
                <w:b/>
                <w:bCs/>
                <w:sz w:val="24"/>
                <w:szCs w:val="24"/>
                <w:lang w:eastAsia="en-GB"/>
              </w:rPr>
              <w:t>EOTAS:</w:t>
            </w:r>
            <w:r w:rsidRPr="00C45C6D">
              <w:rPr>
                <w:rFonts w:eastAsia="Times New Roman" w:cs="Arial"/>
                <w:sz w:val="24"/>
                <w:szCs w:val="24"/>
                <w:lang w:eastAsia="en-GB"/>
              </w:rPr>
              <w:t> Education Other Than at School.</w:t>
            </w:r>
          </w:p>
          <w:p w14:paraId="13D661B1" w14:textId="0520F17A" w:rsidR="0087732B" w:rsidRPr="00C45C6D" w:rsidRDefault="0087732B" w:rsidP="00A34ADB">
            <w:pPr>
              <w:numPr>
                <w:ilvl w:val="0"/>
                <w:numId w:val="18"/>
              </w:numPr>
              <w:shd w:val="clear" w:color="auto" w:fill="FFFFFF"/>
              <w:tabs>
                <w:tab w:val="clear" w:pos="284"/>
              </w:tabs>
              <w:spacing w:after="120" w:line="330" w:lineRule="atLeast"/>
              <w:rPr>
                <w:rFonts w:eastAsia="Times New Roman" w:cs="Arial"/>
                <w:sz w:val="24"/>
                <w:szCs w:val="24"/>
                <w:lang w:eastAsia="en-GB"/>
              </w:rPr>
            </w:pPr>
            <w:r w:rsidRPr="00C45C6D">
              <w:rPr>
                <w:rFonts w:eastAsia="Times New Roman" w:cs="Arial"/>
                <w:b/>
                <w:bCs/>
                <w:sz w:val="24"/>
                <w:szCs w:val="24"/>
                <w:lang w:eastAsia="en-GB"/>
              </w:rPr>
              <w:t>Access Arrangements:</w:t>
            </w:r>
            <w:r w:rsidR="0078254E" w:rsidRPr="00C45C6D">
              <w:rPr>
                <w:rFonts w:eastAsia="Times New Roman" w:cs="Arial"/>
                <w:b/>
                <w:bCs/>
                <w:sz w:val="24"/>
                <w:szCs w:val="24"/>
                <w:lang w:eastAsia="en-GB"/>
              </w:rPr>
              <w:t xml:space="preserve"> </w:t>
            </w:r>
            <w:r w:rsidR="0078254E" w:rsidRPr="00C45C6D">
              <w:rPr>
                <w:rFonts w:eastAsia="Times New Roman" w:cs="Arial"/>
                <w:sz w:val="24"/>
                <w:szCs w:val="24"/>
                <w:lang w:eastAsia="en-GB"/>
              </w:rPr>
              <w:t>special arrangements to allow children with SEN to access assessments</w:t>
            </w:r>
            <w:r w:rsidR="00456ED3" w:rsidRPr="00C45C6D">
              <w:rPr>
                <w:rFonts w:eastAsia="Times New Roman" w:cs="Arial"/>
                <w:sz w:val="24"/>
                <w:szCs w:val="24"/>
                <w:lang w:eastAsia="en-GB"/>
              </w:rPr>
              <w:t xml:space="preserve"> or exams</w:t>
            </w:r>
          </w:p>
          <w:p w14:paraId="7EA0C44D" w14:textId="5374B380" w:rsidR="00456ED3" w:rsidRPr="00C45C6D" w:rsidRDefault="00456ED3" w:rsidP="00A34ADB">
            <w:pPr>
              <w:numPr>
                <w:ilvl w:val="0"/>
                <w:numId w:val="18"/>
              </w:numPr>
              <w:shd w:val="clear" w:color="auto" w:fill="FFFFFF"/>
              <w:tabs>
                <w:tab w:val="clear" w:pos="284"/>
              </w:tabs>
              <w:spacing w:after="120" w:line="330" w:lineRule="atLeast"/>
              <w:rPr>
                <w:rFonts w:eastAsia="Times New Roman" w:cs="Arial"/>
                <w:sz w:val="24"/>
                <w:szCs w:val="24"/>
                <w:lang w:eastAsia="en-GB"/>
              </w:rPr>
            </w:pPr>
            <w:r w:rsidRPr="00C45C6D">
              <w:rPr>
                <w:rFonts w:eastAsia="Times New Roman" w:cs="Arial"/>
                <w:b/>
                <w:bCs/>
                <w:sz w:val="24"/>
                <w:szCs w:val="24"/>
                <w:lang w:eastAsia="en-GB"/>
              </w:rPr>
              <w:t>First</w:t>
            </w:r>
            <w:r w:rsidR="001B6C38" w:rsidRPr="00C45C6D">
              <w:rPr>
                <w:rFonts w:eastAsia="Times New Roman" w:cs="Arial"/>
                <w:b/>
                <w:bCs/>
                <w:sz w:val="24"/>
                <w:szCs w:val="24"/>
                <w:lang w:eastAsia="en-GB"/>
              </w:rPr>
              <w:t xml:space="preserve">-tier tribunal / SEND tribunal </w:t>
            </w:r>
            <w:r w:rsidR="00A3544E" w:rsidRPr="00C45C6D">
              <w:rPr>
                <w:rFonts w:eastAsia="Times New Roman" w:cs="Arial"/>
                <w:b/>
                <w:bCs/>
                <w:sz w:val="24"/>
                <w:szCs w:val="24"/>
                <w:lang w:eastAsia="en-GB"/>
              </w:rPr>
              <w:t>–</w:t>
            </w:r>
            <w:r w:rsidR="001B6C38" w:rsidRPr="00C45C6D">
              <w:rPr>
                <w:rFonts w:eastAsia="Times New Roman" w:cs="Arial"/>
                <w:b/>
                <w:bCs/>
                <w:sz w:val="24"/>
                <w:szCs w:val="24"/>
                <w:lang w:eastAsia="en-GB"/>
              </w:rPr>
              <w:t xml:space="preserve"> </w:t>
            </w:r>
            <w:r w:rsidR="00A3544E" w:rsidRPr="00C45C6D">
              <w:rPr>
                <w:rFonts w:eastAsia="Times New Roman" w:cs="Arial"/>
                <w:sz w:val="24"/>
                <w:szCs w:val="24"/>
                <w:lang w:eastAsia="en-GB"/>
              </w:rPr>
              <w:t xml:space="preserve">a court where you can appeal against the local </w:t>
            </w:r>
            <w:r w:rsidR="00B61ADB" w:rsidRPr="00C45C6D">
              <w:rPr>
                <w:rFonts w:eastAsia="Times New Roman" w:cs="Arial"/>
                <w:sz w:val="24"/>
                <w:szCs w:val="24"/>
                <w:lang w:eastAsia="en-GB"/>
              </w:rPr>
              <w:t>authority’s</w:t>
            </w:r>
            <w:r w:rsidR="00A3544E" w:rsidRPr="00C45C6D">
              <w:rPr>
                <w:rFonts w:eastAsia="Times New Roman" w:cs="Arial"/>
                <w:sz w:val="24"/>
                <w:szCs w:val="24"/>
                <w:lang w:eastAsia="en-GB"/>
              </w:rPr>
              <w:t xml:space="preserve"> decision</w:t>
            </w:r>
            <w:r w:rsidR="00B61ADB" w:rsidRPr="00C45C6D">
              <w:rPr>
                <w:rFonts w:eastAsia="Times New Roman" w:cs="Arial"/>
                <w:sz w:val="24"/>
                <w:szCs w:val="24"/>
                <w:lang w:eastAsia="en-GB"/>
              </w:rPr>
              <w:t>s about EHC needs assessments or plans and against discrimination</w:t>
            </w:r>
            <w:r w:rsidR="00EC34E4" w:rsidRPr="00C45C6D">
              <w:rPr>
                <w:rFonts w:eastAsia="Times New Roman" w:cs="Arial"/>
                <w:sz w:val="24"/>
                <w:szCs w:val="24"/>
                <w:lang w:eastAsia="en-GB"/>
              </w:rPr>
              <w:t xml:space="preserve"> by a school or local authority due to SEN.</w:t>
            </w:r>
          </w:p>
          <w:p w14:paraId="712F80FB" w14:textId="398A5DDD" w:rsidR="00591C56" w:rsidRPr="00C45C6D" w:rsidRDefault="002D0F5B" w:rsidP="00AE728A">
            <w:pPr>
              <w:numPr>
                <w:ilvl w:val="0"/>
                <w:numId w:val="18"/>
              </w:numPr>
              <w:shd w:val="clear" w:color="auto" w:fill="FFFFFF"/>
              <w:tabs>
                <w:tab w:val="clear" w:pos="284"/>
              </w:tabs>
              <w:spacing w:after="120" w:line="330" w:lineRule="atLeast"/>
              <w:rPr>
                <w:rFonts w:eastAsia="Times New Roman" w:cs="Arial"/>
                <w:sz w:val="24"/>
                <w:szCs w:val="24"/>
                <w:lang w:eastAsia="en-GB"/>
              </w:rPr>
            </w:pPr>
            <w:r w:rsidRPr="00C45C6D">
              <w:rPr>
                <w:rFonts w:eastAsia="Times New Roman" w:cs="Arial"/>
                <w:b/>
                <w:bCs/>
                <w:sz w:val="24"/>
                <w:szCs w:val="24"/>
                <w:lang w:eastAsia="en-GB"/>
              </w:rPr>
              <w:t>Intervention –</w:t>
            </w:r>
            <w:r w:rsidRPr="00C45C6D">
              <w:rPr>
                <w:rFonts w:eastAsia="Times New Roman" w:cs="Arial"/>
                <w:sz w:val="24"/>
                <w:szCs w:val="24"/>
                <w:lang w:eastAsia="en-GB"/>
              </w:rPr>
              <w:t xml:space="preserve"> a short term, targeted approach to teaching </w:t>
            </w:r>
            <w:r w:rsidR="00144F02" w:rsidRPr="00C45C6D">
              <w:rPr>
                <w:rFonts w:eastAsia="Times New Roman" w:cs="Arial"/>
                <w:sz w:val="24"/>
                <w:szCs w:val="24"/>
                <w:lang w:eastAsia="en-GB"/>
              </w:rPr>
              <w:t>a child with a specific outcome in mind.</w:t>
            </w:r>
          </w:p>
        </w:tc>
      </w:tr>
    </w:tbl>
    <w:p w14:paraId="2894844F" w14:textId="77777777" w:rsidR="00591C56" w:rsidRPr="00A34ADB" w:rsidRDefault="00591C56" w:rsidP="00912AA7">
      <w:pPr>
        <w:jc w:val="both"/>
        <w:rPr>
          <w:sz w:val="24"/>
          <w:szCs w:val="24"/>
          <w:highlight w:val="yellow"/>
        </w:rPr>
      </w:pPr>
    </w:p>
    <w:sectPr w:rsidR="00591C56" w:rsidRPr="00A34ADB" w:rsidSect="00031072">
      <w:headerReference w:type="first" r:id="rId88"/>
      <w:pgSz w:w="11900" w:h="16840"/>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B82FA" w14:textId="77777777" w:rsidR="00C670DE" w:rsidRDefault="00C670DE" w:rsidP="00DC2F79">
      <w:r>
        <w:separator/>
      </w:r>
    </w:p>
  </w:endnote>
  <w:endnote w:type="continuationSeparator" w:id="0">
    <w:p w14:paraId="5DDFA994" w14:textId="77777777" w:rsidR="00C670DE" w:rsidRDefault="00C670DE" w:rsidP="00DC2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Gill Sans">
    <w:altName w:val="Arial"/>
    <w:charset w:val="B1"/>
    <w:family w:val="swiss"/>
    <w:pitch w:val="variable"/>
    <w:sig w:usb0="80000A67" w:usb1="00000000" w:usb2="00000000" w:usb3="00000000" w:csb0="000001F7"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1A595" w14:textId="77777777" w:rsidR="00C670DE" w:rsidRDefault="00C670DE" w:rsidP="00DC2F79">
      <w:r>
        <w:separator/>
      </w:r>
    </w:p>
  </w:footnote>
  <w:footnote w:type="continuationSeparator" w:id="0">
    <w:p w14:paraId="616EEE2E" w14:textId="77777777" w:rsidR="00C670DE" w:rsidRDefault="00C670DE" w:rsidP="00DC2F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682DA" w14:textId="3DD37203" w:rsidR="00337969" w:rsidRPr="00D75C81" w:rsidRDefault="00D01606" w:rsidP="00D75C81">
    <w:pPr>
      <w:pStyle w:val="Header"/>
      <w:jc w:val="right"/>
      <w:rPr>
        <w:sz w:val="28"/>
        <w:szCs w:val="28"/>
      </w:rPr>
    </w:pPr>
    <w:r w:rsidRPr="00D75C81">
      <w:rPr>
        <w:noProof/>
        <w:sz w:val="28"/>
        <w:szCs w:val="28"/>
        <w:highlight w:val="yellow"/>
      </w:rPr>
      <w:drawing>
        <wp:anchor distT="0" distB="0" distL="114300" distR="114300" simplePos="0" relativeHeight="251657728" behindDoc="0" locked="0" layoutInCell="1" allowOverlap="1" wp14:anchorId="519D8AD4" wp14:editId="56EEB326">
          <wp:simplePos x="0" y="0"/>
          <wp:positionH relativeFrom="page">
            <wp:align>left</wp:align>
          </wp:positionH>
          <wp:positionV relativeFrom="page">
            <wp:align>top</wp:align>
          </wp:positionV>
          <wp:extent cx="1885950" cy="1076325"/>
          <wp:effectExtent l="0" t="0" r="0" b="9525"/>
          <wp:wrapSquare wrapText="bothSides"/>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rotWithShape="1">
                  <a:blip r:embed="rId1">
                    <a:extLst>
                      <a:ext uri="{28A0092B-C50C-407E-A947-70E740481C1C}">
                        <a14:useLocalDpi xmlns:a14="http://schemas.microsoft.com/office/drawing/2010/main" val="0"/>
                      </a:ext>
                    </a:extLst>
                  </a:blip>
                  <a:srcRect r="65605"/>
                  <a:stretch/>
                </pic:blipFill>
                <pic:spPr bwMode="auto">
                  <a:xfrm>
                    <a:off x="0" y="0"/>
                    <a:ext cx="1885950" cy="1076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1E2295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4pt;height:332.4pt" o:bullet="t">
        <v:imagedata r:id="rId1" o:title="TK_LOGO_POINTER_RGB_bullet_blue"/>
      </v:shape>
    </w:pict>
  </w:numPicBullet>
  <w:numPicBullet w:numPicBulletId="1">
    <w:pict>
      <v:shape id="_x0000_i1026" type="#_x0000_t75" style="width:36pt;height:30pt" o:bullet="t">
        <v:imagedata r:id="rId2" o:title="Tick"/>
      </v:shape>
    </w:pict>
  </w:numPicBullet>
  <w:abstractNum w:abstractNumId="0" w15:restartNumberingAfterBreak="0">
    <w:nsid w:val="0169434B"/>
    <w:multiLevelType w:val="hybridMultilevel"/>
    <w:tmpl w:val="93746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6C3622"/>
    <w:multiLevelType w:val="hybridMultilevel"/>
    <w:tmpl w:val="B450F9DA"/>
    <w:lvl w:ilvl="0" w:tplc="EE5AB562">
      <w:start w:val="1"/>
      <w:numFmt w:val="bullet"/>
      <w:pStyle w:val="7DO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EF2580"/>
    <w:multiLevelType w:val="hybridMultilevel"/>
    <w:tmpl w:val="AB207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97441C"/>
    <w:multiLevelType w:val="hybridMultilevel"/>
    <w:tmpl w:val="50263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5522CA"/>
    <w:multiLevelType w:val="hybridMultilevel"/>
    <w:tmpl w:val="A354394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16D4799F"/>
    <w:multiLevelType w:val="hybridMultilevel"/>
    <w:tmpl w:val="13305AF6"/>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6" w15:restartNumberingAfterBreak="0">
    <w:nsid w:val="1AF26E3D"/>
    <w:multiLevelType w:val="multilevel"/>
    <w:tmpl w:val="3D7E7B42"/>
    <w:styleLink w:val="OATbulletlist"/>
    <w:lvl w:ilvl="0">
      <w:start w:val="1"/>
      <w:numFmt w:val="bullet"/>
      <w:lvlText w:val=""/>
      <w:lvlJc w:val="left"/>
      <w:pPr>
        <w:ind w:left="284" w:hanging="284"/>
      </w:pPr>
      <w:rPr>
        <w:rFonts w:ascii="Wingdings" w:hAnsi="Wingdings" w:hint="default"/>
        <w:color w:val="00B0F0"/>
      </w:rPr>
    </w:lvl>
    <w:lvl w:ilvl="1">
      <w:start w:val="1"/>
      <w:numFmt w:val="bullet"/>
      <w:lvlText w:val=""/>
      <w:lvlJc w:val="left"/>
      <w:rPr>
        <w:rFonts w:ascii="Wingdings" w:hAnsi="Wingdings" w:hint="default"/>
        <w:b w:val="0"/>
        <w:i w:val="0"/>
        <w:color w:val="A6A6A6"/>
      </w:rPr>
    </w:lvl>
    <w:lvl w:ilvl="2">
      <w:start w:val="1"/>
      <w:numFmt w:val="bullet"/>
      <w:lvlText w:val=""/>
      <w:lvlJc w:val="left"/>
      <w:rPr>
        <w:rFonts w:ascii="Wingdings" w:hAnsi="Wingdings" w:hint="default"/>
        <w:color w:val="D9D9D9"/>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23D01F60"/>
    <w:multiLevelType w:val="hybridMultilevel"/>
    <w:tmpl w:val="A31A8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A96AC5"/>
    <w:multiLevelType w:val="hybridMultilevel"/>
    <w:tmpl w:val="B4083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4E166A"/>
    <w:multiLevelType w:val="multilevel"/>
    <w:tmpl w:val="0F3E1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01245D"/>
    <w:multiLevelType w:val="multilevel"/>
    <w:tmpl w:val="3D7E7B42"/>
    <w:lvl w:ilvl="0">
      <w:start w:val="1"/>
      <w:numFmt w:val="bullet"/>
      <w:pStyle w:val="ListParagraph"/>
      <w:lvlText w:val=""/>
      <w:lvlJc w:val="left"/>
      <w:pPr>
        <w:ind w:left="284" w:hanging="284"/>
      </w:pPr>
      <w:rPr>
        <w:rFonts w:ascii="Wingdings" w:hAnsi="Wingdings" w:hint="default"/>
        <w:color w:val="00B0F0"/>
      </w:rPr>
    </w:lvl>
    <w:lvl w:ilvl="1">
      <w:start w:val="1"/>
      <w:numFmt w:val="bullet"/>
      <w:lvlText w:val=""/>
      <w:lvlJc w:val="left"/>
      <w:rPr>
        <w:rFonts w:ascii="Wingdings" w:hAnsi="Wingdings" w:hint="default"/>
        <w:b w:val="0"/>
        <w:i w:val="0"/>
        <w:color w:val="A6A6A6"/>
      </w:rPr>
    </w:lvl>
    <w:lvl w:ilvl="2">
      <w:start w:val="1"/>
      <w:numFmt w:val="bullet"/>
      <w:lvlText w:val=""/>
      <w:lvlJc w:val="left"/>
      <w:rPr>
        <w:rFonts w:ascii="Wingdings" w:hAnsi="Wingdings" w:hint="default"/>
        <w:color w:val="D9D9D9"/>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3CB35DE3"/>
    <w:multiLevelType w:val="multilevel"/>
    <w:tmpl w:val="2346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520183"/>
    <w:multiLevelType w:val="hybridMultilevel"/>
    <w:tmpl w:val="4F6AF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AA455C"/>
    <w:multiLevelType w:val="multilevel"/>
    <w:tmpl w:val="4468D538"/>
    <w:styleLink w:val="OATnumberedlist"/>
    <w:lvl w:ilvl="0">
      <w:start w:val="1"/>
      <w:numFmt w:val="decimal"/>
      <w:lvlText w:val="%1."/>
      <w:lvlJc w:val="left"/>
      <w:pPr>
        <w:ind w:left="284" w:hanging="28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7247A9D"/>
    <w:multiLevelType w:val="multilevel"/>
    <w:tmpl w:val="910A9094"/>
    <w:styleLink w:val="Style1"/>
    <w:lvl w:ilvl="0">
      <w:start w:val="1"/>
      <w:numFmt w:val="bullet"/>
      <w:lvlText w:val=""/>
      <w:lvlJc w:val="left"/>
      <w:pPr>
        <w:ind w:left="360" w:hanging="360"/>
      </w:pPr>
      <w:rPr>
        <w:rFonts w:ascii="Wingdings" w:hAnsi="Wingdings" w:hint="default"/>
        <w:color w:val="00B0F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4B4D085C"/>
    <w:multiLevelType w:val="multilevel"/>
    <w:tmpl w:val="81BECECA"/>
    <w:styleLink w:val="OATmultilevellist"/>
    <w:lvl w:ilvl="0">
      <w:start w:val="1"/>
      <w:numFmt w:val="decimal"/>
      <w:lvlText w:val="%1."/>
      <w:lvlJc w:val="left"/>
      <w:pPr>
        <w:ind w:left="284" w:hanging="28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C4F28D0"/>
    <w:multiLevelType w:val="hybridMultilevel"/>
    <w:tmpl w:val="F8A0B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104FEB"/>
    <w:multiLevelType w:val="multilevel"/>
    <w:tmpl w:val="C18CC72C"/>
    <w:lvl w:ilvl="0">
      <w:start w:val="1"/>
      <w:numFmt w:val="decimal"/>
      <w:pStyle w:val="OATnumlevel1"/>
      <w:lvlText w:val="%1."/>
      <w:lvlJc w:val="left"/>
      <w:pPr>
        <w:ind w:left="284" w:hanging="284"/>
      </w:pPr>
      <w:rPr>
        <w:rFonts w:hint="default"/>
      </w:rPr>
    </w:lvl>
    <w:lvl w:ilvl="1">
      <w:start w:val="1"/>
      <w:numFmt w:val="decimal"/>
      <w:pStyle w:val="OATnumlevel2"/>
      <w:lvlText w:val="%1.%2."/>
      <w:lvlJc w:val="left"/>
      <w:pPr>
        <w:ind w:left="792" w:hanging="432"/>
      </w:pPr>
      <w:rPr>
        <w:rFonts w:hint="default"/>
      </w:rPr>
    </w:lvl>
    <w:lvl w:ilvl="2">
      <w:start w:val="1"/>
      <w:numFmt w:val="decimal"/>
      <w:pStyle w:val="OATnumlevel3"/>
      <w:lvlText w:val="%1.%2.%3."/>
      <w:lvlJc w:val="left"/>
      <w:pPr>
        <w:ind w:left="1224" w:hanging="504"/>
      </w:pPr>
      <w:rPr>
        <w:rFonts w:hint="default"/>
      </w:rPr>
    </w:lvl>
    <w:lvl w:ilvl="3">
      <w:start w:val="1"/>
      <w:numFmt w:val="decimal"/>
      <w:pStyle w:val="OATnumle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3EE1AE0"/>
    <w:multiLevelType w:val="multilevel"/>
    <w:tmpl w:val="EA7AEDC0"/>
    <w:lvl w:ilvl="0">
      <w:start w:val="1"/>
      <w:numFmt w:val="decimal"/>
      <w:lvlText w:val="%1."/>
      <w:lvlJc w:val="left"/>
      <w:pPr>
        <w:ind w:left="644"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504" w:hanging="504"/>
      </w:pPr>
      <w:rPr>
        <w:rFonts w:ascii="Calibri" w:hAnsi="Calibri" w:cs="Calibr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957554B"/>
    <w:multiLevelType w:val="multilevel"/>
    <w:tmpl w:val="002CF6A0"/>
    <w:lvl w:ilvl="0">
      <w:start w:val="1"/>
      <w:numFmt w:val="bullet"/>
      <w:pStyle w:val="OATbullets"/>
      <w:lvlText w:val=""/>
      <w:lvlJc w:val="left"/>
      <w:pPr>
        <w:ind w:left="360" w:hanging="360"/>
      </w:pPr>
      <w:rPr>
        <w:rFonts w:ascii="Wingdings" w:hAnsi="Wingdings" w:hint="default"/>
        <w:color w:val="00AFF0"/>
      </w:rPr>
    </w:lvl>
    <w:lvl w:ilvl="1">
      <w:start w:val="1"/>
      <w:numFmt w:val="bullet"/>
      <w:lvlText w:val=""/>
      <w:lvlJc w:val="left"/>
      <w:pPr>
        <w:ind w:left="567" w:hanging="283"/>
      </w:pPr>
      <w:rPr>
        <w:rFonts w:ascii="Wingdings" w:hAnsi="Wingdings" w:hint="default"/>
        <w:color w:val="808080"/>
      </w:rPr>
    </w:lvl>
    <w:lvl w:ilvl="2">
      <w:start w:val="1"/>
      <w:numFmt w:val="bullet"/>
      <w:lvlText w:val=""/>
      <w:lvlJc w:val="left"/>
      <w:pPr>
        <w:ind w:left="851" w:hanging="284"/>
      </w:pPr>
      <w:rPr>
        <w:rFonts w:ascii="Wingdings" w:hAnsi="Wingdings" w:hint="default"/>
        <w:color w:val="8080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1" w15:restartNumberingAfterBreak="0">
    <w:nsid w:val="7D823EFE"/>
    <w:multiLevelType w:val="multilevel"/>
    <w:tmpl w:val="C9E27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4142414">
    <w:abstractNumId w:val="15"/>
  </w:num>
  <w:num w:numId="2" w16cid:durableId="991179424">
    <w:abstractNumId w:val="10"/>
  </w:num>
  <w:num w:numId="3" w16cid:durableId="56587997">
    <w:abstractNumId w:val="14"/>
  </w:num>
  <w:num w:numId="4" w16cid:durableId="1179003263">
    <w:abstractNumId w:val="6"/>
  </w:num>
  <w:num w:numId="5" w16cid:durableId="567425068">
    <w:abstractNumId w:val="13"/>
  </w:num>
  <w:num w:numId="6" w16cid:durableId="1545825285">
    <w:abstractNumId w:val="17"/>
  </w:num>
  <w:num w:numId="7" w16cid:durableId="1007244690">
    <w:abstractNumId w:val="19"/>
  </w:num>
  <w:num w:numId="8" w16cid:durableId="980812834">
    <w:abstractNumId w:val="16"/>
  </w:num>
  <w:num w:numId="9" w16cid:durableId="1986734193">
    <w:abstractNumId w:val="12"/>
  </w:num>
  <w:num w:numId="10" w16cid:durableId="375396730">
    <w:abstractNumId w:val="2"/>
  </w:num>
  <w:num w:numId="11" w16cid:durableId="322514122">
    <w:abstractNumId w:val="3"/>
  </w:num>
  <w:num w:numId="12" w16cid:durableId="2104183131">
    <w:abstractNumId w:val="20"/>
  </w:num>
  <w:num w:numId="13" w16cid:durableId="1565917537">
    <w:abstractNumId w:val="5"/>
  </w:num>
  <w:num w:numId="14" w16cid:durableId="978338534">
    <w:abstractNumId w:val="8"/>
  </w:num>
  <w:num w:numId="15" w16cid:durableId="1821455661">
    <w:abstractNumId w:val="1"/>
  </w:num>
  <w:num w:numId="16" w16cid:durableId="662509342">
    <w:abstractNumId w:val="4"/>
  </w:num>
  <w:num w:numId="17" w16cid:durableId="1762410321">
    <w:abstractNumId w:val="18"/>
  </w:num>
  <w:num w:numId="18" w16cid:durableId="12387650">
    <w:abstractNumId w:val="21"/>
  </w:num>
  <w:num w:numId="19" w16cid:durableId="502085358">
    <w:abstractNumId w:val="9"/>
  </w:num>
  <w:num w:numId="20" w16cid:durableId="1778985853">
    <w:abstractNumId w:val="7"/>
  </w:num>
  <w:num w:numId="21" w16cid:durableId="1316952841">
    <w:abstractNumId w:val="11"/>
  </w:num>
  <w:num w:numId="22" w16cid:durableId="485979857">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suppressTop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C81"/>
    <w:rsid w:val="000035EB"/>
    <w:rsid w:val="00015471"/>
    <w:rsid w:val="000248B6"/>
    <w:rsid w:val="00024CA9"/>
    <w:rsid w:val="00031072"/>
    <w:rsid w:val="00045FED"/>
    <w:rsid w:val="000660D4"/>
    <w:rsid w:val="00067A3E"/>
    <w:rsid w:val="00067DD4"/>
    <w:rsid w:val="000802DE"/>
    <w:rsid w:val="0008538E"/>
    <w:rsid w:val="0009301D"/>
    <w:rsid w:val="00093102"/>
    <w:rsid w:val="00095AB7"/>
    <w:rsid w:val="000B19F1"/>
    <w:rsid w:val="000D32D1"/>
    <w:rsid w:val="000F055A"/>
    <w:rsid w:val="000F2F37"/>
    <w:rsid w:val="00100611"/>
    <w:rsid w:val="001067EF"/>
    <w:rsid w:val="001120C6"/>
    <w:rsid w:val="0013126E"/>
    <w:rsid w:val="00140FC0"/>
    <w:rsid w:val="00144F02"/>
    <w:rsid w:val="0015227D"/>
    <w:rsid w:val="001525EB"/>
    <w:rsid w:val="0015693A"/>
    <w:rsid w:val="001626EF"/>
    <w:rsid w:val="00162C7A"/>
    <w:rsid w:val="0017794B"/>
    <w:rsid w:val="001915B4"/>
    <w:rsid w:val="001935FE"/>
    <w:rsid w:val="001A00E3"/>
    <w:rsid w:val="001B6C38"/>
    <w:rsid w:val="001C12E7"/>
    <w:rsid w:val="001D0DAB"/>
    <w:rsid w:val="001E3A03"/>
    <w:rsid w:val="00200EF4"/>
    <w:rsid w:val="00202D88"/>
    <w:rsid w:val="00222091"/>
    <w:rsid w:val="00237532"/>
    <w:rsid w:val="0023787B"/>
    <w:rsid w:val="00242AB6"/>
    <w:rsid w:val="002500D7"/>
    <w:rsid w:val="00254107"/>
    <w:rsid w:val="00254DFE"/>
    <w:rsid w:val="00260CDB"/>
    <w:rsid w:val="0027188B"/>
    <w:rsid w:val="00277D67"/>
    <w:rsid w:val="00286F03"/>
    <w:rsid w:val="00295498"/>
    <w:rsid w:val="002B251D"/>
    <w:rsid w:val="002B3C47"/>
    <w:rsid w:val="002B7B8E"/>
    <w:rsid w:val="002C2D2C"/>
    <w:rsid w:val="002D0F5B"/>
    <w:rsid w:val="002D5745"/>
    <w:rsid w:val="002D5846"/>
    <w:rsid w:val="002D6F0C"/>
    <w:rsid w:val="002E208A"/>
    <w:rsid w:val="002F7218"/>
    <w:rsid w:val="00301E36"/>
    <w:rsid w:val="0031594C"/>
    <w:rsid w:val="00316E74"/>
    <w:rsid w:val="00323706"/>
    <w:rsid w:val="00336995"/>
    <w:rsid w:val="00337969"/>
    <w:rsid w:val="00346009"/>
    <w:rsid w:val="003651AB"/>
    <w:rsid w:val="00375D57"/>
    <w:rsid w:val="00380AB1"/>
    <w:rsid w:val="00384326"/>
    <w:rsid w:val="003A074F"/>
    <w:rsid w:val="003A2F4D"/>
    <w:rsid w:val="003D3B44"/>
    <w:rsid w:val="003D78AF"/>
    <w:rsid w:val="003E01D9"/>
    <w:rsid w:val="003E4671"/>
    <w:rsid w:val="003F0B05"/>
    <w:rsid w:val="0040131D"/>
    <w:rsid w:val="004162E0"/>
    <w:rsid w:val="00426C84"/>
    <w:rsid w:val="00441CED"/>
    <w:rsid w:val="00452C11"/>
    <w:rsid w:val="00456ED3"/>
    <w:rsid w:val="00457380"/>
    <w:rsid w:val="00464493"/>
    <w:rsid w:val="00472FAF"/>
    <w:rsid w:val="00474B96"/>
    <w:rsid w:val="00475EF7"/>
    <w:rsid w:val="0047691C"/>
    <w:rsid w:val="00494870"/>
    <w:rsid w:val="00496B12"/>
    <w:rsid w:val="004A3E13"/>
    <w:rsid w:val="004B70F0"/>
    <w:rsid w:val="004C06E5"/>
    <w:rsid w:val="004C1010"/>
    <w:rsid w:val="004C1083"/>
    <w:rsid w:val="004D0098"/>
    <w:rsid w:val="004F3D80"/>
    <w:rsid w:val="00500150"/>
    <w:rsid w:val="00516D1C"/>
    <w:rsid w:val="005200A9"/>
    <w:rsid w:val="005258A1"/>
    <w:rsid w:val="00527006"/>
    <w:rsid w:val="00530A5A"/>
    <w:rsid w:val="00531AB7"/>
    <w:rsid w:val="005332A0"/>
    <w:rsid w:val="00533B47"/>
    <w:rsid w:val="00541B34"/>
    <w:rsid w:val="00542BAE"/>
    <w:rsid w:val="0057051B"/>
    <w:rsid w:val="00591C56"/>
    <w:rsid w:val="005973FC"/>
    <w:rsid w:val="005A407C"/>
    <w:rsid w:val="005B33E4"/>
    <w:rsid w:val="005C2F12"/>
    <w:rsid w:val="005C2F28"/>
    <w:rsid w:val="005F1404"/>
    <w:rsid w:val="005F32F3"/>
    <w:rsid w:val="0060053C"/>
    <w:rsid w:val="00601645"/>
    <w:rsid w:val="0060319D"/>
    <w:rsid w:val="00611351"/>
    <w:rsid w:val="0061208D"/>
    <w:rsid w:val="0061279B"/>
    <w:rsid w:val="00613199"/>
    <w:rsid w:val="00624CA9"/>
    <w:rsid w:val="00625A5D"/>
    <w:rsid w:val="00626FCC"/>
    <w:rsid w:val="0063173C"/>
    <w:rsid w:val="00641172"/>
    <w:rsid w:val="00655A75"/>
    <w:rsid w:val="00655C84"/>
    <w:rsid w:val="00670E15"/>
    <w:rsid w:val="006B07E7"/>
    <w:rsid w:val="006B71B9"/>
    <w:rsid w:val="006C65B0"/>
    <w:rsid w:val="006C6C8A"/>
    <w:rsid w:val="006D4B4B"/>
    <w:rsid w:val="00705328"/>
    <w:rsid w:val="00741EEF"/>
    <w:rsid w:val="007443CD"/>
    <w:rsid w:val="00744492"/>
    <w:rsid w:val="00751AE0"/>
    <w:rsid w:val="007618D6"/>
    <w:rsid w:val="00765808"/>
    <w:rsid w:val="00771F7A"/>
    <w:rsid w:val="007732D3"/>
    <w:rsid w:val="0078254E"/>
    <w:rsid w:val="00785BCD"/>
    <w:rsid w:val="00791BF8"/>
    <w:rsid w:val="007A1D5F"/>
    <w:rsid w:val="007A40A2"/>
    <w:rsid w:val="007B29FD"/>
    <w:rsid w:val="007E6375"/>
    <w:rsid w:val="007E73DC"/>
    <w:rsid w:val="007F0A69"/>
    <w:rsid w:val="00820661"/>
    <w:rsid w:val="0083770C"/>
    <w:rsid w:val="0084084B"/>
    <w:rsid w:val="008510BC"/>
    <w:rsid w:val="008646B0"/>
    <w:rsid w:val="0087732B"/>
    <w:rsid w:val="008928A6"/>
    <w:rsid w:val="00894A2A"/>
    <w:rsid w:val="008A1E2C"/>
    <w:rsid w:val="008A28F3"/>
    <w:rsid w:val="008A3AAA"/>
    <w:rsid w:val="008C3112"/>
    <w:rsid w:val="008D1D46"/>
    <w:rsid w:val="008D5211"/>
    <w:rsid w:val="008D5C37"/>
    <w:rsid w:val="008E234B"/>
    <w:rsid w:val="008E7D5A"/>
    <w:rsid w:val="008F0E25"/>
    <w:rsid w:val="008F39FA"/>
    <w:rsid w:val="008F4837"/>
    <w:rsid w:val="008F740E"/>
    <w:rsid w:val="00903117"/>
    <w:rsid w:val="0091037D"/>
    <w:rsid w:val="0091268A"/>
    <w:rsid w:val="00912AA7"/>
    <w:rsid w:val="00927CE2"/>
    <w:rsid w:val="00935581"/>
    <w:rsid w:val="00937779"/>
    <w:rsid w:val="00945C8E"/>
    <w:rsid w:val="00945E8D"/>
    <w:rsid w:val="009465CA"/>
    <w:rsid w:val="009528BE"/>
    <w:rsid w:val="00955297"/>
    <w:rsid w:val="00955321"/>
    <w:rsid w:val="00961631"/>
    <w:rsid w:val="00963407"/>
    <w:rsid w:val="00973192"/>
    <w:rsid w:val="00981974"/>
    <w:rsid w:val="00983C80"/>
    <w:rsid w:val="00990337"/>
    <w:rsid w:val="00991DFE"/>
    <w:rsid w:val="009B336E"/>
    <w:rsid w:val="009C0032"/>
    <w:rsid w:val="009C3D6D"/>
    <w:rsid w:val="009D0A86"/>
    <w:rsid w:val="009D16AD"/>
    <w:rsid w:val="009E369A"/>
    <w:rsid w:val="009E3760"/>
    <w:rsid w:val="009E6B73"/>
    <w:rsid w:val="009F53A9"/>
    <w:rsid w:val="00A227AC"/>
    <w:rsid w:val="00A239BB"/>
    <w:rsid w:val="00A25F18"/>
    <w:rsid w:val="00A27CE0"/>
    <w:rsid w:val="00A34ADB"/>
    <w:rsid w:val="00A3544E"/>
    <w:rsid w:val="00A433ED"/>
    <w:rsid w:val="00A54531"/>
    <w:rsid w:val="00A625A0"/>
    <w:rsid w:val="00A67A68"/>
    <w:rsid w:val="00A7029A"/>
    <w:rsid w:val="00A81E6B"/>
    <w:rsid w:val="00AA3033"/>
    <w:rsid w:val="00AA4262"/>
    <w:rsid w:val="00AD436F"/>
    <w:rsid w:val="00AE3E01"/>
    <w:rsid w:val="00AE728A"/>
    <w:rsid w:val="00B07DF2"/>
    <w:rsid w:val="00B15C4C"/>
    <w:rsid w:val="00B20D82"/>
    <w:rsid w:val="00B30ECB"/>
    <w:rsid w:val="00B5106E"/>
    <w:rsid w:val="00B55FE3"/>
    <w:rsid w:val="00B57C50"/>
    <w:rsid w:val="00B61ADB"/>
    <w:rsid w:val="00B65C1B"/>
    <w:rsid w:val="00B715B1"/>
    <w:rsid w:val="00BA4B2F"/>
    <w:rsid w:val="00BB1303"/>
    <w:rsid w:val="00BC1B26"/>
    <w:rsid w:val="00BE466B"/>
    <w:rsid w:val="00BE77A9"/>
    <w:rsid w:val="00BF21BF"/>
    <w:rsid w:val="00BF41A9"/>
    <w:rsid w:val="00BF7A16"/>
    <w:rsid w:val="00C226DF"/>
    <w:rsid w:val="00C23DC4"/>
    <w:rsid w:val="00C37F3F"/>
    <w:rsid w:val="00C45C6D"/>
    <w:rsid w:val="00C46974"/>
    <w:rsid w:val="00C511E5"/>
    <w:rsid w:val="00C56CE4"/>
    <w:rsid w:val="00C5757A"/>
    <w:rsid w:val="00C6369B"/>
    <w:rsid w:val="00C670DE"/>
    <w:rsid w:val="00C7619C"/>
    <w:rsid w:val="00C84115"/>
    <w:rsid w:val="00C90746"/>
    <w:rsid w:val="00C90ABA"/>
    <w:rsid w:val="00CA156D"/>
    <w:rsid w:val="00CA239A"/>
    <w:rsid w:val="00CA50EB"/>
    <w:rsid w:val="00CB7198"/>
    <w:rsid w:val="00CC4224"/>
    <w:rsid w:val="00CC6958"/>
    <w:rsid w:val="00CE1BFC"/>
    <w:rsid w:val="00CE44B8"/>
    <w:rsid w:val="00CF0857"/>
    <w:rsid w:val="00CF6C0D"/>
    <w:rsid w:val="00D01606"/>
    <w:rsid w:val="00D038ED"/>
    <w:rsid w:val="00D07BBF"/>
    <w:rsid w:val="00D15C2E"/>
    <w:rsid w:val="00D221B5"/>
    <w:rsid w:val="00D25F2C"/>
    <w:rsid w:val="00D31340"/>
    <w:rsid w:val="00D331F6"/>
    <w:rsid w:val="00D336B0"/>
    <w:rsid w:val="00D33DCE"/>
    <w:rsid w:val="00D374AA"/>
    <w:rsid w:val="00D46D8B"/>
    <w:rsid w:val="00D606D8"/>
    <w:rsid w:val="00D65318"/>
    <w:rsid w:val="00D715DF"/>
    <w:rsid w:val="00D74BF9"/>
    <w:rsid w:val="00D75C81"/>
    <w:rsid w:val="00D96BD0"/>
    <w:rsid w:val="00DA163C"/>
    <w:rsid w:val="00DB6BE6"/>
    <w:rsid w:val="00DB7CCA"/>
    <w:rsid w:val="00DC2513"/>
    <w:rsid w:val="00DC2F79"/>
    <w:rsid w:val="00DC793A"/>
    <w:rsid w:val="00DD549C"/>
    <w:rsid w:val="00DD5A66"/>
    <w:rsid w:val="00DD65F8"/>
    <w:rsid w:val="00DE543D"/>
    <w:rsid w:val="00DF0C7E"/>
    <w:rsid w:val="00E0132C"/>
    <w:rsid w:val="00E06EEB"/>
    <w:rsid w:val="00E104FA"/>
    <w:rsid w:val="00E13373"/>
    <w:rsid w:val="00E15C36"/>
    <w:rsid w:val="00E20971"/>
    <w:rsid w:val="00E20F31"/>
    <w:rsid w:val="00E21309"/>
    <w:rsid w:val="00E36244"/>
    <w:rsid w:val="00E5579A"/>
    <w:rsid w:val="00E56B5D"/>
    <w:rsid w:val="00E86348"/>
    <w:rsid w:val="00E926AA"/>
    <w:rsid w:val="00EB430E"/>
    <w:rsid w:val="00EC0F15"/>
    <w:rsid w:val="00EC34E4"/>
    <w:rsid w:val="00ED0A6E"/>
    <w:rsid w:val="00ED678C"/>
    <w:rsid w:val="00EE3C7B"/>
    <w:rsid w:val="00F00481"/>
    <w:rsid w:val="00F36DED"/>
    <w:rsid w:val="00F4004F"/>
    <w:rsid w:val="00F43FAA"/>
    <w:rsid w:val="00F47044"/>
    <w:rsid w:val="00F51AA4"/>
    <w:rsid w:val="00F564D2"/>
    <w:rsid w:val="00F60A36"/>
    <w:rsid w:val="00F744DC"/>
    <w:rsid w:val="00F90130"/>
    <w:rsid w:val="00FA1694"/>
    <w:rsid w:val="00FA391A"/>
    <w:rsid w:val="00FB5AC5"/>
    <w:rsid w:val="00FD6DE3"/>
    <w:rsid w:val="00FE6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88C394E"/>
  <w14:defaultImageDpi w14:val="330"/>
  <w15:docId w15:val="{23F5EC24-7EAD-436B-9B30-2444B4E1D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374AA"/>
    <w:pPr>
      <w:tabs>
        <w:tab w:val="left" w:pos="284"/>
      </w:tabs>
      <w:spacing w:after="250" w:line="250" w:lineRule="exact"/>
    </w:pPr>
    <w:rPr>
      <w:rFonts w:ascii="Aptos" w:hAnsi="Aptos" w:cs="Calibri"/>
      <w:lang w:eastAsia="en-US"/>
    </w:rPr>
  </w:style>
  <w:style w:type="paragraph" w:styleId="Heading1">
    <w:name w:val="heading 1"/>
    <w:basedOn w:val="Normal"/>
    <w:next w:val="Normal"/>
    <w:link w:val="Heading1Char"/>
    <w:uiPriority w:val="9"/>
    <w:qFormat/>
    <w:rsid w:val="00D374AA"/>
    <w:pPr>
      <w:widowControl w:val="0"/>
      <w:spacing w:before="480" w:after="120" w:line="240" w:lineRule="auto"/>
      <w:outlineLvl w:val="0"/>
    </w:pPr>
    <w:rPr>
      <w:color w:val="00AFF0"/>
      <w:sz w:val="40"/>
      <w:szCs w:val="40"/>
    </w:rPr>
  </w:style>
  <w:style w:type="paragraph" w:styleId="Heading2">
    <w:name w:val="heading 2"/>
    <w:basedOn w:val="Normal"/>
    <w:next w:val="Normal"/>
    <w:link w:val="Heading2Char"/>
    <w:uiPriority w:val="9"/>
    <w:unhideWhenUsed/>
    <w:qFormat/>
    <w:rsid w:val="00D374AA"/>
    <w:pPr>
      <w:tabs>
        <w:tab w:val="left" w:pos="2800"/>
      </w:tabs>
      <w:spacing w:after="60" w:line="270" w:lineRule="atLeast"/>
      <w:outlineLvl w:val="1"/>
    </w:pPr>
    <w:rPr>
      <w:rFonts w:cs="Gill Sans"/>
      <w:color w:val="00AFF0"/>
      <w:sz w:val="26"/>
      <w:szCs w:val="26"/>
    </w:rPr>
  </w:style>
  <w:style w:type="paragraph" w:styleId="Heading3">
    <w:name w:val="heading 3"/>
    <w:basedOn w:val="Normal"/>
    <w:next w:val="Normal"/>
    <w:link w:val="Heading3Char"/>
    <w:uiPriority w:val="9"/>
    <w:unhideWhenUsed/>
    <w:qFormat/>
    <w:rsid w:val="00D374AA"/>
    <w:pPr>
      <w:tabs>
        <w:tab w:val="left" w:pos="2800"/>
      </w:tabs>
      <w:spacing w:after="60" w:line="270" w:lineRule="atLeast"/>
      <w:outlineLvl w:val="2"/>
    </w:pPr>
    <w:rPr>
      <w:rFonts w:cs="Gill Sans"/>
      <w:i/>
      <w:color w:val="00AFF0"/>
      <w:sz w:val="22"/>
      <w:szCs w:val="22"/>
    </w:rPr>
  </w:style>
  <w:style w:type="paragraph" w:styleId="Heading4">
    <w:name w:val="heading 4"/>
    <w:basedOn w:val="Normal"/>
    <w:next w:val="Normal"/>
    <w:link w:val="Heading4Char"/>
    <w:uiPriority w:val="9"/>
    <w:unhideWhenUsed/>
    <w:qFormat/>
    <w:rsid w:val="00D374AA"/>
    <w:pPr>
      <w:spacing w:after="0"/>
      <w:outlineLvl w:val="3"/>
    </w:pPr>
    <w:rPr>
      <w:color w:val="00B0F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543D"/>
    <w:pPr>
      <w:tabs>
        <w:tab w:val="center" w:pos="4320"/>
        <w:tab w:val="right" w:pos="8640"/>
      </w:tabs>
    </w:pPr>
  </w:style>
  <w:style w:type="character" w:customStyle="1" w:styleId="HeaderChar">
    <w:name w:val="Header Char"/>
    <w:basedOn w:val="DefaultParagraphFont"/>
    <w:link w:val="Header"/>
    <w:uiPriority w:val="99"/>
    <w:rsid w:val="00DE543D"/>
  </w:style>
  <w:style w:type="paragraph" w:styleId="Footer">
    <w:name w:val="footer"/>
    <w:basedOn w:val="Normal"/>
    <w:link w:val="FooterChar"/>
    <w:uiPriority w:val="99"/>
    <w:unhideWhenUsed/>
    <w:rsid w:val="00DE543D"/>
    <w:pPr>
      <w:tabs>
        <w:tab w:val="center" w:pos="4320"/>
        <w:tab w:val="right" w:pos="8640"/>
      </w:tabs>
    </w:pPr>
  </w:style>
  <w:style w:type="character" w:customStyle="1" w:styleId="FooterChar">
    <w:name w:val="Footer Char"/>
    <w:basedOn w:val="DefaultParagraphFont"/>
    <w:link w:val="Footer"/>
    <w:uiPriority w:val="99"/>
    <w:rsid w:val="00DE543D"/>
  </w:style>
  <w:style w:type="paragraph" w:styleId="BalloonText">
    <w:name w:val="Balloon Text"/>
    <w:basedOn w:val="Normal"/>
    <w:link w:val="BalloonTextChar"/>
    <w:uiPriority w:val="99"/>
    <w:semiHidden/>
    <w:unhideWhenUsed/>
    <w:rsid w:val="00DE543D"/>
    <w:rPr>
      <w:rFonts w:ascii="Lucida Grande" w:hAnsi="Lucida Grande" w:cs="Lucida Grande"/>
      <w:sz w:val="18"/>
      <w:szCs w:val="18"/>
    </w:rPr>
  </w:style>
  <w:style w:type="character" w:customStyle="1" w:styleId="BalloonTextChar">
    <w:name w:val="Balloon Text Char"/>
    <w:link w:val="BalloonText"/>
    <w:uiPriority w:val="99"/>
    <w:semiHidden/>
    <w:rsid w:val="00DE543D"/>
    <w:rPr>
      <w:rFonts w:ascii="Lucida Grande" w:hAnsi="Lucida Grande" w:cs="Lucida Grande"/>
      <w:sz w:val="18"/>
      <w:szCs w:val="18"/>
    </w:rPr>
  </w:style>
  <w:style w:type="paragraph" w:customStyle="1" w:styleId="OATbullets">
    <w:name w:val="OAT bullets"/>
    <w:basedOn w:val="Normal"/>
    <w:qFormat/>
    <w:rsid w:val="00D374AA"/>
    <w:pPr>
      <w:numPr>
        <w:numId w:val="7"/>
      </w:numPr>
      <w:spacing w:line="280" w:lineRule="atLeast"/>
      <w:ind w:left="284" w:hanging="284"/>
      <w:contextualSpacing/>
    </w:pPr>
  </w:style>
  <w:style w:type="numbering" w:customStyle="1" w:styleId="OATmultilevellist">
    <w:name w:val="OAT multilevel list"/>
    <w:uiPriority w:val="99"/>
    <w:rsid w:val="005F1404"/>
    <w:pPr>
      <w:numPr>
        <w:numId w:val="1"/>
      </w:numPr>
    </w:pPr>
  </w:style>
  <w:style w:type="character" w:customStyle="1" w:styleId="Heading1Char">
    <w:name w:val="Heading 1 Char"/>
    <w:link w:val="Heading1"/>
    <w:uiPriority w:val="9"/>
    <w:rsid w:val="00D374AA"/>
    <w:rPr>
      <w:rFonts w:ascii="Aptos" w:hAnsi="Aptos" w:cs="Calibri"/>
      <w:color w:val="00AFF0"/>
      <w:sz w:val="40"/>
      <w:szCs w:val="40"/>
      <w:lang w:eastAsia="en-US"/>
    </w:rPr>
  </w:style>
  <w:style w:type="character" w:customStyle="1" w:styleId="Heading2Char">
    <w:name w:val="Heading 2 Char"/>
    <w:link w:val="Heading2"/>
    <w:uiPriority w:val="9"/>
    <w:rsid w:val="00D374AA"/>
    <w:rPr>
      <w:rFonts w:ascii="Aptos" w:hAnsi="Aptos" w:cs="Gill Sans"/>
      <w:color w:val="00AFF0"/>
      <w:sz w:val="26"/>
      <w:szCs w:val="26"/>
      <w:lang w:val="en-US" w:eastAsia="en-US"/>
    </w:rPr>
  </w:style>
  <w:style w:type="character" w:customStyle="1" w:styleId="Heading3Char">
    <w:name w:val="Heading 3 Char"/>
    <w:link w:val="Heading3"/>
    <w:uiPriority w:val="9"/>
    <w:rsid w:val="00D374AA"/>
    <w:rPr>
      <w:rFonts w:ascii="Aptos" w:hAnsi="Aptos" w:cs="Gill Sans"/>
      <w:i/>
      <w:color w:val="00AFF0"/>
      <w:sz w:val="22"/>
      <w:szCs w:val="22"/>
      <w:lang w:val="en-US" w:eastAsia="en-US"/>
    </w:rPr>
  </w:style>
  <w:style w:type="character" w:customStyle="1" w:styleId="Heading4Char">
    <w:name w:val="Heading 4 Char"/>
    <w:link w:val="Heading4"/>
    <w:uiPriority w:val="9"/>
    <w:rsid w:val="00D374AA"/>
    <w:rPr>
      <w:rFonts w:ascii="Aptos" w:hAnsi="Aptos" w:cs="Calibri"/>
      <w:color w:val="00B0F0"/>
      <w:lang w:val="en-US" w:eastAsia="en-US"/>
    </w:rPr>
  </w:style>
  <w:style w:type="paragraph" w:styleId="ListParagraph">
    <w:name w:val="List Paragraph"/>
    <w:basedOn w:val="Normal"/>
    <w:uiPriority w:val="34"/>
    <w:qFormat/>
    <w:rsid w:val="0015693A"/>
    <w:pPr>
      <w:numPr>
        <w:numId w:val="2"/>
      </w:numPr>
      <w:contextualSpacing/>
    </w:pPr>
  </w:style>
  <w:style w:type="numbering" w:customStyle="1" w:styleId="Style1">
    <w:name w:val="Style1"/>
    <w:uiPriority w:val="99"/>
    <w:rsid w:val="00624CA9"/>
    <w:pPr>
      <w:numPr>
        <w:numId w:val="3"/>
      </w:numPr>
    </w:pPr>
  </w:style>
  <w:style w:type="numbering" w:customStyle="1" w:styleId="OATbulletlist">
    <w:name w:val="OAT bullet list"/>
    <w:uiPriority w:val="99"/>
    <w:rsid w:val="008E234B"/>
    <w:pPr>
      <w:numPr>
        <w:numId w:val="4"/>
      </w:numPr>
    </w:pPr>
  </w:style>
  <w:style w:type="paragraph" w:customStyle="1" w:styleId="OATnumlevel1">
    <w:name w:val="OAT num level 1"/>
    <w:basedOn w:val="Normal"/>
    <w:link w:val="OATnumlevel1Char"/>
    <w:qFormat/>
    <w:rsid w:val="00D374AA"/>
    <w:pPr>
      <w:numPr>
        <w:numId w:val="6"/>
      </w:numPr>
      <w:spacing w:after="160" w:line="270" w:lineRule="atLeast"/>
    </w:pPr>
    <w:rPr>
      <w:color w:val="00B0F0"/>
      <w:sz w:val="26"/>
      <w:szCs w:val="26"/>
    </w:rPr>
  </w:style>
  <w:style w:type="paragraph" w:customStyle="1" w:styleId="OATnumlevel2">
    <w:name w:val="OAT num level 2"/>
    <w:basedOn w:val="Normal"/>
    <w:link w:val="OATnumlevel2Char"/>
    <w:qFormat/>
    <w:rsid w:val="00741EEF"/>
    <w:pPr>
      <w:numPr>
        <w:ilvl w:val="1"/>
        <w:numId w:val="6"/>
      </w:numPr>
      <w:spacing w:after="160"/>
      <w:ind w:left="431" w:hanging="431"/>
    </w:pPr>
    <w:rPr>
      <w:color w:val="00B0F0"/>
    </w:rPr>
  </w:style>
  <w:style w:type="character" w:customStyle="1" w:styleId="OATnumlevel1Char">
    <w:name w:val="OAT num level 1 Char"/>
    <w:link w:val="OATnumlevel1"/>
    <w:rsid w:val="00D374AA"/>
    <w:rPr>
      <w:rFonts w:ascii="Aptos" w:hAnsi="Aptos" w:cs="Calibri"/>
      <w:color w:val="00B0F0"/>
      <w:sz w:val="26"/>
      <w:szCs w:val="26"/>
      <w:lang w:eastAsia="en-US"/>
    </w:rPr>
  </w:style>
  <w:style w:type="paragraph" w:customStyle="1" w:styleId="OATnumlevel3">
    <w:name w:val="OAT num level 3"/>
    <w:basedOn w:val="Normal"/>
    <w:link w:val="OATnumlevel3Char"/>
    <w:qFormat/>
    <w:rsid w:val="00D374AA"/>
    <w:pPr>
      <w:numPr>
        <w:ilvl w:val="2"/>
        <w:numId w:val="6"/>
      </w:numPr>
      <w:spacing w:after="160"/>
    </w:pPr>
  </w:style>
  <w:style w:type="character" w:customStyle="1" w:styleId="OATnumlevel2Char">
    <w:name w:val="OAT num level 2 Char"/>
    <w:link w:val="OATnumlevel2"/>
    <w:rsid w:val="00741EEF"/>
    <w:rPr>
      <w:rFonts w:ascii="Aptos" w:hAnsi="Aptos" w:cs="Calibri"/>
      <w:color w:val="00B0F0"/>
      <w:lang w:eastAsia="en-US"/>
    </w:rPr>
  </w:style>
  <w:style w:type="paragraph" w:customStyle="1" w:styleId="OATnumlevel4">
    <w:name w:val="OAT num level 4"/>
    <w:basedOn w:val="Normal"/>
    <w:link w:val="OATnumlevel4Char"/>
    <w:qFormat/>
    <w:rsid w:val="00D374AA"/>
    <w:pPr>
      <w:numPr>
        <w:ilvl w:val="3"/>
        <w:numId w:val="6"/>
      </w:numPr>
      <w:spacing w:after="160"/>
    </w:pPr>
  </w:style>
  <w:style w:type="character" w:customStyle="1" w:styleId="OATnumlevel3Char">
    <w:name w:val="OAT num level 3 Char"/>
    <w:link w:val="OATnumlevel3"/>
    <w:rsid w:val="00D374AA"/>
    <w:rPr>
      <w:rFonts w:ascii="Aptos" w:hAnsi="Aptos" w:cs="Calibri"/>
      <w:lang w:eastAsia="en-US"/>
    </w:rPr>
  </w:style>
  <w:style w:type="numbering" w:customStyle="1" w:styleId="OATnumberedlist">
    <w:name w:val="OAT numbered list"/>
    <w:uiPriority w:val="99"/>
    <w:rsid w:val="00F36DED"/>
    <w:pPr>
      <w:numPr>
        <w:numId w:val="5"/>
      </w:numPr>
    </w:pPr>
  </w:style>
  <w:style w:type="character" w:customStyle="1" w:styleId="OATnumlevel4Char">
    <w:name w:val="OAT num level 4 Char"/>
    <w:link w:val="OATnumlevel4"/>
    <w:rsid w:val="00D374AA"/>
    <w:rPr>
      <w:rFonts w:ascii="Aptos" w:hAnsi="Aptos" w:cs="Calibri"/>
      <w:lang w:eastAsia="en-US"/>
    </w:rPr>
  </w:style>
  <w:style w:type="character" w:styleId="Hyperlink">
    <w:name w:val="Hyperlink"/>
    <w:basedOn w:val="DefaultParagraphFont"/>
    <w:uiPriority w:val="99"/>
    <w:unhideWhenUsed/>
    <w:qFormat/>
    <w:rsid w:val="00791BF8"/>
    <w:rPr>
      <w:color w:val="0563C1" w:themeColor="hyperlink"/>
      <w:u w:val="single"/>
    </w:rPr>
  </w:style>
  <w:style w:type="character" w:styleId="CommentReference">
    <w:name w:val="annotation reference"/>
    <w:basedOn w:val="DefaultParagraphFont"/>
    <w:uiPriority w:val="99"/>
    <w:semiHidden/>
    <w:unhideWhenUsed/>
    <w:rsid w:val="00791BF8"/>
    <w:rPr>
      <w:sz w:val="16"/>
      <w:szCs w:val="16"/>
    </w:rPr>
  </w:style>
  <w:style w:type="paragraph" w:styleId="CommentText">
    <w:name w:val="annotation text"/>
    <w:basedOn w:val="Normal"/>
    <w:link w:val="CommentTextChar"/>
    <w:uiPriority w:val="99"/>
    <w:unhideWhenUsed/>
    <w:rsid w:val="00791BF8"/>
    <w:pPr>
      <w:spacing w:line="240" w:lineRule="auto"/>
    </w:pPr>
  </w:style>
  <w:style w:type="character" w:customStyle="1" w:styleId="CommentTextChar">
    <w:name w:val="Comment Text Char"/>
    <w:basedOn w:val="DefaultParagraphFont"/>
    <w:link w:val="CommentText"/>
    <w:uiPriority w:val="99"/>
    <w:rsid w:val="00791BF8"/>
    <w:rPr>
      <w:rFonts w:ascii="Calibri" w:hAnsi="Calibri" w:cs="Calibri"/>
      <w:lang w:val="en-US" w:eastAsia="en-US"/>
    </w:rPr>
  </w:style>
  <w:style w:type="paragraph" w:customStyle="1" w:styleId="1bodycopy10pt">
    <w:name w:val="1 body copy 10pt"/>
    <w:basedOn w:val="Normal"/>
    <w:link w:val="1bodycopy10ptChar"/>
    <w:qFormat/>
    <w:rsid w:val="00D75C81"/>
    <w:pPr>
      <w:tabs>
        <w:tab w:val="clear" w:pos="284"/>
      </w:tabs>
      <w:spacing w:after="120" w:line="240" w:lineRule="auto"/>
    </w:pPr>
    <w:rPr>
      <w:rFonts w:ascii="Arial" w:hAnsi="Arial" w:cs="Times New Roman"/>
      <w:szCs w:val="24"/>
      <w:lang w:val="en-US"/>
    </w:rPr>
  </w:style>
  <w:style w:type="character" w:customStyle="1" w:styleId="1bodycopy10ptChar">
    <w:name w:val="1 body copy 10pt Char"/>
    <w:link w:val="1bodycopy10pt"/>
    <w:rsid w:val="00D75C81"/>
    <w:rPr>
      <w:rFonts w:ascii="Arial" w:hAnsi="Arial"/>
      <w:szCs w:val="24"/>
      <w:lang w:val="en-US" w:eastAsia="en-US"/>
    </w:rPr>
  </w:style>
  <w:style w:type="table" w:styleId="TableGrid">
    <w:name w:val="Table Grid"/>
    <w:basedOn w:val="TableNormal"/>
    <w:uiPriority w:val="59"/>
    <w:rsid w:val="008A3A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Bulletedcopyblue">
    <w:name w:val="4 Bulleted copy blue"/>
    <w:basedOn w:val="Normal"/>
    <w:qFormat/>
    <w:rsid w:val="006D4B4B"/>
    <w:pPr>
      <w:numPr>
        <w:numId w:val="12"/>
      </w:numPr>
      <w:tabs>
        <w:tab w:val="clear" w:pos="284"/>
      </w:tabs>
      <w:spacing w:after="120" w:line="240" w:lineRule="auto"/>
    </w:pPr>
    <w:rPr>
      <w:rFonts w:ascii="Arial" w:hAnsi="Arial" w:cs="Arial"/>
      <w:lang w:val="en-US"/>
    </w:rPr>
  </w:style>
  <w:style w:type="paragraph" w:customStyle="1" w:styleId="7DOsbullet">
    <w:name w:val="7 DOs bullet"/>
    <w:basedOn w:val="Normal"/>
    <w:rsid w:val="00CE1BFC"/>
    <w:pPr>
      <w:numPr>
        <w:numId w:val="15"/>
      </w:numPr>
      <w:tabs>
        <w:tab w:val="clear" w:pos="284"/>
      </w:tabs>
      <w:spacing w:after="120" w:line="240" w:lineRule="auto"/>
      <w:ind w:right="284"/>
    </w:pPr>
    <w:rPr>
      <w:rFonts w:ascii="Arial" w:hAnsi="Arial" w:cs="Arial"/>
      <w:b/>
      <w:sz w:val="24"/>
      <w:lang w:val="en-US"/>
    </w:rPr>
  </w:style>
  <w:style w:type="character" w:styleId="FollowedHyperlink">
    <w:name w:val="FollowedHyperlink"/>
    <w:basedOn w:val="DefaultParagraphFont"/>
    <w:uiPriority w:val="99"/>
    <w:semiHidden/>
    <w:unhideWhenUsed/>
    <w:rsid w:val="002D5745"/>
    <w:rPr>
      <w:color w:val="954F72" w:themeColor="followedHyperlink"/>
      <w:u w:val="single"/>
    </w:rPr>
  </w:style>
  <w:style w:type="character" w:styleId="UnresolvedMention">
    <w:name w:val="Unresolved Mention"/>
    <w:basedOn w:val="DefaultParagraphFont"/>
    <w:uiPriority w:val="99"/>
    <w:rsid w:val="005F32F3"/>
    <w:rPr>
      <w:color w:val="605E5C"/>
      <w:shd w:val="clear" w:color="auto" w:fill="E1DFDD"/>
    </w:rPr>
  </w:style>
  <w:style w:type="paragraph" w:customStyle="1" w:styleId="OATbodystyle">
    <w:name w:val="OAT body style"/>
    <w:basedOn w:val="Normal"/>
    <w:qFormat/>
    <w:rsid w:val="00BA4B2F"/>
    <w:rPr>
      <w:rFonts w:ascii="Calibri" w:eastAsiaTheme="minorEastAsia" w:hAnsi="Calibri" w:cstheme="minorBidi"/>
      <w:lang w:val="en-US"/>
    </w:rPr>
  </w:style>
  <w:style w:type="character" w:styleId="Strong">
    <w:name w:val="Strong"/>
    <w:basedOn w:val="DefaultParagraphFont"/>
    <w:uiPriority w:val="22"/>
    <w:qFormat/>
    <w:rsid w:val="008A28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29815">
      <w:bodyDiv w:val="1"/>
      <w:marLeft w:val="0"/>
      <w:marRight w:val="0"/>
      <w:marTop w:val="0"/>
      <w:marBottom w:val="0"/>
      <w:divBdr>
        <w:top w:val="none" w:sz="0" w:space="0" w:color="auto"/>
        <w:left w:val="none" w:sz="0" w:space="0" w:color="auto"/>
        <w:bottom w:val="none" w:sz="0" w:space="0" w:color="auto"/>
        <w:right w:val="none" w:sz="0" w:space="0" w:color="auto"/>
      </w:divBdr>
    </w:div>
    <w:div w:id="357971294">
      <w:bodyDiv w:val="1"/>
      <w:marLeft w:val="0"/>
      <w:marRight w:val="0"/>
      <w:marTop w:val="0"/>
      <w:marBottom w:val="0"/>
      <w:divBdr>
        <w:top w:val="none" w:sz="0" w:space="0" w:color="auto"/>
        <w:left w:val="none" w:sz="0" w:space="0" w:color="auto"/>
        <w:bottom w:val="none" w:sz="0" w:space="0" w:color="auto"/>
        <w:right w:val="none" w:sz="0" w:space="0" w:color="auto"/>
      </w:divBdr>
      <w:divsChild>
        <w:div w:id="1649747653">
          <w:marLeft w:val="0"/>
          <w:marRight w:val="0"/>
          <w:marTop w:val="0"/>
          <w:marBottom w:val="0"/>
          <w:divBdr>
            <w:top w:val="none" w:sz="0" w:space="0" w:color="auto"/>
            <w:left w:val="none" w:sz="0" w:space="0" w:color="auto"/>
            <w:bottom w:val="none" w:sz="0" w:space="0" w:color="auto"/>
            <w:right w:val="none" w:sz="0" w:space="0" w:color="auto"/>
          </w:divBdr>
          <w:divsChild>
            <w:div w:id="1845316262">
              <w:marLeft w:val="0"/>
              <w:marRight w:val="0"/>
              <w:marTop w:val="0"/>
              <w:marBottom w:val="0"/>
              <w:divBdr>
                <w:top w:val="none" w:sz="0" w:space="0" w:color="auto"/>
                <w:left w:val="none" w:sz="0" w:space="0" w:color="auto"/>
                <w:bottom w:val="none" w:sz="0" w:space="0" w:color="auto"/>
                <w:right w:val="none" w:sz="0" w:space="0" w:color="auto"/>
              </w:divBdr>
              <w:divsChild>
                <w:div w:id="9936066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64714369">
          <w:marLeft w:val="0"/>
          <w:marRight w:val="0"/>
          <w:marTop w:val="0"/>
          <w:marBottom w:val="0"/>
          <w:divBdr>
            <w:top w:val="none" w:sz="0" w:space="0" w:color="auto"/>
            <w:left w:val="none" w:sz="0" w:space="0" w:color="auto"/>
            <w:bottom w:val="none" w:sz="0" w:space="0" w:color="auto"/>
            <w:right w:val="none" w:sz="0" w:space="0" w:color="auto"/>
          </w:divBdr>
          <w:divsChild>
            <w:div w:id="2088182516">
              <w:marLeft w:val="0"/>
              <w:marRight w:val="0"/>
              <w:marTop w:val="0"/>
              <w:marBottom w:val="0"/>
              <w:divBdr>
                <w:top w:val="none" w:sz="0" w:space="0" w:color="auto"/>
                <w:left w:val="none" w:sz="0" w:space="0" w:color="auto"/>
                <w:bottom w:val="none" w:sz="0" w:space="0" w:color="auto"/>
                <w:right w:val="none" w:sz="0" w:space="0" w:color="auto"/>
              </w:divBdr>
              <w:divsChild>
                <w:div w:id="173836062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714700672">
          <w:marLeft w:val="0"/>
          <w:marRight w:val="0"/>
          <w:marTop w:val="0"/>
          <w:marBottom w:val="0"/>
          <w:divBdr>
            <w:top w:val="none" w:sz="0" w:space="0" w:color="auto"/>
            <w:left w:val="none" w:sz="0" w:space="0" w:color="auto"/>
            <w:bottom w:val="none" w:sz="0" w:space="0" w:color="auto"/>
            <w:right w:val="none" w:sz="0" w:space="0" w:color="auto"/>
          </w:divBdr>
          <w:divsChild>
            <w:div w:id="154012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2492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hyperlink" Target="https://thomaswolsey.com/curriculum/curriculum-overview" TargetMode="External"/><Relationship Id="rId47" Type="http://schemas.openxmlformats.org/officeDocument/2006/relationships/image" Target="media/image37.svg"/><Relationship Id="rId63" Type="http://schemas.openxmlformats.org/officeDocument/2006/relationships/hyperlink" Target="https://thomaswolsey.com/key-info/policies" TargetMode="External"/><Relationship Id="rId68" Type="http://schemas.openxmlformats.org/officeDocument/2006/relationships/hyperlink" Target="https://suffolkfamilycarers.org/who-do-we-support/parent-carers/" TargetMode="External"/><Relationship Id="rId84" Type="http://schemas.openxmlformats.org/officeDocument/2006/relationships/hyperlink" Target="https://www.ndcs.org.uk/" TargetMode="External"/><Relationship Id="rId89" Type="http://schemas.openxmlformats.org/officeDocument/2006/relationships/fontTable" Target="fontTable.xml"/><Relationship Id="rId16" Type="http://schemas.openxmlformats.org/officeDocument/2006/relationships/image" Target="media/image7.svg"/><Relationship Id="rId11" Type="http://schemas.openxmlformats.org/officeDocument/2006/relationships/image" Target="media/image4.png"/><Relationship Id="rId32" Type="http://schemas.openxmlformats.org/officeDocument/2006/relationships/image" Target="media/image23.png"/><Relationship Id="rId37" Type="http://schemas.openxmlformats.org/officeDocument/2006/relationships/image" Target="media/image28.svg"/><Relationship Id="rId53" Type="http://schemas.openxmlformats.org/officeDocument/2006/relationships/image" Target="media/image42.png"/><Relationship Id="rId58" Type="http://schemas.openxmlformats.org/officeDocument/2006/relationships/hyperlink" Target="https://thomaswolsey.com/key-info/policies" TargetMode="External"/><Relationship Id="rId74" Type="http://schemas.openxmlformats.org/officeDocument/2006/relationships/hyperlink" Target="https://www.ipsea.org.uk/" TargetMode="External"/><Relationship Id="rId79" Type="http://schemas.openxmlformats.org/officeDocument/2006/relationships/hyperlink" Target="https://www.rsbc.org.uk/how-can-we-help/" TargetMode="External"/><Relationship Id="rId5" Type="http://schemas.openxmlformats.org/officeDocument/2006/relationships/styles" Target="styles.xml"/><Relationship Id="rId90" Type="http://schemas.openxmlformats.org/officeDocument/2006/relationships/theme" Target="theme/theme1.xml"/><Relationship Id="rId14" Type="http://schemas.openxmlformats.org/officeDocument/2006/relationships/hyperlink" Target="https://www.naturalreaders.com/" TargetMode="External"/><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svg"/><Relationship Id="rId35" Type="http://schemas.openxmlformats.org/officeDocument/2006/relationships/image" Target="media/image26.svg"/><Relationship Id="rId43" Type="http://schemas.openxmlformats.org/officeDocument/2006/relationships/image" Target="media/image33.png"/><Relationship Id="rId48" Type="http://schemas.openxmlformats.org/officeDocument/2006/relationships/hyperlink" Target="https://thomaswolsey.com/key-info/policies" TargetMode="External"/><Relationship Id="rId56" Type="http://schemas.openxmlformats.org/officeDocument/2006/relationships/image" Target="media/image45.svg"/><Relationship Id="rId64" Type="http://schemas.openxmlformats.org/officeDocument/2006/relationships/image" Target="media/image51.png"/><Relationship Id="rId69" Type="http://schemas.openxmlformats.org/officeDocument/2006/relationships/hyperlink" Target="https://familiestogethersuffolk.org.uk/families-together-suffolk-special-educational-needs-and-disabilities.htm" TargetMode="External"/><Relationship Id="rId77" Type="http://schemas.openxmlformats.org/officeDocument/2006/relationships/hyperlink" Target="https://www.autism.org.uk/" TargetMode="External"/><Relationship Id="rId8" Type="http://schemas.openxmlformats.org/officeDocument/2006/relationships/footnotes" Target="footnotes.xml"/><Relationship Id="rId51" Type="http://schemas.openxmlformats.org/officeDocument/2006/relationships/image" Target="media/image40.png"/><Relationship Id="rId72" Type="http://schemas.openxmlformats.org/officeDocument/2006/relationships/hyperlink" Target="https://www.carersuk.org/" TargetMode="External"/><Relationship Id="rId80" Type="http://schemas.openxmlformats.org/officeDocument/2006/relationships/hyperlink" Target="https://www.undiagnosed.org.uk/" TargetMode="External"/><Relationship Id="rId85" Type="http://schemas.openxmlformats.org/officeDocument/2006/relationships/hyperlink" Target="https://pdnet.org.uk/" TargetMode="External"/><Relationship Id="rId3" Type="http://schemas.openxmlformats.org/officeDocument/2006/relationships/customXml" Target="../customXml/item3.xml"/><Relationship Id="rId12" Type="http://schemas.openxmlformats.org/officeDocument/2006/relationships/image" Target="media/image5.sv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svg"/><Relationship Id="rId38" Type="http://schemas.openxmlformats.org/officeDocument/2006/relationships/image" Target="media/image29.png"/><Relationship Id="rId46" Type="http://schemas.openxmlformats.org/officeDocument/2006/relationships/image" Target="media/image36.png"/><Relationship Id="rId59" Type="http://schemas.openxmlformats.org/officeDocument/2006/relationships/image" Target="media/image47.png"/><Relationship Id="rId67" Type="http://schemas.openxmlformats.org/officeDocument/2006/relationships/hyperlink" Target="https://suffolksendiass.co.uk/" TargetMode="External"/><Relationship Id="rId20" Type="http://schemas.openxmlformats.org/officeDocument/2006/relationships/image" Target="media/image11.png"/><Relationship Id="rId41" Type="http://schemas.openxmlformats.org/officeDocument/2006/relationships/image" Target="media/image32.svg"/><Relationship Id="rId54" Type="http://schemas.openxmlformats.org/officeDocument/2006/relationships/image" Target="media/image43.svg"/><Relationship Id="rId62" Type="http://schemas.openxmlformats.org/officeDocument/2006/relationships/image" Target="media/image50.svg"/><Relationship Id="rId70" Type="http://schemas.openxmlformats.org/officeDocument/2006/relationships/hyperlink" Target="https://contact.org.uk/" TargetMode="External"/><Relationship Id="rId75" Type="http://schemas.openxmlformats.org/officeDocument/2006/relationships/hyperlink" Target="https://www.mencap.org.uk/" TargetMode="External"/><Relationship Id="rId83" Type="http://schemas.openxmlformats.org/officeDocument/2006/relationships/hyperlink" Target="https://www.sense.org.uk/" TargetMode="External"/><Relationship Id="rId88"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8.png"/><Relationship Id="rId57" Type="http://schemas.openxmlformats.org/officeDocument/2006/relationships/image" Target="media/image46.svg"/><Relationship Id="rId10" Type="http://schemas.openxmlformats.org/officeDocument/2006/relationships/image" Target="media/image3.png"/><Relationship Id="rId31" Type="http://schemas.openxmlformats.org/officeDocument/2006/relationships/image" Target="media/image22.png"/><Relationship Id="rId44" Type="http://schemas.openxmlformats.org/officeDocument/2006/relationships/image" Target="media/image34.svg"/><Relationship Id="rId52" Type="http://schemas.openxmlformats.org/officeDocument/2006/relationships/image" Target="media/image41.svg"/><Relationship Id="rId60" Type="http://schemas.openxmlformats.org/officeDocument/2006/relationships/image" Target="media/image48.svg"/><Relationship Id="rId65" Type="http://schemas.openxmlformats.org/officeDocument/2006/relationships/image" Target="media/image52.svg"/><Relationship Id="rId73" Type="http://schemas.openxmlformats.org/officeDocument/2006/relationships/hyperlink" Target="https://councilfordisabledchildren.org.uk/about-us-0/networks/information-advice-and-support-services-network?gclid=CjwKCAiAqNSsBhAvEiwAn_tmxW0G8WFzaX1k6cUmshifuIr4mzm3bYlVCBx2bCe1Z46xSstNGb7yqBoCaDAQAvD_BwE" TargetMode="External"/><Relationship Id="rId78" Type="http://schemas.openxmlformats.org/officeDocument/2006/relationships/hyperlink" Target="https://nipinthebud.org/" TargetMode="External"/><Relationship Id="rId81" Type="http://schemas.openxmlformats.org/officeDocument/2006/relationships/hyperlink" Target="https://www.downs-syndrome.org.uk/" TargetMode="External"/><Relationship Id="rId86" Type="http://schemas.openxmlformats.org/officeDocument/2006/relationships/image" Target="media/image53.png"/><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thomaswolsey.com/key-info/policies" TargetMode="External"/><Relationship Id="rId18" Type="http://schemas.openxmlformats.org/officeDocument/2006/relationships/image" Target="media/image9.png"/><Relationship Id="rId39" Type="http://schemas.openxmlformats.org/officeDocument/2006/relationships/image" Target="media/image30.svg"/><Relationship Id="rId34" Type="http://schemas.openxmlformats.org/officeDocument/2006/relationships/image" Target="media/image25.png"/><Relationship Id="rId50" Type="http://schemas.openxmlformats.org/officeDocument/2006/relationships/image" Target="media/image39.svg"/><Relationship Id="rId55" Type="http://schemas.openxmlformats.org/officeDocument/2006/relationships/image" Target="media/image44.png"/><Relationship Id="rId76" Type="http://schemas.openxmlformats.org/officeDocument/2006/relationships/hyperlink" Target="https://www.mind.org.uk/" TargetMode="External"/><Relationship Id="rId7" Type="http://schemas.openxmlformats.org/officeDocument/2006/relationships/webSettings" Target="webSettings.xml"/><Relationship Id="rId71" Type="http://schemas.openxmlformats.org/officeDocument/2006/relationships/hyperlink" Target="https://carers.org/" TargetMode="External"/><Relationship Id="rId2" Type="http://schemas.openxmlformats.org/officeDocument/2006/relationships/customXml" Target="../customXml/item2.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5.png"/><Relationship Id="rId66" Type="http://schemas.openxmlformats.org/officeDocument/2006/relationships/hyperlink" Target="https://www.suffolklocaloffer.org.uk/" TargetMode="External"/><Relationship Id="rId87" Type="http://schemas.openxmlformats.org/officeDocument/2006/relationships/image" Target="media/image54.svg"/><Relationship Id="rId61" Type="http://schemas.openxmlformats.org/officeDocument/2006/relationships/image" Target="media/image49.png"/><Relationship Id="rId82" Type="http://schemas.openxmlformats.org/officeDocument/2006/relationships/hyperlink" Target="https://www.caudwellchildren.com/" TargetMode="External"/><Relationship Id="rId19"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55.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ormistonacademiestrust.sharepoint.com/sites/OATTemplates/OAT%20Assets/OAT%20document%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2c300f0-f1ec-42ed-9ea5-df193e41827d">
      <Terms xmlns="http://schemas.microsoft.com/office/infopath/2007/PartnerControls"/>
    </lcf76f155ced4ddcb4097134ff3c332f>
    <TaxCatchAll xmlns="f6254166-4ac6-4d3a-9b2c-05e93bf8bb41"/>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6574034CC9AE4F80D8E56D7F5EA2C9" ma:contentTypeVersion="18" ma:contentTypeDescription="Create a new document." ma:contentTypeScope="" ma:versionID="a2bd74a57d4421982ce5f1c9d7714c07">
  <xsd:schema xmlns:xsd="http://www.w3.org/2001/XMLSchema" xmlns:xs="http://www.w3.org/2001/XMLSchema" xmlns:p="http://schemas.microsoft.com/office/2006/metadata/properties" xmlns:ns2="d2c300f0-f1ec-42ed-9ea5-df193e41827d" xmlns:ns3="f6254166-4ac6-4d3a-9b2c-05e93bf8bb41" targetNamespace="http://schemas.microsoft.com/office/2006/metadata/properties" ma:root="true" ma:fieldsID="123f22585eb2202921c68b8e8f9c5af5" ns2:_="" ns3:_="">
    <xsd:import namespace="d2c300f0-f1ec-42ed-9ea5-df193e41827d"/>
    <xsd:import namespace="f6254166-4ac6-4d3a-9b2c-05e93bf8bb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300f0-f1ec-42ed-9ea5-df193e4182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fc6e421-0895-41c1-badf-596bff0fe7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254166-4ac6-4d3a-9b2c-05e93bf8bb4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86141b5-2f40-4b57-b016-43903e78ea6c}" ma:internalName="TaxCatchAll" ma:showField="CatchAllData" ma:web="f6254166-4ac6-4d3a-9b2c-05e93bf8bb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70E4BF-C92E-4C4A-A7B0-B0F32939A98A}">
  <ds:schemaRefs>
    <ds:schemaRef ds:uri="http://schemas.microsoft.com/office/2006/metadata/properties"/>
    <ds:schemaRef ds:uri="http://schemas.microsoft.com/office/infopath/2007/PartnerControls"/>
    <ds:schemaRef ds:uri="d2c300f0-f1ec-42ed-9ea5-df193e41827d"/>
    <ds:schemaRef ds:uri="f6254166-4ac6-4d3a-9b2c-05e93bf8bb41"/>
  </ds:schemaRefs>
</ds:datastoreItem>
</file>

<file path=customXml/itemProps2.xml><?xml version="1.0" encoding="utf-8"?>
<ds:datastoreItem xmlns:ds="http://schemas.openxmlformats.org/officeDocument/2006/customXml" ds:itemID="{4F3E9D1E-B751-40A0-8BA0-FF92E86D2D3B}">
  <ds:schemaRefs>
    <ds:schemaRef ds:uri="http://schemas.microsoft.com/sharepoint/v3/contenttype/forms"/>
  </ds:schemaRefs>
</ds:datastoreItem>
</file>

<file path=customXml/itemProps3.xml><?xml version="1.0" encoding="utf-8"?>
<ds:datastoreItem xmlns:ds="http://schemas.openxmlformats.org/officeDocument/2006/customXml" ds:itemID="{0AF7CA81-54E3-4242-9EBC-953DC2AF62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300f0-f1ec-42ed-9ea5-df193e41827d"/>
    <ds:schemaRef ds:uri="f6254166-4ac6-4d3a-9b2c-05e93bf8b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OAT%20document%202025</Template>
  <TotalTime>1</TotalTime>
  <Pages>13</Pages>
  <Words>4174</Words>
  <Characters>23798</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Ormiston Academies Trust</Company>
  <LinksUpToDate>false</LinksUpToDate>
  <CharactersWithSpaces>27917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Gill</dc:creator>
  <cp:keywords/>
  <dc:description/>
  <cp:lastModifiedBy>Emily Webster</cp:lastModifiedBy>
  <cp:revision>2</cp:revision>
  <cp:lastPrinted>2020-01-16T11:38:00Z</cp:lastPrinted>
  <dcterms:created xsi:type="dcterms:W3CDTF">2026-09-06T22:10:00Z</dcterms:created>
  <dcterms:modified xsi:type="dcterms:W3CDTF">2026-09-06T22:10:00Z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0x010100736574034CC9AE4F80D8E56D7F5EA2C9</vt:lpwstr>
  </property>
  <property fmtid="{D5CDD505-2E9C-101B-9397-08002B2CF9AE}" pid="3" name="MediaServiceImageTags">
    <vt:lpwstr/>
  </property>
</Properties>
</file>